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1D7F4E">
      <w:pPr>
        <w:ind w:firstLine="1970" w:firstLineChars="545"/>
        <w:rPr>
          <w:rFonts w:hint="eastAsia" w:ascii="仿宋_GB2312" w:hAnsi="仿宋" w:eastAsia="仿宋_GB2312"/>
          <w:b/>
          <w:sz w:val="36"/>
          <w:szCs w:val="36"/>
        </w:rPr>
      </w:pPr>
      <w:r>
        <w:rPr>
          <w:rFonts w:hint="eastAsia" w:ascii="仿宋_GB2312" w:hAnsi="仿宋" w:eastAsia="仿宋_GB2312"/>
          <w:b/>
          <w:sz w:val="36"/>
          <w:szCs w:val="36"/>
        </w:rPr>
        <w:t>安溪县博物馆业务活动简明表</w:t>
      </w:r>
    </w:p>
    <w:p w14:paraId="6FB5B784">
      <w:pPr>
        <w:rPr>
          <w:rFonts w:hint="eastAsia" w:ascii="仿宋_GB2312" w:hAnsi="仿宋" w:eastAsia="仿宋_GB2312"/>
          <w:sz w:val="30"/>
          <w:szCs w:val="30"/>
          <w:lang w:val="en-US" w:eastAsia="zh-CN"/>
        </w:rPr>
      </w:pPr>
      <w:r>
        <w:rPr>
          <w:rFonts w:hint="eastAsia" w:ascii="仿宋_GB2312" w:hAnsi="仿宋" w:eastAsia="仿宋_GB2312"/>
          <w:sz w:val="30"/>
          <w:szCs w:val="30"/>
          <w:lang w:val="en-US" w:eastAsia="zh-CN"/>
        </w:rPr>
        <w:t xml:space="preserve">   2024 </w:t>
      </w:r>
      <w:r>
        <w:rPr>
          <w:rFonts w:hint="eastAsia" w:ascii="仿宋_GB2312" w:hAnsi="仿宋" w:eastAsia="仿宋_GB2312"/>
          <w:sz w:val="30"/>
          <w:szCs w:val="30"/>
        </w:rPr>
        <w:t>年</w:t>
      </w:r>
      <w:r>
        <w:rPr>
          <w:rFonts w:hint="eastAsia" w:ascii="仿宋_GB2312" w:hAnsi="仿宋" w:eastAsia="仿宋_GB2312"/>
          <w:sz w:val="30"/>
          <w:szCs w:val="30"/>
          <w:lang w:val="en-US" w:eastAsia="zh-CN"/>
        </w:rPr>
        <w:t>12</w:t>
      </w:r>
      <w:r>
        <w:rPr>
          <w:rFonts w:hint="eastAsia" w:ascii="仿宋_GB2312" w:hAnsi="仿宋" w:eastAsia="仿宋_GB2312"/>
          <w:sz w:val="30"/>
          <w:szCs w:val="30"/>
        </w:rPr>
        <w:t>月</w:t>
      </w:r>
      <w:r>
        <w:rPr>
          <w:rFonts w:ascii="仿宋_GB2312" w:hAnsi="仿宋" w:eastAsia="仿宋_GB2312"/>
          <w:sz w:val="30"/>
          <w:szCs w:val="30"/>
        </w:rPr>
        <w:t xml:space="preserve">          </w:t>
      </w:r>
      <w:r>
        <w:rPr>
          <w:rFonts w:hint="eastAsia" w:ascii="仿宋_GB2312" w:hAnsi="仿宋" w:eastAsia="仿宋_GB2312"/>
          <w:sz w:val="30"/>
          <w:szCs w:val="30"/>
        </w:rPr>
        <w:t xml:space="preserve">                </w:t>
      </w:r>
      <w:r>
        <w:rPr>
          <w:rFonts w:hint="eastAsia" w:ascii="仿宋_GB2312" w:hAnsi="仿宋" w:eastAsia="仿宋_GB2312"/>
          <w:b/>
          <w:sz w:val="30"/>
          <w:szCs w:val="30"/>
        </w:rPr>
        <w:t>填报人</w:t>
      </w:r>
      <w:r>
        <w:rPr>
          <w:rFonts w:hint="eastAsia" w:ascii="仿宋_GB2312" w:hAnsi="仿宋" w:eastAsia="仿宋_GB2312"/>
          <w:sz w:val="30"/>
          <w:szCs w:val="30"/>
        </w:rPr>
        <w:t>：</w:t>
      </w:r>
      <w:r>
        <w:rPr>
          <w:rFonts w:hint="eastAsia" w:ascii="仿宋_GB2312" w:hAnsi="仿宋" w:eastAsia="仿宋_GB2312"/>
          <w:sz w:val="30"/>
          <w:szCs w:val="30"/>
          <w:lang w:val="en-US" w:eastAsia="zh-CN"/>
        </w:rPr>
        <w:t>张玉泠</w:t>
      </w:r>
    </w:p>
    <w:tbl>
      <w:tblPr>
        <w:tblStyle w:val="4"/>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7717"/>
      </w:tblGrid>
      <w:tr w14:paraId="1BE7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71BF982">
            <w:pPr>
              <w:rPr>
                <w:rFonts w:ascii="仿宋_GB2312" w:hAnsi="仿宋" w:eastAsia="仿宋_GB2312"/>
                <w:sz w:val="32"/>
                <w:szCs w:val="32"/>
              </w:rPr>
            </w:pPr>
            <w:r>
              <w:rPr>
                <w:rFonts w:hint="eastAsia" w:ascii="仿宋_GB2312" w:hAnsi="仿宋" w:eastAsia="仿宋_GB2312"/>
                <w:sz w:val="32"/>
                <w:szCs w:val="32"/>
              </w:rPr>
              <w:t>活动名称</w:t>
            </w:r>
          </w:p>
        </w:tc>
        <w:tc>
          <w:tcPr>
            <w:tcW w:w="7717" w:type="dxa"/>
            <w:noWrap w:val="0"/>
            <w:vAlign w:val="top"/>
          </w:tcPr>
          <w:p w14:paraId="4D02C57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 w:eastAsia="仿宋_GB2312"/>
                <w:sz w:val="32"/>
                <w:szCs w:val="32"/>
                <w:lang w:val="en-US" w:eastAsia="zh-CN"/>
              </w:rPr>
            </w:pPr>
            <w:r>
              <w:rPr>
                <w:rFonts w:hint="eastAsia" w:ascii="仿宋_GB2312" w:hAnsi="仿宋_GB2312" w:eastAsia="仿宋_GB2312" w:cs="仿宋_GB2312"/>
                <w:kern w:val="2"/>
                <w:sz w:val="32"/>
                <w:szCs w:val="32"/>
                <w:vertAlign w:val="baseline"/>
                <w:lang w:val="en-US" w:eastAsia="zh-CN" w:bidi="ar-SA"/>
              </w:rPr>
              <w:t>好吃的二十四节气——节气美食知多少活动</w:t>
            </w:r>
          </w:p>
        </w:tc>
      </w:tr>
      <w:tr w14:paraId="4895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453C07F">
            <w:pPr>
              <w:rPr>
                <w:rFonts w:ascii="仿宋_GB2312" w:hAnsi="仿宋" w:eastAsia="仿宋_GB2312"/>
                <w:sz w:val="32"/>
                <w:szCs w:val="32"/>
              </w:rPr>
            </w:pPr>
            <w:r>
              <w:rPr>
                <w:rFonts w:hint="eastAsia" w:ascii="仿宋_GB2312" w:hAnsi="仿宋" w:eastAsia="仿宋_GB2312"/>
                <w:sz w:val="32"/>
                <w:szCs w:val="32"/>
              </w:rPr>
              <w:t>负</w:t>
            </w:r>
            <w:r>
              <w:rPr>
                <w:rFonts w:ascii="仿宋_GB2312" w:hAnsi="仿宋" w:eastAsia="仿宋_GB2312"/>
                <w:sz w:val="32"/>
                <w:szCs w:val="32"/>
              </w:rPr>
              <w:t xml:space="preserve"> </w:t>
            </w:r>
            <w:r>
              <w:rPr>
                <w:rFonts w:hint="eastAsia" w:ascii="仿宋_GB2312" w:hAnsi="仿宋" w:eastAsia="仿宋_GB2312"/>
                <w:sz w:val="32"/>
                <w:szCs w:val="32"/>
              </w:rPr>
              <w:t>责</w:t>
            </w:r>
            <w:r>
              <w:rPr>
                <w:rFonts w:ascii="仿宋_GB2312" w:hAnsi="仿宋" w:eastAsia="仿宋_GB2312"/>
                <w:sz w:val="32"/>
                <w:szCs w:val="32"/>
              </w:rPr>
              <w:t xml:space="preserve"> </w:t>
            </w:r>
            <w:r>
              <w:rPr>
                <w:rFonts w:hint="eastAsia" w:ascii="仿宋_GB2312" w:hAnsi="仿宋" w:eastAsia="仿宋_GB2312"/>
                <w:sz w:val="32"/>
                <w:szCs w:val="32"/>
              </w:rPr>
              <w:t>人</w:t>
            </w:r>
          </w:p>
        </w:tc>
        <w:tc>
          <w:tcPr>
            <w:tcW w:w="7717" w:type="dxa"/>
            <w:noWrap w:val="0"/>
            <w:vAlign w:val="top"/>
          </w:tcPr>
          <w:p w14:paraId="20B919DF">
            <w:pPr>
              <w:rPr>
                <w:rFonts w:hint="default" w:ascii="仿宋_GB2312" w:hAnsi="仿宋" w:eastAsia="仿宋_GB2312"/>
                <w:sz w:val="32"/>
                <w:szCs w:val="32"/>
                <w:lang w:val="en-US" w:eastAsia="zh-CN"/>
              </w:rPr>
            </w:pPr>
            <w:r>
              <w:rPr>
                <w:rFonts w:hint="eastAsia" w:ascii="仿宋_GB2312" w:hAnsi="仿宋" w:eastAsia="仿宋_GB2312"/>
                <w:sz w:val="32"/>
                <w:szCs w:val="32"/>
                <w:lang w:val="en-US" w:eastAsia="zh-CN"/>
              </w:rPr>
              <w:t>陈思捷</w:t>
            </w:r>
          </w:p>
        </w:tc>
      </w:tr>
      <w:tr w14:paraId="71A3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1547" w:type="dxa"/>
            <w:noWrap w:val="0"/>
            <w:vAlign w:val="center"/>
          </w:tcPr>
          <w:p w14:paraId="1F5875EF">
            <w:pPr>
              <w:jc w:val="center"/>
              <w:rPr>
                <w:rFonts w:ascii="仿宋_GB2312" w:hAnsi="仿宋" w:eastAsia="仿宋_GB2312"/>
                <w:sz w:val="32"/>
                <w:szCs w:val="32"/>
              </w:rPr>
            </w:pPr>
            <w:r>
              <w:rPr>
                <w:rFonts w:hint="eastAsia" w:ascii="仿宋_GB2312" w:hAnsi="仿宋" w:eastAsia="仿宋_GB2312"/>
                <w:sz w:val="32"/>
                <w:szCs w:val="32"/>
              </w:rPr>
              <w:t>活</w:t>
            </w:r>
          </w:p>
          <w:p w14:paraId="66A8E08C">
            <w:pPr>
              <w:jc w:val="center"/>
              <w:rPr>
                <w:rFonts w:ascii="仿宋_GB2312" w:hAnsi="仿宋" w:eastAsia="仿宋_GB2312"/>
                <w:sz w:val="32"/>
                <w:szCs w:val="32"/>
              </w:rPr>
            </w:pPr>
          </w:p>
          <w:p w14:paraId="48899540">
            <w:pPr>
              <w:jc w:val="center"/>
              <w:rPr>
                <w:rFonts w:ascii="仿宋_GB2312" w:hAnsi="仿宋" w:eastAsia="仿宋_GB2312"/>
                <w:sz w:val="32"/>
                <w:szCs w:val="32"/>
              </w:rPr>
            </w:pPr>
            <w:r>
              <w:rPr>
                <w:rFonts w:hint="eastAsia" w:ascii="仿宋_GB2312" w:hAnsi="仿宋" w:eastAsia="仿宋_GB2312"/>
                <w:sz w:val="32"/>
                <w:szCs w:val="32"/>
              </w:rPr>
              <w:t>动</w:t>
            </w:r>
          </w:p>
          <w:p w14:paraId="39CD4A2F">
            <w:pPr>
              <w:jc w:val="center"/>
              <w:rPr>
                <w:rFonts w:ascii="仿宋_GB2312" w:hAnsi="仿宋" w:eastAsia="仿宋_GB2312"/>
                <w:sz w:val="32"/>
                <w:szCs w:val="32"/>
              </w:rPr>
            </w:pPr>
          </w:p>
          <w:p w14:paraId="22FF34A6">
            <w:pPr>
              <w:jc w:val="center"/>
              <w:rPr>
                <w:rFonts w:ascii="仿宋_GB2312" w:hAnsi="仿宋" w:eastAsia="仿宋_GB2312"/>
                <w:sz w:val="32"/>
                <w:szCs w:val="32"/>
              </w:rPr>
            </w:pPr>
            <w:r>
              <w:rPr>
                <w:rFonts w:hint="eastAsia" w:ascii="仿宋_GB2312" w:hAnsi="仿宋" w:eastAsia="仿宋_GB2312"/>
                <w:sz w:val="32"/>
                <w:szCs w:val="32"/>
              </w:rPr>
              <w:t>简</w:t>
            </w:r>
          </w:p>
          <w:p w14:paraId="42F2F8A1">
            <w:pPr>
              <w:jc w:val="center"/>
              <w:rPr>
                <w:rFonts w:ascii="仿宋_GB2312" w:hAnsi="仿宋" w:eastAsia="仿宋_GB2312"/>
                <w:sz w:val="32"/>
                <w:szCs w:val="32"/>
              </w:rPr>
            </w:pPr>
          </w:p>
          <w:p w14:paraId="5D346FAC">
            <w:pPr>
              <w:jc w:val="center"/>
              <w:rPr>
                <w:rFonts w:ascii="仿宋_GB2312" w:hAnsi="仿宋" w:eastAsia="仿宋_GB2312"/>
                <w:sz w:val="32"/>
                <w:szCs w:val="32"/>
              </w:rPr>
            </w:pPr>
            <w:r>
              <w:rPr>
                <w:rFonts w:hint="eastAsia" w:ascii="仿宋_GB2312" w:hAnsi="仿宋" w:eastAsia="仿宋_GB2312"/>
                <w:sz w:val="32"/>
                <w:szCs w:val="32"/>
              </w:rPr>
              <w:t>介</w:t>
            </w:r>
          </w:p>
        </w:tc>
        <w:tc>
          <w:tcPr>
            <w:tcW w:w="7717" w:type="dxa"/>
            <w:noWrap w:val="0"/>
            <w:vAlign w:val="top"/>
          </w:tcPr>
          <w:p w14:paraId="24FC7C8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 w:eastAsia="仿宋_GB2312"/>
                <w:sz w:val="28"/>
                <w:szCs w:val="28"/>
                <w:lang w:val="en-US" w:eastAsia="zh-CN"/>
              </w:rPr>
            </w:pPr>
            <w:r>
              <w:rPr>
                <w:rFonts w:hint="eastAsia" w:ascii="仿宋_GB2312" w:hAnsi="仿宋" w:eastAsia="仿宋_GB2312"/>
                <w:sz w:val="28"/>
                <w:szCs w:val="28"/>
              </w:rPr>
              <w:t>时间：</w:t>
            </w:r>
            <w:r>
              <w:rPr>
                <w:rFonts w:hint="eastAsia" w:ascii="仿宋_GB2312" w:hAnsi="仿宋" w:eastAsia="仿宋_GB2312"/>
                <w:sz w:val="28"/>
                <w:szCs w:val="28"/>
                <w:lang w:val="en-US" w:eastAsia="zh-CN"/>
              </w:rPr>
              <w:t>2024</w:t>
            </w:r>
            <w:r>
              <w:rPr>
                <w:rFonts w:hint="eastAsia" w:ascii="仿宋_GB2312" w:hAnsi="仿宋" w:eastAsia="仿宋_GB2312"/>
                <w:sz w:val="28"/>
                <w:szCs w:val="28"/>
              </w:rPr>
              <w:t>年</w:t>
            </w:r>
            <w:r>
              <w:rPr>
                <w:rFonts w:hint="eastAsia" w:ascii="仿宋_GB2312" w:hAnsi="仿宋" w:eastAsia="仿宋_GB2312"/>
                <w:sz w:val="28"/>
                <w:szCs w:val="28"/>
                <w:lang w:val="en-US" w:eastAsia="zh-CN"/>
              </w:rPr>
              <w:t>12</w:t>
            </w:r>
            <w:r>
              <w:rPr>
                <w:rFonts w:hint="eastAsia" w:ascii="仿宋_GB2312" w:hAnsi="仿宋" w:eastAsia="仿宋_GB2312"/>
                <w:sz w:val="28"/>
                <w:szCs w:val="28"/>
              </w:rPr>
              <w:t>月</w:t>
            </w:r>
            <w:r>
              <w:rPr>
                <w:rFonts w:hint="eastAsia" w:ascii="仿宋_GB2312" w:hAnsi="仿宋" w:eastAsia="仿宋_GB2312"/>
                <w:sz w:val="28"/>
                <w:szCs w:val="28"/>
                <w:lang w:val="en-US" w:eastAsia="zh-CN"/>
              </w:rPr>
              <w:t>21日</w:t>
            </w:r>
            <w:r>
              <w:rPr>
                <w:rFonts w:ascii="仿宋_GB2312" w:hAnsi="仿宋" w:eastAsia="仿宋_GB2312"/>
                <w:sz w:val="28"/>
                <w:szCs w:val="28"/>
              </w:rPr>
              <w:t xml:space="preserve"> </w:t>
            </w:r>
            <w:r>
              <w:rPr>
                <w:rFonts w:hint="eastAsia" w:ascii="仿宋_GB2312" w:hAnsi="仿宋" w:eastAsia="仿宋_GB2312"/>
                <w:sz w:val="28"/>
                <w:szCs w:val="28"/>
              </w:rPr>
              <w:t xml:space="preserve">      地点：</w:t>
            </w:r>
            <w:r>
              <w:rPr>
                <w:rFonts w:hint="eastAsia" w:ascii="仿宋_GB2312" w:hAnsi="仿宋" w:eastAsia="仿宋_GB2312"/>
                <w:sz w:val="28"/>
                <w:szCs w:val="28"/>
                <w:lang w:val="en-US" w:eastAsia="zh-CN"/>
              </w:rPr>
              <w:t>安溪文庙</w:t>
            </w:r>
          </w:p>
          <w:p w14:paraId="11B586DD">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hAnsi="仿宋" w:eastAsia="仿宋_GB2312"/>
                <w:sz w:val="28"/>
                <w:szCs w:val="28"/>
              </w:rPr>
            </w:pPr>
            <w:r>
              <w:rPr>
                <w:rFonts w:hint="eastAsia" w:ascii="仿宋_GB2312" w:hAnsi="仿宋" w:eastAsia="仿宋_GB2312"/>
                <w:sz w:val="28"/>
                <w:szCs w:val="28"/>
              </w:rPr>
              <w:t>举办单位：安溪县博物馆</w:t>
            </w:r>
          </w:p>
          <w:p w14:paraId="76BAEC6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 w:eastAsia="仿宋_GB2312"/>
                <w:sz w:val="28"/>
                <w:szCs w:val="28"/>
              </w:rPr>
            </w:pPr>
            <w:r>
              <w:rPr>
                <w:rFonts w:hint="eastAsia" w:ascii="仿宋_GB2312" w:hAnsi="仿宋" w:eastAsia="仿宋_GB2312"/>
                <w:sz w:val="28"/>
                <w:szCs w:val="28"/>
              </w:rPr>
              <w:t>活动过程：安溪县博物馆于12月21日举办了“好吃的二十四节气·节气美食知多少”节气美食挂饰DIY活动，这场结合中国传统文化和美食的独特体验，吸引了众多同学们的热情参与，大家一起共同探索了节气里的味蕾之旅。</w:t>
            </w:r>
          </w:p>
          <w:p w14:paraId="3F1CB9F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 w:eastAsia="仿宋_GB2312"/>
                <w:sz w:val="28"/>
                <w:szCs w:val="28"/>
              </w:rPr>
            </w:pPr>
            <w:r>
              <w:rPr>
                <w:rFonts w:hint="eastAsia" w:ascii="仿宋_GB2312" w:hAnsi="仿宋" w:eastAsia="仿宋_GB2312"/>
                <w:sz w:val="28"/>
                <w:szCs w:val="28"/>
              </w:rPr>
              <w:t>在活动伊始，博物馆工作人员首先带领同学们深入了解了中国的二十四节气及其背后的农耕智慧，每个节气都有它独特的饮食习俗和应季食材，它们不仅仅是时间的划分，更是自然规律的体现和生命的节奏。</w:t>
            </w:r>
          </w:p>
          <w:p w14:paraId="70A7486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 w:eastAsia="仿宋_GB2312"/>
                <w:sz w:val="28"/>
                <w:szCs w:val="28"/>
              </w:rPr>
            </w:pPr>
            <w:r>
              <w:rPr>
                <w:rFonts w:hint="eastAsia" w:ascii="仿宋_GB2312" w:hAnsi="仿宋" w:eastAsia="仿宋_GB2312"/>
                <w:sz w:val="28"/>
                <w:szCs w:val="28"/>
              </w:rPr>
              <w:t>在“节气美食知多少”课堂结束之后，同学们开始动手制作了属于各个节气的传统美食挂饰。从清明的青团，霜降的柿子，再到冬至的汤圆、立冬的饺子，每一个节气的食物都在手中变得栩栩如生，充满了节日的气息。</w:t>
            </w:r>
          </w:p>
          <w:p w14:paraId="62B9B98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 w:eastAsia="仿宋_GB2312"/>
                <w:sz w:val="28"/>
                <w:szCs w:val="28"/>
                <w:lang w:val="en-US" w:eastAsia="zh-CN"/>
              </w:rPr>
            </w:pPr>
            <w:r>
              <w:rPr>
                <w:rFonts w:hint="eastAsia" w:ascii="仿宋_GB2312" w:hAnsi="仿宋" w:eastAsia="仿宋_GB2312"/>
                <w:sz w:val="28"/>
                <w:szCs w:val="28"/>
              </w:rPr>
              <w:t>“好吃的二十四节气”不仅仅是一场美食盛宴，更是一次文化的沉浸式体验。它让我们在活动过程中感受到了中国古老智慧的魅力，也激起了更多人对中国传统文化的兴趣和尊重。</w:t>
            </w:r>
          </w:p>
          <w:p w14:paraId="3315229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 w:eastAsia="仿宋_GB2312"/>
                <w:sz w:val="28"/>
                <w:szCs w:val="28"/>
              </w:rPr>
            </w:pPr>
          </w:p>
          <w:p w14:paraId="1779BC91">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 w:eastAsia="仿宋_GB2312"/>
                <w:sz w:val="28"/>
                <w:szCs w:val="28"/>
                <w:lang w:val="en-US" w:eastAsia="zh-CN"/>
              </w:rPr>
            </w:pPr>
            <w:r>
              <w:rPr>
                <w:rFonts w:hint="eastAsia" w:ascii="仿宋_GB2312" w:hAnsi="仿宋" w:eastAsia="仿宋_GB2312"/>
                <w:sz w:val="28"/>
                <w:szCs w:val="28"/>
              </w:rPr>
              <w:t>参与（参观）对象及人数：</w:t>
            </w:r>
            <w:r>
              <w:rPr>
                <w:rFonts w:hint="eastAsia" w:ascii="仿宋_GB2312" w:hAnsi="仿宋" w:eastAsia="仿宋_GB2312"/>
                <w:sz w:val="28"/>
                <w:szCs w:val="28"/>
                <w:lang w:val="en-US" w:eastAsia="zh-CN"/>
              </w:rPr>
              <w:t>报名学生/20人</w:t>
            </w:r>
          </w:p>
          <w:p w14:paraId="34294D1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28"/>
                <w:szCs w:val="28"/>
              </w:rPr>
            </w:pPr>
            <w:r>
              <w:rPr>
                <w:rFonts w:hint="eastAsia" w:ascii="仿宋_GB2312" w:hAnsi="仿宋" w:eastAsia="仿宋_GB2312"/>
                <w:sz w:val="28"/>
                <w:szCs w:val="28"/>
              </w:rPr>
              <w:t>是否有媒体报道：</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 xml:space="preserve">       </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微信公众平台发布</w:t>
            </w:r>
          </w:p>
          <w:p w14:paraId="1A47E650">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_GB2312" w:hAnsi="仿宋" w:eastAsia="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□公告栏进行宣传</w:t>
            </w:r>
            <w:bookmarkStart w:id="0" w:name="_GoBack"/>
            <w:bookmarkEnd w:id="0"/>
          </w:p>
        </w:tc>
      </w:tr>
      <w:tr w14:paraId="4496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7" w:hRule="atLeast"/>
        </w:trPr>
        <w:tc>
          <w:tcPr>
            <w:tcW w:w="1547" w:type="dxa"/>
            <w:noWrap w:val="0"/>
            <w:vAlign w:val="center"/>
          </w:tcPr>
          <w:p w14:paraId="3982331E">
            <w:pPr>
              <w:ind w:firstLine="160" w:firstLineChars="50"/>
              <w:jc w:val="center"/>
              <w:rPr>
                <w:rFonts w:ascii="仿宋_GB2312" w:hAnsi="仿宋" w:eastAsia="仿宋_GB2312"/>
                <w:sz w:val="32"/>
                <w:szCs w:val="32"/>
              </w:rPr>
            </w:pPr>
            <w:r>
              <w:rPr>
                <w:rFonts w:hint="eastAsia" w:ascii="仿宋_GB2312" w:hAnsi="仿宋" w:eastAsia="仿宋_GB2312"/>
                <w:sz w:val="32"/>
                <w:szCs w:val="32"/>
              </w:rPr>
              <w:t>活</w:t>
            </w:r>
          </w:p>
          <w:p w14:paraId="0D9141AE">
            <w:pPr>
              <w:ind w:firstLine="160" w:firstLineChars="50"/>
              <w:jc w:val="center"/>
              <w:rPr>
                <w:rFonts w:ascii="仿宋_GB2312" w:hAnsi="仿宋" w:eastAsia="仿宋_GB2312"/>
                <w:sz w:val="32"/>
                <w:szCs w:val="32"/>
              </w:rPr>
            </w:pPr>
          </w:p>
          <w:p w14:paraId="018FDB86">
            <w:pPr>
              <w:ind w:firstLine="160" w:firstLineChars="50"/>
              <w:jc w:val="center"/>
              <w:rPr>
                <w:rFonts w:ascii="仿宋_GB2312" w:hAnsi="仿宋" w:eastAsia="仿宋_GB2312"/>
                <w:sz w:val="32"/>
                <w:szCs w:val="32"/>
              </w:rPr>
            </w:pPr>
            <w:r>
              <w:rPr>
                <w:rFonts w:hint="eastAsia" w:ascii="仿宋_GB2312" w:hAnsi="仿宋" w:eastAsia="仿宋_GB2312"/>
                <w:sz w:val="32"/>
                <w:szCs w:val="32"/>
              </w:rPr>
              <w:t>动</w:t>
            </w:r>
          </w:p>
          <w:p w14:paraId="1DA0E2A2">
            <w:pPr>
              <w:ind w:firstLine="160" w:firstLineChars="50"/>
              <w:jc w:val="center"/>
              <w:rPr>
                <w:rFonts w:ascii="仿宋_GB2312" w:hAnsi="仿宋" w:eastAsia="仿宋_GB2312"/>
                <w:sz w:val="32"/>
                <w:szCs w:val="32"/>
              </w:rPr>
            </w:pPr>
          </w:p>
          <w:p w14:paraId="5DE77197">
            <w:pPr>
              <w:ind w:firstLine="160" w:firstLineChars="50"/>
              <w:jc w:val="center"/>
              <w:rPr>
                <w:rFonts w:ascii="仿宋_GB2312" w:hAnsi="仿宋" w:eastAsia="仿宋_GB2312"/>
                <w:sz w:val="32"/>
                <w:szCs w:val="32"/>
              </w:rPr>
            </w:pPr>
            <w:r>
              <w:rPr>
                <w:rFonts w:hint="eastAsia" w:ascii="仿宋_GB2312" w:hAnsi="仿宋" w:eastAsia="仿宋_GB2312"/>
                <w:sz w:val="32"/>
                <w:szCs w:val="32"/>
              </w:rPr>
              <w:t>照</w:t>
            </w:r>
          </w:p>
          <w:p w14:paraId="22F15888">
            <w:pPr>
              <w:ind w:firstLine="160" w:firstLineChars="50"/>
              <w:jc w:val="center"/>
              <w:rPr>
                <w:rFonts w:ascii="仿宋_GB2312" w:hAnsi="仿宋" w:eastAsia="仿宋_GB2312"/>
                <w:sz w:val="32"/>
                <w:szCs w:val="32"/>
              </w:rPr>
            </w:pPr>
          </w:p>
          <w:p w14:paraId="08710BC1">
            <w:pPr>
              <w:ind w:firstLine="160" w:firstLineChars="50"/>
              <w:jc w:val="center"/>
              <w:rPr>
                <w:rFonts w:ascii="仿宋_GB2312" w:hAnsi="仿宋" w:eastAsia="仿宋_GB2312"/>
                <w:sz w:val="32"/>
                <w:szCs w:val="32"/>
              </w:rPr>
            </w:pPr>
            <w:r>
              <w:rPr>
                <w:rFonts w:hint="eastAsia" w:ascii="仿宋_GB2312" w:hAnsi="仿宋" w:eastAsia="仿宋_GB2312"/>
                <w:sz w:val="32"/>
                <w:szCs w:val="32"/>
              </w:rPr>
              <w:t>片</w:t>
            </w:r>
          </w:p>
        </w:tc>
        <w:tc>
          <w:tcPr>
            <w:tcW w:w="7717" w:type="dxa"/>
            <w:noWrap w:val="0"/>
            <w:textDirection w:val="lrTbV"/>
            <w:vAlign w:val="top"/>
          </w:tcPr>
          <w:p w14:paraId="54EDE0A4">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62500" cy="3571875"/>
                  <wp:effectExtent l="0" t="0" r="0" b="9525"/>
                  <wp:docPr id="1" name="图片 1" descr="0646533fe38e11ff4db6a2b5a179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46533fe38e11ff4db6a2b5a179ed4"/>
                          <pic:cNvPicPr>
                            <a:picLocks noChangeAspect="1"/>
                          </pic:cNvPicPr>
                        </pic:nvPicPr>
                        <pic:blipFill>
                          <a:blip r:embed="rId10"/>
                          <a:stretch>
                            <a:fillRect/>
                          </a:stretch>
                        </pic:blipFill>
                        <pic:spPr>
                          <a:xfrm>
                            <a:off x="0" y="0"/>
                            <a:ext cx="4762500" cy="3571875"/>
                          </a:xfrm>
                          <a:prstGeom prst="rect">
                            <a:avLst/>
                          </a:prstGeom>
                        </pic:spPr>
                      </pic:pic>
                    </a:graphicData>
                  </a:graphic>
                </wp:inline>
              </w:drawing>
            </w:r>
          </w:p>
          <w:p w14:paraId="4E8A6D88">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59960" cy="3569970"/>
                  <wp:effectExtent l="0" t="0" r="2540" b="11430"/>
                  <wp:docPr id="4" name="图片 4" descr="0f771a5c95618ce8b37b57720a21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771a5c95618ce8b37b57720a21f7a"/>
                          <pic:cNvPicPr>
                            <a:picLocks noChangeAspect="1"/>
                          </pic:cNvPicPr>
                        </pic:nvPicPr>
                        <pic:blipFill>
                          <a:blip r:embed="rId11"/>
                          <a:stretch>
                            <a:fillRect/>
                          </a:stretch>
                        </pic:blipFill>
                        <pic:spPr>
                          <a:xfrm>
                            <a:off x="0" y="0"/>
                            <a:ext cx="4759960" cy="3569970"/>
                          </a:xfrm>
                          <a:prstGeom prst="rect">
                            <a:avLst/>
                          </a:prstGeom>
                        </pic:spPr>
                      </pic:pic>
                    </a:graphicData>
                  </a:graphic>
                </wp:inline>
              </w:drawing>
            </w:r>
          </w:p>
          <w:p w14:paraId="6B63B8F2">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59960" cy="3569970"/>
                  <wp:effectExtent l="0" t="0" r="2540" b="11430"/>
                  <wp:docPr id="2" name="图片 2" descr="159e66cb2cfbfd6750f8aaa37afd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e66cb2cfbfd6750f8aaa37afd872"/>
                          <pic:cNvPicPr>
                            <a:picLocks noChangeAspect="1"/>
                          </pic:cNvPicPr>
                        </pic:nvPicPr>
                        <pic:blipFill>
                          <a:blip r:embed="rId12"/>
                          <a:stretch>
                            <a:fillRect/>
                          </a:stretch>
                        </pic:blipFill>
                        <pic:spPr>
                          <a:xfrm>
                            <a:off x="0" y="0"/>
                            <a:ext cx="4759960" cy="3569970"/>
                          </a:xfrm>
                          <a:prstGeom prst="rect">
                            <a:avLst/>
                          </a:prstGeom>
                        </pic:spPr>
                      </pic:pic>
                    </a:graphicData>
                  </a:graphic>
                </wp:inline>
              </w:drawing>
            </w:r>
          </w:p>
          <w:p w14:paraId="6A59E28F">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59960" cy="3569970"/>
                  <wp:effectExtent l="0" t="0" r="2540" b="11430"/>
                  <wp:docPr id="3" name="图片 3" descr="f87972ab134403594a9e59d7241c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87972ab134403594a9e59d7241cfd2"/>
                          <pic:cNvPicPr>
                            <a:picLocks noChangeAspect="1"/>
                          </pic:cNvPicPr>
                        </pic:nvPicPr>
                        <pic:blipFill>
                          <a:blip r:embed="rId13"/>
                          <a:stretch>
                            <a:fillRect/>
                          </a:stretch>
                        </pic:blipFill>
                        <pic:spPr>
                          <a:xfrm>
                            <a:off x="0" y="0"/>
                            <a:ext cx="4759960" cy="3569970"/>
                          </a:xfrm>
                          <a:prstGeom prst="rect">
                            <a:avLst/>
                          </a:prstGeom>
                        </pic:spPr>
                      </pic:pic>
                    </a:graphicData>
                  </a:graphic>
                </wp:inline>
              </w:drawing>
            </w:r>
          </w:p>
          <w:p w14:paraId="4901DF49">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49165" cy="4855210"/>
                  <wp:effectExtent l="0" t="0" r="0" b="0"/>
                  <wp:docPr id="5" name="图片 5" descr="77847197be928df2a3d6ede18664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7847197be928df2a3d6ede18664bb7"/>
                          <pic:cNvPicPr>
                            <a:picLocks noChangeAspect="1"/>
                          </pic:cNvPicPr>
                        </pic:nvPicPr>
                        <pic:blipFill>
                          <a:blip r:embed="rId14"/>
                          <a:srcRect b="23322"/>
                          <a:stretch>
                            <a:fillRect/>
                          </a:stretch>
                        </pic:blipFill>
                        <pic:spPr>
                          <a:xfrm>
                            <a:off x="0" y="0"/>
                            <a:ext cx="4749165" cy="4855210"/>
                          </a:xfrm>
                          <a:prstGeom prst="rect">
                            <a:avLst/>
                          </a:prstGeom>
                        </pic:spPr>
                      </pic:pic>
                    </a:graphicData>
                  </a:graphic>
                </wp:inline>
              </w:drawing>
            </w:r>
          </w:p>
          <w:p w14:paraId="0FF88961">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759960" cy="3569970"/>
                  <wp:effectExtent l="0" t="0" r="2540" b="11430"/>
                  <wp:docPr id="6" name="图片 6" descr="aa0ad106744ee8f0b7ff397c264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0ad106744ee8f0b7ff397c2641124"/>
                          <pic:cNvPicPr>
                            <a:picLocks noChangeAspect="1"/>
                          </pic:cNvPicPr>
                        </pic:nvPicPr>
                        <pic:blipFill>
                          <a:blip r:embed="rId15"/>
                          <a:stretch>
                            <a:fillRect/>
                          </a:stretch>
                        </pic:blipFill>
                        <pic:spPr>
                          <a:xfrm>
                            <a:off x="0" y="0"/>
                            <a:ext cx="4759960" cy="3569970"/>
                          </a:xfrm>
                          <a:prstGeom prst="rect">
                            <a:avLst/>
                          </a:prstGeom>
                        </pic:spPr>
                      </pic:pic>
                    </a:graphicData>
                  </a:graphic>
                </wp:inline>
              </w:drawing>
            </w:r>
          </w:p>
          <w:p w14:paraId="343678D3">
            <w:pPr>
              <w:rPr>
                <w:rFonts w:hint="eastAsia" w:ascii="仿宋_GB2312" w:hAnsi="仿宋" w:eastAsia="仿宋_GB2312"/>
                <w:sz w:val="32"/>
                <w:szCs w:val="32"/>
                <w:lang w:eastAsia="zh-CN"/>
              </w:rPr>
            </w:pPr>
            <w:r>
              <w:rPr>
                <w:rFonts w:hint="eastAsia" w:ascii="仿宋_GB2312" w:hAnsi="仿宋" w:eastAsia="仿宋_GB2312"/>
                <w:sz w:val="32"/>
                <w:szCs w:val="32"/>
                <w:lang w:eastAsia="zh-CN"/>
              </w:rPr>
              <w:drawing>
                <wp:inline distT="0" distB="0" distL="114300" distR="114300">
                  <wp:extent cx="4279900" cy="4554855"/>
                  <wp:effectExtent l="0" t="0" r="6350" b="17145"/>
                  <wp:docPr id="7" name="图片 7" descr="b1f0cff549cc03c2c9f75e31bfc7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f0cff549cc03c2c9f75e31bfc70d2"/>
                          <pic:cNvPicPr>
                            <a:picLocks noChangeAspect="1"/>
                          </pic:cNvPicPr>
                        </pic:nvPicPr>
                        <pic:blipFill>
                          <a:blip r:embed="rId16"/>
                          <a:srcRect t="20160"/>
                          <a:stretch>
                            <a:fillRect/>
                          </a:stretch>
                        </pic:blipFill>
                        <pic:spPr>
                          <a:xfrm>
                            <a:off x="0" y="0"/>
                            <a:ext cx="4279900" cy="4554855"/>
                          </a:xfrm>
                          <a:prstGeom prst="rect">
                            <a:avLst/>
                          </a:prstGeom>
                        </pic:spPr>
                      </pic:pic>
                    </a:graphicData>
                  </a:graphic>
                </wp:inline>
              </w:drawing>
            </w:r>
          </w:p>
        </w:tc>
      </w:tr>
    </w:tbl>
    <w:p w14:paraId="1FBE00CA"/>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6EBE3">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C238F">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928D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679A1">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59287">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B213B">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C1806"/>
    <w:rsid w:val="28BF3908"/>
    <w:rsid w:val="353C1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495</Words>
  <Characters>510</Characters>
  <Lines>0</Lines>
  <Paragraphs>0</Paragraphs>
  <TotalTime>7</TotalTime>
  <ScaleCrop>false</ScaleCrop>
  <LinksUpToDate>false</LinksUpToDate>
  <CharactersWithSpaces>592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2024-12-21T08:14:00Z</dcterms:created>
  <dc:creator>Ashely</dc:creator>
  <cp:lastModifiedBy>领悟</cp:lastModifiedBy>
  <dcterms:modified xsi:type="dcterms:W3CDTF">2025-01-02T07:34:12Z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11E7CF1D78C94932A01C76350BFC9B39_11</vt:lpwstr>
  </property>
  <property fmtid="{D5CDD505-2E9C-101B-9397-08002B2CF9AE}" pid="4" name="KSOTemplateDocerSaveRecord">
    <vt:lpwstr>eyJoZGlkIjoiMTE4MGQ0ZjdmMjA1NDk1YzU2ZWIyMzY0ODFmNWMwN2IiLCJ1c2VySWQiOiI1OTU1ODE4NzkifQ==</vt:lpwstr>
  </property>
</Properties>
</file>