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2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44"/>
          <w:sz w:val="44"/>
          <w:szCs w:val="22"/>
          <w:lang w:val="en-US" w:eastAsia="zh-CN" w:bidi="ar-SA"/>
        </w:rPr>
        <w:t>民办养老服务机构补助资金申报工作</w:t>
      </w:r>
      <w:r>
        <w:rPr>
          <w:rFonts w:hint="eastAsia" w:ascii="Times New Roman" w:hAnsi="Times New Roman" w:eastAsia="方正小标宋简体" w:cs="Times New Roman"/>
          <w:b w:val="0"/>
          <w:bCs/>
          <w:kern w:val="44"/>
          <w:sz w:val="44"/>
          <w:szCs w:val="22"/>
          <w:lang w:val="en-US" w:eastAsia="zh-CN" w:bidi="ar-SA"/>
        </w:rPr>
        <w:t>要求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符合条件的民办养老服务机构申请上一年度补助资金，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提交以下申请材料：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（一）书面申请报告。包括建设审批、投入运营、床位使用、护理型床位及使用、规章制度建设、内部管理等情况，及省级补助资金申请数额，填写《福建省民办养老服务机构省级专项补助资金审批表》；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（二）《设置养老服务机构备案回执》复印件；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（三）非营利性养老服务机构需要提供《民办非企业单位（法人）证书》复印件和上一年度通过年审的证明材料；营利性养老服务机构需要提供《营业执照》和税务部门出具的完税证明复印件；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属社会力量与政府合作举办的，应当提供社会力量出资比例不低于50%的相关证明材料；列入养老服务PPP工程包的营利性养老机构，应当提供经主管部门审批的PPP项目实施方案和与主管部门签订的PPP项目合作协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（五）申请一次性开办补助的，应当提供已投入使用的相关证明材料，其中：属自建的，应当提供场所属于投资人的房产证或权属证明材料；属租用场地的，应当提供租赁合同和租金支付凭证等有关证明材料；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六）申请床位运营补贴的，应当提供老年人花名册（含自理老人和失能老人），其中属公建民营的养老服务机构，应当提供公建民营的合作协议和主管部门审批文件；营利性养老机构还应当提供护理型床位达到30%以上的相关证明材料；居家社区养老服务照料中心还应当提供与街道（乡镇）的合作协议、自有产权证明或场所租赁合同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（七）各地民政、财政部门要求提供的其他材料。</w:t>
      </w:r>
    </w:p>
    <w:sectPr>
      <w:footerReference r:id="rId3" w:type="default"/>
      <w:pgSz w:w="11906" w:h="16838"/>
      <w:pgMar w:top="2098" w:right="1417" w:bottom="1701" w:left="1531" w:header="851" w:footer="992" w:gutter="0"/>
      <w:pgNumType w:fmt="numberInDash"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C41D7"/>
    <w:rsid w:val="00191DFC"/>
    <w:rsid w:val="05CE4E78"/>
    <w:rsid w:val="103C3706"/>
    <w:rsid w:val="13FF7AE1"/>
    <w:rsid w:val="15EC25FD"/>
    <w:rsid w:val="2EB439D3"/>
    <w:rsid w:val="3F301331"/>
    <w:rsid w:val="665A25E1"/>
    <w:rsid w:val="6A1967F4"/>
    <w:rsid w:val="70234B72"/>
    <w:rsid w:val="71644E94"/>
    <w:rsid w:val="761C41D7"/>
    <w:rsid w:val="76844654"/>
    <w:rsid w:val="780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2020-06-30T06:39:00Z</dcterms:created>
  <dc:creator>嗨你好</dc:creator>
  <cp:lastModifiedBy>lcf6963918</cp:lastModifiedBy>
  <cp:lastPrinted>2020-08-17T02:45:00Z</cp:lastPrinted>
  <dcterms:modified xsi:type="dcterms:W3CDTF">2020-11-13T08:56:38Z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