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bidi w:val="0"/>
        <w:adjustRightInd/>
        <w:snapToGrid/>
        <w:spacing w:line="540" w:lineRule="exact"/>
        <w:ind w:firstLine="420"/>
        <w:jc w:val="center"/>
        <w:rPr>
          <w:sz w:val="21"/>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880"/>
        <w:jc w:val="center"/>
        <w:rPr>
          <w:rFonts w:ascii="仿宋_GB2312" w:hAnsi="仿宋_GB2312" w:eastAsia="仿宋_GB2312"/>
          <w:sz w:val="44"/>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号</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default"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eastAsia" w:ascii="方正小标宋简体" w:hAnsi="方正小标宋简体" w:eastAsia="方正小标宋简体" w:cs="方正小标宋简体"/>
          <w:b/>
          <w:bCs/>
          <w:sz w:val="44"/>
          <w:lang w:eastAsia="zh-CN"/>
        </w:rPr>
      </w:pPr>
      <w:r>
        <w:rPr>
          <w:rFonts w:hint="eastAsia" w:ascii="方正小标宋简体" w:hAnsi="方正小标宋简体" w:eastAsia="方正小标宋简体" w:cs="方正小标宋简体"/>
          <w:b/>
          <w:bCs/>
          <w:sz w:val="44"/>
          <w:lang w:eastAsia="zh-CN"/>
        </w:rPr>
        <w:t>安溪县发展和改革局关于安溪县智慧</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eastAsia" w:ascii="方正小标宋简体" w:hAnsi="方正小标宋简体" w:eastAsia="方正小标宋简体" w:cs="方正小标宋简体"/>
          <w:b/>
          <w:bCs/>
          <w:sz w:val="44"/>
          <w:lang w:eastAsia="zh-CN"/>
        </w:rPr>
      </w:pPr>
      <w:bookmarkStart w:id="0" w:name="_GoBack"/>
      <w:bookmarkEnd w:id="0"/>
      <w:r>
        <w:rPr>
          <w:rFonts w:hint="eastAsia" w:ascii="方正小标宋简体" w:hAnsi="方正小标宋简体" w:eastAsia="方正小标宋简体" w:cs="方正小标宋简体"/>
          <w:b/>
          <w:bCs/>
          <w:sz w:val="44"/>
          <w:lang w:eastAsia="zh-CN"/>
        </w:rPr>
        <w:t>城市新型基础设施建设项目</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ascii="方正小标宋简体" w:hAnsi="方正小标宋简体" w:eastAsia="方正小标宋简体" w:cs="方正小标宋简体"/>
          <w:b/>
          <w:bCs/>
          <w:sz w:val="44"/>
        </w:rPr>
      </w:pPr>
      <w:r>
        <w:rPr>
          <w:rFonts w:ascii="方正小标宋简体" w:hAnsi="方正小标宋简体" w:eastAsia="方正小标宋简体" w:cs="方正小标宋简体"/>
          <w:b/>
          <w:bCs/>
          <w:sz w:val="44"/>
        </w:rPr>
        <w:t>初</w:t>
      </w:r>
      <w:r>
        <w:rPr>
          <w:rFonts w:hint="eastAsia" w:ascii="方正小标宋简体" w:hAnsi="方正小标宋简体" w:eastAsia="方正小标宋简体" w:cs="方正小标宋简体"/>
          <w:b/>
          <w:bCs/>
          <w:sz w:val="44"/>
          <w:lang w:val="en-US" w:eastAsia="zh-CN"/>
        </w:rPr>
        <w:t>步</w:t>
      </w:r>
      <w:r>
        <w:rPr>
          <w:rFonts w:ascii="方正小标宋简体" w:hAnsi="方正小标宋简体" w:eastAsia="方正小标宋简体" w:cs="方正小标宋简体"/>
          <w:b/>
          <w:bCs/>
          <w:sz w:val="44"/>
        </w:rPr>
        <w:t>设计</w:t>
      </w:r>
      <w:r>
        <w:rPr>
          <w:rFonts w:hint="eastAsia" w:ascii="方正小标宋简体" w:hAnsi="方正小标宋简体" w:eastAsia="方正小标宋简体" w:cs="方正小标宋简体"/>
          <w:b/>
          <w:bCs/>
          <w:sz w:val="44"/>
          <w:lang w:val="en-US" w:eastAsia="zh-CN"/>
        </w:rPr>
        <w:t>及概算</w:t>
      </w:r>
      <w:r>
        <w:rPr>
          <w:rFonts w:hint="eastAsia" w:ascii="方正小标宋简体" w:hAnsi="方正小标宋简体" w:eastAsia="方正小标宋简体" w:cs="方正小标宋简体"/>
          <w:b/>
          <w:bCs/>
          <w:sz w:val="44"/>
          <w:lang w:eastAsia="zh-CN"/>
        </w:rPr>
        <w:t>的</w:t>
      </w:r>
      <w:r>
        <w:rPr>
          <w:rFonts w:ascii="方正小标宋简体" w:hAnsi="方正小标宋简体" w:eastAsia="方正小标宋简体" w:cs="方正小标宋简体"/>
          <w:b/>
          <w:bCs/>
          <w:sz w:val="44"/>
        </w:rPr>
        <w:t>批复</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hint="default" w:ascii="仿宋_GB2312" w:eastAsia="仿宋_GB2312"/>
          <w:spacing w:val="8"/>
          <w:sz w:val="32"/>
          <w:szCs w:val="32"/>
        </w:rPr>
      </w:pPr>
      <w:r>
        <w:rPr>
          <w:rFonts w:hint="eastAsia" w:ascii="仿宋_GB2312" w:eastAsia="仿宋_GB2312"/>
          <w:spacing w:val="8"/>
          <w:sz w:val="32"/>
          <w:szCs w:val="32"/>
        </w:rPr>
        <w:t>安溪县工业信息化和商务局</w:t>
      </w:r>
      <w:r>
        <w:rPr>
          <w:rFonts w:ascii="仿宋_GB2312" w:eastAsia="仿宋_GB2312"/>
          <w:spacing w:val="8"/>
          <w:sz w:val="32"/>
          <w:szCs w:val="32"/>
        </w:rPr>
        <w:t>：</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left"/>
        <w:rPr>
          <w:rFonts w:hint="default" w:ascii="仿宋_GB2312" w:eastAsia="仿宋_GB2312"/>
          <w:spacing w:val="8"/>
          <w:sz w:val="32"/>
          <w:szCs w:val="32"/>
        </w:rPr>
      </w:pPr>
      <w:r>
        <w:rPr>
          <w:rFonts w:hint="eastAsia" w:ascii="仿宋_GB2312" w:eastAsia="仿宋_GB2312"/>
          <w:spacing w:val="8"/>
          <w:sz w:val="32"/>
          <w:szCs w:val="32"/>
          <w:lang w:val="en-US" w:eastAsia="zh-CN"/>
        </w:rPr>
        <w:t xml:space="preserve">   </w:t>
      </w:r>
      <w:r>
        <w:rPr>
          <w:rFonts w:ascii="仿宋_GB2312" w:eastAsia="仿宋_GB2312"/>
          <w:spacing w:val="8"/>
          <w:sz w:val="32"/>
          <w:szCs w:val="32"/>
        </w:rPr>
        <w:t>报来《</w:t>
      </w:r>
      <w:r>
        <w:rPr>
          <w:rFonts w:hint="eastAsia" w:ascii="仿宋_GB2312" w:eastAsia="仿宋_GB2312"/>
          <w:spacing w:val="8"/>
          <w:sz w:val="32"/>
          <w:szCs w:val="32"/>
        </w:rPr>
        <w:t>关于申请审批安溪县智慧城市新型基础设施建设项目初步设计及概算的请示</w:t>
      </w:r>
      <w:r>
        <w:rPr>
          <w:rFonts w:ascii="仿宋_GB2312" w:eastAsia="仿宋_GB2312"/>
          <w:sz w:val="32"/>
          <w:szCs w:val="32"/>
        </w:rPr>
        <w:t>》及附件收悉。经研究，同意</w:t>
      </w:r>
      <w:r>
        <w:rPr>
          <w:rFonts w:hint="eastAsia" w:ascii="仿宋_GB2312" w:eastAsia="仿宋_GB2312"/>
          <w:spacing w:val="8"/>
          <w:sz w:val="32"/>
          <w:szCs w:val="32"/>
          <w:lang w:val="en-US" w:eastAsia="zh-CN"/>
        </w:rPr>
        <w:t>安溪县智慧城市新型基础设施建设项目</w:t>
      </w:r>
      <w:r>
        <w:rPr>
          <w:rFonts w:hint="eastAsia" w:ascii="仿宋_GB2312" w:hAnsi="仿宋_GB2312" w:eastAsia="仿宋_GB2312" w:cs="仿宋_GB2312"/>
          <w:spacing w:val="8"/>
          <w:sz w:val="32"/>
          <w:szCs w:val="32"/>
        </w:rPr>
        <w:t>（项目编码：</w:t>
      </w:r>
      <w:r>
        <w:rPr>
          <w:rFonts w:hint="eastAsia" w:ascii="仿宋_GB2312" w:hAnsi="仿宋_GB2312" w:eastAsia="仿宋_GB2312" w:cs="仿宋_GB2312"/>
          <w:color w:val="auto"/>
          <w:sz w:val="32"/>
          <w:szCs w:val="32"/>
          <w:highlight w:val="none"/>
        </w:rPr>
        <w:t>2312-350524-04-04-590698</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spacing w:val="8"/>
          <w:sz w:val="32"/>
          <w:szCs w:val="32"/>
          <w:lang w:eastAsia="zh-CN"/>
        </w:rPr>
        <w:t>初</w:t>
      </w:r>
      <w:r>
        <w:rPr>
          <w:rFonts w:hint="eastAsia" w:ascii="仿宋_GB2312" w:eastAsia="仿宋_GB2312"/>
          <w:spacing w:val="8"/>
          <w:sz w:val="32"/>
          <w:szCs w:val="32"/>
          <w:lang w:val="en-US" w:eastAsia="zh-CN"/>
        </w:rPr>
        <w:t>步</w:t>
      </w:r>
      <w:r>
        <w:rPr>
          <w:rFonts w:hint="eastAsia" w:ascii="仿宋_GB2312" w:eastAsia="仿宋_GB2312"/>
          <w:spacing w:val="8"/>
          <w:sz w:val="32"/>
          <w:szCs w:val="32"/>
          <w:lang w:eastAsia="zh-CN"/>
        </w:rPr>
        <w:t>设计及概算</w:t>
      </w:r>
      <w:r>
        <w:rPr>
          <w:rFonts w:ascii="仿宋_GB2312" w:eastAsia="仿宋_GB2312"/>
          <w:spacing w:val="8"/>
          <w:sz w:val="32"/>
          <w:szCs w:val="32"/>
        </w:rPr>
        <w:t>，现就有关事项批复如下：</w:t>
      </w:r>
    </w:p>
    <w:p>
      <w:pPr>
        <w:pStyle w:val="10"/>
        <w:keepNext w:val="0"/>
        <w:keepLines w:val="0"/>
        <w:pageBreakBefore w:val="0"/>
        <w:kinsoku/>
        <w:wordWrap w:val="0"/>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一、项目名称：</w:t>
      </w:r>
      <w:r>
        <w:rPr>
          <w:rFonts w:hint="eastAsia" w:ascii="仿宋_GB2312" w:eastAsia="仿宋_GB2312"/>
          <w:spacing w:val="8"/>
          <w:sz w:val="32"/>
          <w:szCs w:val="32"/>
          <w:lang w:val="en-US" w:eastAsia="zh-CN"/>
        </w:rPr>
        <w:t>安溪县智慧城市新型基础设施建设项目</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二、建设单位：</w:t>
      </w:r>
      <w:r>
        <w:rPr>
          <w:rFonts w:hint="eastAsia" w:ascii="仿宋_GB2312" w:eastAsia="仿宋_GB2312"/>
          <w:spacing w:val="8"/>
          <w:sz w:val="32"/>
          <w:szCs w:val="32"/>
        </w:rPr>
        <w:t>安溪县工业信息化和商务局</w:t>
      </w:r>
      <w:r>
        <w:rPr>
          <w:rFonts w:ascii="仿宋_GB2312" w:eastAsia="仿宋_GB2312"/>
          <w:sz w:val="32"/>
          <w:szCs w:val="32"/>
        </w:rPr>
        <w:t>。</w:t>
      </w:r>
    </w:p>
    <w:p>
      <w:pPr>
        <w:pStyle w:val="10"/>
        <w:keepNext w:val="0"/>
        <w:keepLines w:val="0"/>
        <w:pageBreakBefore w:val="0"/>
        <w:kinsoku/>
        <w:overflowPunct/>
        <w:topLinePunct w:val="0"/>
        <w:autoSpaceDE/>
        <w:bidi w:val="0"/>
        <w:adjustRightInd/>
        <w:snapToGrid/>
        <w:spacing w:line="540" w:lineRule="exact"/>
        <w:ind w:left="0" w:firstLine="706" w:firstLineChars="0"/>
        <w:jc w:val="both"/>
        <w:rPr>
          <w:rFonts w:hint="default" w:ascii="仿宋_GB2312" w:eastAsia="仿宋_GB2312"/>
          <w:bCs/>
          <w:spacing w:val="8"/>
          <w:sz w:val="32"/>
          <w:szCs w:val="32"/>
        </w:rPr>
      </w:pPr>
      <w:r>
        <w:rPr>
          <w:rFonts w:ascii="仿宋_GB2312" w:eastAsia="仿宋_GB2312"/>
          <w:b/>
          <w:spacing w:val="8"/>
          <w:sz w:val="32"/>
          <w:szCs w:val="32"/>
        </w:rPr>
        <w:t>三、建设地点：</w:t>
      </w:r>
      <w:r>
        <w:rPr>
          <w:rFonts w:hint="eastAsia" w:ascii="仿宋_GB2312" w:eastAsia="仿宋_GB2312"/>
          <w:b w:val="0"/>
          <w:bCs/>
          <w:spacing w:val="8"/>
          <w:sz w:val="32"/>
          <w:szCs w:val="32"/>
          <w:lang w:val="en-US" w:eastAsia="zh-CN"/>
        </w:rPr>
        <w:t>泉州市安溪县</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jc w:val="both"/>
        <w:rPr>
          <w:rFonts w:hint="eastAsia" w:eastAsia="仿宋_GB2312" w:cs="Times New Roman"/>
          <w:b w:val="0"/>
          <w:bCs/>
          <w:spacing w:val="8"/>
          <w:sz w:val="32"/>
          <w:szCs w:val="32"/>
          <w:lang w:val="en-US" w:eastAsia="zh-CN"/>
        </w:rPr>
      </w:pPr>
      <w:r>
        <w:rPr>
          <w:rFonts w:hint="default" w:ascii="Times New Roman" w:hAnsi="Times New Roman" w:eastAsia="仿宋_GB2312" w:cs="Times New Roman"/>
          <w:b/>
          <w:spacing w:val="8"/>
          <w:sz w:val="32"/>
          <w:szCs w:val="32"/>
        </w:rPr>
        <w:t>四、建设内容及规模</w:t>
      </w:r>
      <w:r>
        <w:rPr>
          <w:rFonts w:hint="eastAsia" w:eastAsia="仿宋_GB2312" w:cs="Times New Roman"/>
          <w:b/>
          <w:spacing w:val="8"/>
          <w:sz w:val="32"/>
          <w:szCs w:val="32"/>
          <w:lang w:eastAsia="zh-CN"/>
        </w:rPr>
        <w:t>：</w:t>
      </w:r>
      <w:r>
        <w:rPr>
          <w:rFonts w:hint="eastAsia" w:eastAsia="仿宋_GB2312" w:cs="Times New Roman"/>
          <w:b w:val="0"/>
          <w:bCs/>
          <w:spacing w:val="8"/>
          <w:sz w:val="32"/>
          <w:szCs w:val="32"/>
          <w:lang w:val="en-US" w:eastAsia="zh-CN"/>
        </w:rPr>
        <w:t>建设1个基础设施层，包括数字化基础设施底座和城市安全信息系统；构建可信数据空间和时空数据与实景三维应用平台2大支撑平台，为上层应用提供基础支撑；建设1个一体化运营指挥平台，提供城市运行态势指标，实现统一指标监控管理与全域统一指挥调度；建设善政、惠民、兴业三大领域应用，包括i安溪APP、安溪县城市运行管理服务平台项目（智慧城管）、安溪县地质灾害监测预警、智慧教育、安溪县县域医共体资源共享中心和中心药房建设工程、数字乡村服务平台、安溪县不可移动文物安全监管平台建设方案、安溪住宅小区电瓶车违规进入电梯及上楼监管平台、产业大脑、数字园区、百茶供应链可信数据空间等11个应用。</w:t>
      </w:r>
    </w:p>
    <w:p>
      <w:pPr>
        <w:pStyle w:val="10"/>
        <w:keepNext w:val="0"/>
        <w:keepLines w:val="0"/>
        <w:pageBreakBefore w:val="0"/>
        <w:kinsoku/>
        <w:overflowPunct/>
        <w:topLinePunct w:val="0"/>
        <w:autoSpaceDE/>
        <w:bidi w:val="0"/>
        <w:adjustRightInd/>
        <w:snapToGrid/>
        <w:spacing w:line="540" w:lineRule="exact"/>
        <w:jc w:val="both"/>
        <w:rPr>
          <w:rFonts w:hint="eastAsia" w:ascii="仿宋_GB2312" w:hAnsi="仿宋_GB2312" w:eastAsia="仿宋_GB2312" w:cs="仿宋_GB2312"/>
          <w:b/>
          <w:spacing w:val="8"/>
          <w:sz w:val="32"/>
          <w:szCs w:val="32"/>
        </w:rPr>
      </w:pPr>
      <w:r>
        <w:rPr>
          <w:rFonts w:hint="eastAsia" w:ascii="仿宋_GB2312" w:hAnsi="仿宋_GB2312" w:eastAsia="仿宋_GB2312" w:cs="仿宋_GB2312"/>
          <w:b/>
          <w:spacing w:val="8"/>
          <w:sz w:val="32"/>
          <w:szCs w:val="32"/>
          <w:lang w:val="en-US" w:eastAsia="zh-CN"/>
        </w:rPr>
        <w:t>五</w:t>
      </w:r>
      <w:r>
        <w:rPr>
          <w:rFonts w:hint="eastAsia" w:ascii="仿宋_GB2312" w:hAnsi="仿宋_GB2312" w:eastAsia="仿宋_GB2312" w:cs="仿宋_GB2312"/>
          <w:b/>
          <w:spacing w:val="8"/>
          <w:sz w:val="32"/>
          <w:szCs w:val="32"/>
        </w:rPr>
        <w:t>、建设期限：</w:t>
      </w:r>
      <w:r>
        <w:rPr>
          <w:rFonts w:hint="eastAsia" w:ascii="仿宋_GB2312" w:hAnsi="仿宋_GB2312" w:eastAsia="仿宋_GB2312" w:cs="仿宋_GB2312"/>
          <w:b w:val="0"/>
          <w:bCs/>
          <w:spacing w:val="8"/>
          <w:sz w:val="32"/>
          <w:szCs w:val="32"/>
          <w:lang w:val="en-US" w:eastAsia="zh-CN"/>
        </w:rPr>
        <w:t>27</w:t>
      </w:r>
      <w:r>
        <w:rPr>
          <w:rFonts w:hint="eastAsia" w:ascii="仿宋_GB2312" w:hAnsi="仿宋_GB2312" w:eastAsia="仿宋_GB2312" w:cs="仿宋_GB2312"/>
          <w:bCs/>
          <w:spacing w:val="8"/>
          <w:sz w:val="32"/>
          <w:szCs w:val="32"/>
        </w:rPr>
        <w:t>个月。</w:t>
      </w:r>
    </w:p>
    <w:p>
      <w:pPr>
        <w:pStyle w:val="10"/>
        <w:keepNext w:val="0"/>
        <w:keepLines w:val="0"/>
        <w:pageBreakBefore w:val="0"/>
        <w:kinsoku/>
        <w:overflowPunct/>
        <w:topLinePunct w:val="0"/>
        <w:autoSpaceDE/>
        <w:bidi w:val="0"/>
        <w:adjustRightInd/>
        <w:snapToGrid/>
        <w:spacing w:line="540" w:lineRule="exact"/>
        <w:ind w:left="0" w:firstLine="674"/>
        <w:jc w:val="both"/>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b/>
          <w:spacing w:val="8"/>
          <w:sz w:val="32"/>
          <w:szCs w:val="32"/>
          <w:lang w:val="en-US" w:eastAsia="zh-CN"/>
        </w:rPr>
        <w:t>六</w:t>
      </w:r>
      <w:r>
        <w:rPr>
          <w:rFonts w:hint="eastAsia" w:ascii="仿宋_GB2312" w:hAnsi="仿宋_GB2312" w:eastAsia="仿宋_GB2312" w:cs="仿宋_GB2312"/>
          <w:b/>
          <w:spacing w:val="8"/>
          <w:sz w:val="32"/>
          <w:szCs w:val="32"/>
        </w:rPr>
        <w:t>、项目总投资：</w:t>
      </w:r>
      <w:r>
        <w:rPr>
          <w:rFonts w:hint="eastAsia" w:ascii="仿宋_GB2312" w:hAnsi="仿宋_GB2312" w:eastAsia="仿宋_GB2312" w:cs="仿宋_GB2312"/>
          <w:spacing w:val="8"/>
          <w:sz w:val="32"/>
          <w:szCs w:val="32"/>
          <w:lang w:eastAsia="zh-CN"/>
        </w:rPr>
        <w:t>项目总投资</w:t>
      </w:r>
      <w:r>
        <w:rPr>
          <w:rFonts w:hint="eastAsia" w:ascii="仿宋_GB2312" w:hAnsi="仿宋_GB2312" w:eastAsia="仿宋_GB2312" w:cs="仿宋_GB2312"/>
          <w:spacing w:val="8"/>
          <w:sz w:val="32"/>
          <w:szCs w:val="32"/>
          <w:lang w:val="en-US" w:eastAsia="zh-CN"/>
        </w:rPr>
        <w:t>概算47604.69万元，其中工程建设费 43875.29 万元，工程其他费用3729.40 万元；项目建设资金为政府出资及申请专项债方式筹措。</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sz w:val="32"/>
          <w:szCs w:val="32"/>
        </w:rPr>
        <w:t>请据此批复进一步优化施工图设计，加强工程建设管理，严格控制工程质量、工期和投资，确保按计划完成工程建设任务。</w:t>
      </w:r>
      <w:r>
        <w:rPr>
          <w:rFonts w:hint="eastAsia" w:ascii="仿宋_GB2312" w:hAnsi="仿宋_GB2312" w:eastAsia="仿宋_GB2312" w:cs="仿宋_GB2312"/>
          <w:kern w:val="2"/>
          <w:sz w:val="32"/>
          <w:szCs w:val="32"/>
        </w:rPr>
        <w:t xml:space="preserve">                   </w:t>
      </w:r>
    </w:p>
    <w:p>
      <w:pPr>
        <w:pStyle w:val="10"/>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right="64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安溪县发展和改革局</w:t>
      </w:r>
    </w:p>
    <w:p>
      <w:pPr>
        <w:keepNext w:val="0"/>
        <w:keepLines w:val="0"/>
        <w:pageBreakBefore w:val="0"/>
        <w:kinsoku/>
        <w:overflowPunct/>
        <w:topLinePunct w:val="0"/>
        <w:autoSpaceDE/>
        <w:bidi w:val="0"/>
        <w:adjustRightInd/>
        <w:snapToGrid/>
        <w:spacing w:line="54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15</w:t>
      </w:r>
      <w:r>
        <w:rPr>
          <w:rFonts w:hint="eastAsia" w:ascii="仿宋_GB2312" w:hAnsi="仿宋_GB2312" w:eastAsia="仿宋_GB2312" w:cs="仿宋_GB2312"/>
          <w:kern w:val="2"/>
          <w:sz w:val="32"/>
          <w:szCs w:val="32"/>
        </w:rPr>
        <w:t>日</w:t>
      </w: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firstLine="320" w:firstLineChars="1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spacing w:val="8"/>
          <w:sz w:val="32"/>
          <w:szCs w:val="32"/>
        </w:rPr>
        <w:t>此件</w:t>
      </w:r>
      <w:r>
        <w:rPr>
          <w:rFonts w:hint="eastAsia" w:ascii="仿宋_GB2312" w:hAnsi="仿宋_GB2312" w:eastAsia="仿宋_GB2312" w:cs="仿宋_GB2312"/>
          <w:spacing w:val="8"/>
          <w:sz w:val="32"/>
          <w:szCs w:val="32"/>
          <w:lang w:eastAsia="zh-CN"/>
        </w:rPr>
        <w:t>公开</w:t>
      </w:r>
      <w:r>
        <w:rPr>
          <w:rFonts w:hint="eastAsia" w:ascii="仿宋_GB2312" w:hAnsi="仿宋_GB2312" w:eastAsia="仿宋_GB2312" w:cs="仿宋_GB2312"/>
          <w:spacing w:val="8"/>
          <w:sz w:val="32"/>
          <w:szCs w:val="32"/>
          <w:lang w:val="en-US" w:eastAsia="zh-CN"/>
        </w:rPr>
        <w:t>发布</w:t>
      </w:r>
      <w:r>
        <w:rPr>
          <w:rFonts w:hint="eastAsia" w:ascii="仿宋_GB2312" w:hAnsi="仿宋_GB2312" w:eastAsia="仿宋_GB2312" w:cs="仿宋_GB2312"/>
          <w:spacing w:val="8"/>
          <w:sz w:val="32"/>
          <w:szCs w:val="32"/>
        </w:rPr>
        <w:t>）</w:t>
      </w: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1087755</wp:posOffset>
                </wp:positionH>
                <wp:positionV relativeFrom="page">
                  <wp:posOffset>9445625</wp:posOffset>
                </wp:positionV>
                <wp:extent cx="5400040" cy="10795"/>
                <wp:effectExtent l="0" t="4445" r="10160" b="13335"/>
                <wp:wrapNone/>
                <wp:docPr id="1"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65pt;margin-top:743.75pt;height:0.85pt;width:425.2pt;mso-position-horizontal-relative:page;mso-position-vertical-relative:page;z-index:251660288;mso-width-relative:page;mso-height-relative:page;" filled="f" stroked="t" coordsize="21600,21600" o:gfxdata="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fvpxndAAAADgEAAA8AAAAAAAAAAQAgAAAAIgAAAGRycy9k&#10;b3ducmV2LnhtbFBLAQIUABQAAAAIAIdO4kA6Vs8xxAEAAJsDAAAOAAAAAAAAAAEAIAAAACwBAABk&#10;cnMvZTJvRG9jLnhtbFBLBQYAAAAABgAGAFkBAABiBQ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1083310</wp:posOffset>
                </wp:positionH>
                <wp:positionV relativeFrom="page">
                  <wp:posOffset>9798685</wp:posOffset>
                </wp:positionV>
                <wp:extent cx="5400040" cy="10795"/>
                <wp:effectExtent l="0" t="4445" r="10160" b="13335"/>
                <wp:wrapNone/>
                <wp:docPr id="7"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3pt;margin-top:771.55pt;height:0.85pt;width:425.2pt;mso-position-horizontal-relative:page;mso-position-vertical-relative:page;z-index:251661312;mso-width-relative:page;mso-height-relative:page;" filled="f" stroked="t" coordsize="21600,21600" o:gfxdata="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S8V8NwAAAAOAQAADwAAAAAAAAABACAAAAAiAAAAZHJzL2Rv&#10;d25yZXYueG1sUEsBAhQAFAAAAAgAh07iQFIimMbEAQAAmwMAAA4AAAAAAAAAAQAgAAAAKwEAAGRy&#10;cy9lMm9Eb2MueG1sUEsFBgAAAAAGAAYAWQEAAGEFA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383" w:right="1814" w:bottom="1361" w:left="1814"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1DA1219-8BCE-4D42-80C5-7CAE3E4796D5}"/>
  </w:font>
  <w:font w:name="方正小标宋简体">
    <w:panose1 w:val="02000000000000000000"/>
    <w:charset w:val="86"/>
    <w:family w:val="auto"/>
    <w:pitch w:val="default"/>
    <w:sig w:usb0="A00002BF" w:usb1="184F6CFA" w:usb2="00000012" w:usb3="00000000" w:csb0="00040001" w:csb1="00000000"/>
    <w:embedRegular r:id="rId2" w:fontKey="{0B2D513A-94C4-4F63-ADEF-2036BA3AA4FB}"/>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APdvM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WI/XVAAAABAEAAA8AAAAAAAAA&#10;AQAgAAAAIgAAAGRycy9kb3ducmV2LnhtbFBLAQIUABQAAAAIAIdO4kCcrhnAogEAADwDAAAOAAAA&#10;AAAAAAEAIAAAACQBAABkcnMvZTJvRG9jLnhtbFBLBQYAAAAABgAGAFkBAAA4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Gx0ei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2"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NB77cu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val="0"/>
  <w:bordersDoNotSurroundFooter w:val="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dmMmRkNDk2ZmIxMDEwYTNmZGIyNGU0MDc1YzgifQ=="/>
  </w:docVars>
  <w:rsids>
    <w:rsidRoot w:val="00172A27"/>
    <w:rsid w:val="0002531E"/>
    <w:rsid w:val="000514DE"/>
    <w:rsid w:val="000613D9"/>
    <w:rsid w:val="00093141"/>
    <w:rsid w:val="001659F4"/>
    <w:rsid w:val="00172A27"/>
    <w:rsid w:val="001D512F"/>
    <w:rsid w:val="001D5794"/>
    <w:rsid w:val="002008F6"/>
    <w:rsid w:val="002840B1"/>
    <w:rsid w:val="002C5A88"/>
    <w:rsid w:val="002D476E"/>
    <w:rsid w:val="00310D76"/>
    <w:rsid w:val="003C7E3F"/>
    <w:rsid w:val="00485FC7"/>
    <w:rsid w:val="005532DF"/>
    <w:rsid w:val="0058405D"/>
    <w:rsid w:val="005B63CD"/>
    <w:rsid w:val="006653DA"/>
    <w:rsid w:val="00692353"/>
    <w:rsid w:val="006A74AD"/>
    <w:rsid w:val="006E4940"/>
    <w:rsid w:val="006F7107"/>
    <w:rsid w:val="00707C90"/>
    <w:rsid w:val="00750F1C"/>
    <w:rsid w:val="00866ED0"/>
    <w:rsid w:val="008E3DBB"/>
    <w:rsid w:val="009466BC"/>
    <w:rsid w:val="009B6615"/>
    <w:rsid w:val="00A56947"/>
    <w:rsid w:val="00B255B3"/>
    <w:rsid w:val="00B531D1"/>
    <w:rsid w:val="00C150B7"/>
    <w:rsid w:val="00D33D1D"/>
    <w:rsid w:val="00D95295"/>
    <w:rsid w:val="00E51286"/>
    <w:rsid w:val="00E52B43"/>
    <w:rsid w:val="00E61B53"/>
    <w:rsid w:val="00EA3B65"/>
    <w:rsid w:val="00F61B96"/>
    <w:rsid w:val="00FF5CEF"/>
    <w:rsid w:val="00FF66BC"/>
    <w:rsid w:val="0109427F"/>
    <w:rsid w:val="01FA6940"/>
    <w:rsid w:val="029C29C8"/>
    <w:rsid w:val="02D55370"/>
    <w:rsid w:val="032A3B13"/>
    <w:rsid w:val="03493558"/>
    <w:rsid w:val="039D12B7"/>
    <w:rsid w:val="03C80101"/>
    <w:rsid w:val="04402CA3"/>
    <w:rsid w:val="048F4647"/>
    <w:rsid w:val="04E8168E"/>
    <w:rsid w:val="04FD1ABF"/>
    <w:rsid w:val="056B3407"/>
    <w:rsid w:val="057306AF"/>
    <w:rsid w:val="06025D8E"/>
    <w:rsid w:val="062A7FC3"/>
    <w:rsid w:val="07061B29"/>
    <w:rsid w:val="07386BA6"/>
    <w:rsid w:val="075655FB"/>
    <w:rsid w:val="07611186"/>
    <w:rsid w:val="078C6EF4"/>
    <w:rsid w:val="07CF0FC2"/>
    <w:rsid w:val="08880ABC"/>
    <w:rsid w:val="090403E9"/>
    <w:rsid w:val="090E2032"/>
    <w:rsid w:val="09142936"/>
    <w:rsid w:val="09B35953"/>
    <w:rsid w:val="0A023861"/>
    <w:rsid w:val="0A1C6F37"/>
    <w:rsid w:val="0A482D2B"/>
    <w:rsid w:val="0AA8666C"/>
    <w:rsid w:val="0ADC30D3"/>
    <w:rsid w:val="0AFA2E8F"/>
    <w:rsid w:val="0B885F35"/>
    <w:rsid w:val="0BD820DD"/>
    <w:rsid w:val="0C0176AB"/>
    <w:rsid w:val="0C1D75EE"/>
    <w:rsid w:val="0C3C2CC8"/>
    <w:rsid w:val="0C3E010D"/>
    <w:rsid w:val="0C747FFC"/>
    <w:rsid w:val="0C7F638D"/>
    <w:rsid w:val="0D3022D8"/>
    <w:rsid w:val="0D905597"/>
    <w:rsid w:val="0DA46170"/>
    <w:rsid w:val="0DA61061"/>
    <w:rsid w:val="0DCA2C48"/>
    <w:rsid w:val="0E322668"/>
    <w:rsid w:val="0E3E4ADA"/>
    <w:rsid w:val="0E80544C"/>
    <w:rsid w:val="0EA143FB"/>
    <w:rsid w:val="0F8D25EB"/>
    <w:rsid w:val="0FC52AE3"/>
    <w:rsid w:val="0FE77B40"/>
    <w:rsid w:val="0FF60FC6"/>
    <w:rsid w:val="0FFC4683"/>
    <w:rsid w:val="101B3B2D"/>
    <w:rsid w:val="10357C67"/>
    <w:rsid w:val="10621E6A"/>
    <w:rsid w:val="10863CAA"/>
    <w:rsid w:val="10D5393B"/>
    <w:rsid w:val="10F57635"/>
    <w:rsid w:val="11266609"/>
    <w:rsid w:val="11296D36"/>
    <w:rsid w:val="116324AF"/>
    <w:rsid w:val="11697B20"/>
    <w:rsid w:val="119C1039"/>
    <w:rsid w:val="11E311A4"/>
    <w:rsid w:val="12845D89"/>
    <w:rsid w:val="12BF63BF"/>
    <w:rsid w:val="12F41F71"/>
    <w:rsid w:val="132A3FBC"/>
    <w:rsid w:val="13D8157E"/>
    <w:rsid w:val="13ED3388"/>
    <w:rsid w:val="1462527F"/>
    <w:rsid w:val="1468130C"/>
    <w:rsid w:val="1472505B"/>
    <w:rsid w:val="14F86E0F"/>
    <w:rsid w:val="158B7EE0"/>
    <w:rsid w:val="15A81C94"/>
    <w:rsid w:val="162B1D3F"/>
    <w:rsid w:val="1641611B"/>
    <w:rsid w:val="16CC2269"/>
    <w:rsid w:val="175B661A"/>
    <w:rsid w:val="17654511"/>
    <w:rsid w:val="177B6BFF"/>
    <w:rsid w:val="17DB5C96"/>
    <w:rsid w:val="17E005FD"/>
    <w:rsid w:val="18655D96"/>
    <w:rsid w:val="187212AC"/>
    <w:rsid w:val="18CC1379"/>
    <w:rsid w:val="18E018E0"/>
    <w:rsid w:val="18EC6330"/>
    <w:rsid w:val="18EE204F"/>
    <w:rsid w:val="190959E5"/>
    <w:rsid w:val="192A4022"/>
    <w:rsid w:val="199576AD"/>
    <w:rsid w:val="19F927E9"/>
    <w:rsid w:val="1A376B95"/>
    <w:rsid w:val="1A453EC9"/>
    <w:rsid w:val="1A560EB2"/>
    <w:rsid w:val="1A713850"/>
    <w:rsid w:val="1A9A369A"/>
    <w:rsid w:val="1AB624B6"/>
    <w:rsid w:val="1B092EB9"/>
    <w:rsid w:val="1B0A391E"/>
    <w:rsid w:val="1B3726DF"/>
    <w:rsid w:val="1BB033B5"/>
    <w:rsid w:val="1BD731D5"/>
    <w:rsid w:val="1C7718FB"/>
    <w:rsid w:val="1CBA38D4"/>
    <w:rsid w:val="1CFD391F"/>
    <w:rsid w:val="1D016E0A"/>
    <w:rsid w:val="1D247BCE"/>
    <w:rsid w:val="1D251697"/>
    <w:rsid w:val="1D2C5532"/>
    <w:rsid w:val="1D302417"/>
    <w:rsid w:val="1D645F55"/>
    <w:rsid w:val="1D7301C6"/>
    <w:rsid w:val="1DCA7EFD"/>
    <w:rsid w:val="1F222483"/>
    <w:rsid w:val="1F62415D"/>
    <w:rsid w:val="1F785831"/>
    <w:rsid w:val="1F9E28E9"/>
    <w:rsid w:val="204836CC"/>
    <w:rsid w:val="20556909"/>
    <w:rsid w:val="20957663"/>
    <w:rsid w:val="20CE32DF"/>
    <w:rsid w:val="20DD5FDD"/>
    <w:rsid w:val="217B46FD"/>
    <w:rsid w:val="22122EC3"/>
    <w:rsid w:val="222715F6"/>
    <w:rsid w:val="228176D6"/>
    <w:rsid w:val="22B60C01"/>
    <w:rsid w:val="23183E8D"/>
    <w:rsid w:val="2373394D"/>
    <w:rsid w:val="237F51F7"/>
    <w:rsid w:val="24250410"/>
    <w:rsid w:val="24F57996"/>
    <w:rsid w:val="251100AF"/>
    <w:rsid w:val="256C4239"/>
    <w:rsid w:val="25F51B77"/>
    <w:rsid w:val="26182E1E"/>
    <w:rsid w:val="261E0E61"/>
    <w:rsid w:val="26702AEF"/>
    <w:rsid w:val="269C0568"/>
    <w:rsid w:val="26A64BB4"/>
    <w:rsid w:val="26A768F9"/>
    <w:rsid w:val="26DA2D8A"/>
    <w:rsid w:val="28734B2A"/>
    <w:rsid w:val="287E01FC"/>
    <w:rsid w:val="28EF2992"/>
    <w:rsid w:val="293D2853"/>
    <w:rsid w:val="294D6BE6"/>
    <w:rsid w:val="29A04058"/>
    <w:rsid w:val="29A87B5D"/>
    <w:rsid w:val="29B217B1"/>
    <w:rsid w:val="29B313BB"/>
    <w:rsid w:val="29C50A7E"/>
    <w:rsid w:val="2A325FE6"/>
    <w:rsid w:val="2AAD5C01"/>
    <w:rsid w:val="2B531DA4"/>
    <w:rsid w:val="2B6C5B63"/>
    <w:rsid w:val="2BCA23E3"/>
    <w:rsid w:val="2C1177CF"/>
    <w:rsid w:val="2C163E10"/>
    <w:rsid w:val="2C92306F"/>
    <w:rsid w:val="2D030F32"/>
    <w:rsid w:val="2D3922FE"/>
    <w:rsid w:val="2D3D6454"/>
    <w:rsid w:val="2D9C617D"/>
    <w:rsid w:val="2DC35262"/>
    <w:rsid w:val="2E046A70"/>
    <w:rsid w:val="2E122ABE"/>
    <w:rsid w:val="2E633A4C"/>
    <w:rsid w:val="2F1E7F77"/>
    <w:rsid w:val="2F816274"/>
    <w:rsid w:val="2FD75AA0"/>
    <w:rsid w:val="2FF95B5A"/>
    <w:rsid w:val="300761B5"/>
    <w:rsid w:val="3048526D"/>
    <w:rsid w:val="30524874"/>
    <w:rsid w:val="30576675"/>
    <w:rsid w:val="30AD2A13"/>
    <w:rsid w:val="31562080"/>
    <w:rsid w:val="31700FF2"/>
    <w:rsid w:val="31910FD6"/>
    <w:rsid w:val="32506E1A"/>
    <w:rsid w:val="32511A61"/>
    <w:rsid w:val="32D27D82"/>
    <w:rsid w:val="32E92B07"/>
    <w:rsid w:val="331F61ED"/>
    <w:rsid w:val="33CE36BD"/>
    <w:rsid w:val="33D80148"/>
    <w:rsid w:val="340D45AF"/>
    <w:rsid w:val="34432ACD"/>
    <w:rsid w:val="344412F5"/>
    <w:rsid w:val="344B2A24"/>
    <w:rsid w:val="357E6FD1"/>
    <w:rsid w:val="359269EB"/>
    <w:rsid w:val="3613244D"/>
    <w:rsid w:val="36921026"/>
    <w:rsid w:val="36A46DB4"/>
    <w:rsid w:val="36EA2406"/>
    <w:rsid w:val="36F754CE"/>
    <w:rsid w:val="371B2276"/>
    <w:rsid w:val="37306748"/>
    <w:rsid w:val="37DB68A1"/>
    <w:rsid w:val="382E070C"/>
    <w:rsid w:val="387253C9"/>
    <w:rsid w:val="3886350E"/>
    <w:rsid w:val="38C2712E"/>
    <w:rsid w:val="38E574B4"/>
    <w:rsid w:val="392A38EE"/>
    <w:rsid w:val="392A7F3C"/>
    <w:rsid w:val="39C75357"/>
    <w:rsid w:val="3A136AEA"/>
    <w:rsid w:val="3A756774"/>
    <w:rsid w:val="3ADE5C91"/>
    <w:rsid w:val="3ADE7F87"/>
    <w:rsid w:val="3AF23826"/>
    <w:rsid w:val="3AF75E6B"/>
    <w:rsid w:val="3B3709C8"/>
    <w:rsid w:val="3B45340A"/>
    <w:rsid w:val="3B9A69B1"/>
    <w:rsid w:val="3B9D0C58"/>
    <w:rsid w:val="3BBA100A"/>
    <w:rsid w:val="3BF1747D"/>
    <w:rsid w:val="3BFB0A3C"/>
    <w:rsid w:val="3C055328"/>
    <w:rsid w:val="3C120B6A"/>
    <w:rsid w:val="3CA61CCA"/>
    <w:rsid w:val="3CDF0758"/>
    <w:rsid w:val="3D8C258A"/>
    <w:rsid w:val="3D9728AD"/>
    <w:rsid w:val="3DE246E2"/>
    <w:rsid w:val="3E390D44"/>
    <w:rsid w:val="3E5D6AD4"/>
    <w:rsid w:val="3E715631"/>
    <w:rsid w:val="3EED62F4"/>
    <w:rsid w:val="3EF844FE"/>
    <w:rsid w:val="3F8A55A0"/>
    <w:rsid w:val="3FAD32B4"/>
    <w:rsid w:val="40307471"/>
    <w:rsid w:val="40D63087"/>
    <w:rsid w:val="40FF3BA0"/>
    <w:rsid w:val="41321107"/>
    <w:rsid w:val="41525BD0"/>
    <w:rsid w:val="416F35A1"/>
    <w:rsid w:val="41E06CA1"/>
    <w:rsid w:val="41EC0BA0"/>
    <w:rsid w:val="421D19AE"/>
    <w:rsid w:val="426A780C"/>
    <w:rsid w:val="42703531"/>
    <w:rsid w:val="42B339D6"/>
    <w:rsid w:val="42B94406"/>
    <w:rsid w:val="4336378D"/>
    <w:rsid w:val="4358081F"/>
    <w:rsid w:val="43643EEF"/>
    <w:rsid w:val="436B61E6"/>
    <w:rsid w:val="43E30A74"/>
    <w:rsid w:val="441C6164"/>
    <w:rsid w:val="44503A4D"/>
    <w:rsid w:val="458A6553"/>
    <w:rsid w:val="45A878E0"/>
    <w:rsid w:val="45E37207"/>
    <w:rsid w:val="45F15506"/>
    <w:rsid w:val="45F84685"/>
    <w:rsid w:val="463616C4"/>
    <w:rsid w:val="469F3D6C"/>
    <w:rsid w:val="46CF7C58"/>
    <w:rsid w:val="46F95DA4"/>
    <w:rsid w:val="47432FE5"/>
    <w:rsid w:val="47C66B03"/>
    <w:rsid w:val="47D5055F"/>
    <w:rsid w:val="47E232C7"/>
    <w:rsid w:val="47FD1C77"/>
    <w:rsid w:val="480802DF"/>
    <w:rsid w:val="48324928"/>
    <w:rsid w:val="4836392F"/>
    <w:rsid w:val="48C01C67"/>
    <w:rsid w:val="48DA7B74"/>
    <w:rsid w:val="4A463592"/>
    <w:rsid w:val="4B3F2B00"/>
    <w:rsid w:val="4B8E39D0"/>
    <w:rsid w:val="4BB61845"/>
    <w:rsid w:val="4C56458B"/>
    <w:rsid w:val="4C5E7116"/>
    <w:rsid w:val="4C8D70EF"/>
    <w:rsid w:val="4DAB4FB9"/>
    <w:rsid w:val="4DD51840"/>
    <w:rsid w:val="4DEB17E5"/>
    <w:rsid w:val="4E0D17A8"/>
    <w:rsid w:val="4E2A606A"/>
    <w:rsid w:val="4E345E83"/>
    <w:rsid w:val="4E503987"/>
    <w:rsid w:val="4F1667A7"/>
    <w:rsid w:val="4F4937F6"/>
    <w:rsid w:val="4F7D0210"/>
    <w:rsid w:val="4FBC1441"/>
    <w:rsid w:val="50222D22"/>
    <w:rsid w:val="510319F7"/>
    <w:rsid w:val="513274E8"/>
    <w:rsid w:val="51331D5E"/>
    <w:rsid w:val="51B07591"/>
    <w:rsid w:val="51F37CEC"/>
    <w:rsid w:val="523B6E45"/>
    <w:rsid w:val="524671EF"/>
    <w:rsid w:val="52487FCF"/>
    <w:rsid w:val="52806CF9"/>
    <w:rsid w:val="528A4CF6"/>
    <w:rsid w:val="530F5EB6"/>
    <w:rsid w:val="537223C2"/>
    <w:rsid w:val="537A6D79"/>
    <w:rsid w:val="545C6276"/>
    <w:rsid w:val="54D420D4"/>
    <w:rsid w:val="54F17892"/>
    <w:rsid w:val="54FB6702"/>
    <w:rsid w:val="55AE331E"/>
    <w:rsid w:val="560C6805"/>
    <w:rsid w:val="561752CA"/>
    <w:rsid w:val="56383870"/>
    <w:rsid w:val="56453C1D"/>
    <w:rsid w:val="583E5C4C"/>
    <w:rsid w:val="5863030F"/>
    <w:rsid w:val="589A626B"/>
    <w:rsid w:val="58E02AD8"/>
    <w:rsid w:val="590277BB"/>
    <w:rsid w:val="59330DEC"/>
    <w:rsid w:val="595926ED"/>
    <w:rsid w:val="59C7321F"/>
    <w:rsid w:val="5A953AA1"/>
    <w:rsid w:val="5ADE2B2D"/>
    <w:rsid w:val="5B1B5005"/>
    <w:rsid w:val="5B61629D"/>
    <w:rsid w:val="5C0B33D1"/>
    <w:rsid w:val="5CA54FF0"/>
    <w:rsid w:val="5CBF54F6"/>
    <w:rsid w:val="5DA8721C"/>
    <w:rsid w:val="5E0356C0"/>
    <w:rsid w:val="5E4B4C7D"/>
    <w:rsid w:val="5E53129D"/>
    <w:rsid w:val="5E837F8F"/>
    <w:rsid w:val="5F8E7A52"/>
    <w:rsid w:val="5FD43720"/>
    <w:rsid w:val="601B77DB"/>
    <w:rsid w:val="6027670A"/>
    <w:rsid w:val="60661AF5"/>
    <w:rsid w:val="607E1351"/>
    <w:rsid w:val="609D7C10"/>
    <w:rsid w:val="60B500AA"/>
    <w:rsid w:val="60DD5B41"/>
    <w:rsid w:val="616E036C"/>
    <w:rsid w:val="61817E1B"/>
    <w:rsid w:val="61CE144F"/>
    <w:rsid w:val="622F4B23"/>
    <w:rsid w:val="62A46F9E"/>
    <w:rsid w:val="62BE37AB"/>
    <w:rsid w:val="636575D9"/>
    <w:rsid w:val="6376556A"/>
    <w:rsid w:val="639456EF"/>
    <w:rsid w:val="639D3062"/>
    <w:rsid w:val="63BF04EF"/>
    <w:rsid w:val="640516EA"/>
    <w:rsid w:val="64411CC8"/>
    <w:rsid w:val="64A771B9"/>
    <w:rsid w:val="64BA2473"/>
    <w:rsid w:val="64E82638"/>
    <w:rsid w:val="64EC6189"/>
    <w:rsid w:val="651938B8"/>
    <w:rsid w:val="653E5B94"/>
    <w:rsid w:val="65724C80"/>
    <w:rsid w:val="65BB69AA"/>
    <w:rsid w:val="65E47CA8"/>
    <w:rsid w:val="65E8526A"/>
    <w:rsid w:val="66B34B67"/>
    <w:rsid w:val="66D87EB4"/>
    <w:rsid w:val="673A5951"/>
    <w:rsid w:val="67DD3A75"/>
    <w:rsid w:val="683E591B"/>
    <w:rsid w:val="68672EE4"/>
    <w:rsid w:val="68A015B4"/>
    <w:rsid w:val="68C259ED"/>
    <w:rsid w:val="690C4A7B"/>
    <w:rsid w:val="693D4FCE"/>
    <w:rsid w:val="698066A4"/>
    <w:rsid w:val="6985092D"/>
    <w:rsid w:val="698F343B"/>
    <w:rsid w:val="69F34988"/>
    <w:rsid w:val="69FC1D21"/>
    <w:rsid w:val="6A0A26DF"/>
    <w:rsid w:val="6A283D50"/>
    <w:rsid w:val="6A5F134A"/>
    <w:rsid w:val="6B3A4396"/>
    <w:rsid w:val="6B8557D0"/>
    <w:rsid w:val="6B9F1993"/>
    <w:rsid w:val="6BA30688"/>
    <w:rsid w:val="6BA620A4"/>
    <w:rsid w:val="6BAE3435"/>
    <w:rsid w:val="6BC854AC"/>
    <w:rsid w:val="6C253D87"/>
    <w:rsid w:val="6C666467"/>
    <w:rsid w:val="6C7706F0"/>
    <w:rsid w:val="6CAF5F33"/>
    <w:rsid w:val="6CD535F6"/>
    <w:rsid w:val="6D1C1589"/>
    <w:rsid w:val="6D233B54"/>
    <w:rsid w:val="6D545692"/>
    <w:rsid w:val="6D5969B4"/>
    <w:rsid w:val="6D6A4A10"/>
    <w:rsid w:val="6D777886"/>
    <w:rsid w:val="6D9938A3"/>
    <w:rsid w:val="6DC871EB"/>
    <w:rsid w:val="6E071CAC"/>
    <w:rsid w:val="6E866461"/>
    <w:rsid w:val="6F00008A"/>
    <w:rsid w:val="6FC67A98"/>
    <w:rsid w:val="700A23E5"/>
    <w:rsid w:val="70933968"/>
    <w:rsid w:val="70A367DC"/>
    <w:rsid w:val="70D25611"/>
    <w:rsid w:val="70FF1708"/>
    <w:rsid w:val="71471A73"/>
    <w:rsid w:val="71B56057"/>
    <w:rsid w:val="723C2A6F"/>
    <w:rsid w:val="7249655F"/>
    <w:rsid w:val="72815620"/>
    <w:rsid w:val="72CF5F55"/>
    <w:rsid w:val="72DB4FA5"/>
    <w:rsid w:val="73CB509E"/>
    <w:rsid w:val="73D66247"/>
    <w:rsid w:val="743F5A50"/>
    <w:rsid w:val="74BF3ADA"/>
    <w:rsid w:val="76265B5D"/>
    <w:rsid w:val="763A26DF"/>
    <w:rsid w:val="76EA31D8"/>
    <w:rsid w:val="774B5945"/>
    <w:rsid w:val="77573675"/>
    <w:rsid w:val="775E0B69"/>
    <w:rsid w:val="77624350"/>
    <w:rsid w:val="777A199D"/>
    <w:rsid w:val="77A07069"/>
    <w:rsid w:val="77B75315"/>
    <w:rsid w:val="77B95F79"/>
    <w:rsid w:val="78126B9A"/>
    <w:rsid w:val="78141B22"/>
    <w:rsid w:val="78687912"/>
    <w:rsid w:val="78FA5330"/>
    <w:rsid w:val="79372253"/>
    <w:rsid w:val="79584327"/>
    <w:rsid w:val="79613142"/>
    <w:rsid w:val="79BC50EF"/>
    <w:rsid w:val="79CF1B25"/>
    <w:rsid w:val="79D278AC"/>
    <w:rsid w:val="7A15356B"/>
    <w:rsid w:val="7A2D6D03"/>
    <w:rsid w:val="7AFD1EFB"/>
    <w:rsid w:val="7B1C57B6"/>
    <w:rsid w:val="7B97659B"/>
    <w:rsid w:val="7BA53AA8"/>
    <w:rsid w:val="7BD00C7D"/>
    <w:rsid w:val="7C1324C9"/>
    <w:rsid w:val="7C497B77"/>
    <w:rsid w:val="7C565FEE"/>
    <w:rsid w:val="7C597F89"/>
    <w:rsid w:val="7C6F46F1"/>
    <w:rsid w:val="7C771A91"/>
    <w:rsid w:val="7C862056"/>
    <w:rsid w:val="7C893B36"/>
    <w:rsid w:val="7CD72E1C"/>
    <w:rsid w:val="7CFA32D6"/>
    <w:rsid w:val="7D1144BC"/>
    <w:rsid w:val="7E046662"/>
    <w:rsid w:val="7E150EF0"/>
    <w:rsid w:val="7E312EBA"/>
    <w:rsid w:val="7E642C8F"/>
    <w:rsid w:val="7F1B404C"/>
    <w:rsid w:val="7F4A143A"/>
    <w:rsid w:val="7F617C89"/>
    <w:rsid w:val="7FD14040"/>
    <w:rsid w:val="7FDB5174"/>
    <w:rsid w:val="7FF3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WPS Plain"/>
    <w:qFormat/>
    <w:uiPriority w:val="0"/>
    <w:rPr>
      <w:rFonts w:ascii="Times New Roman" w:hAnsi="Times New Roman" w:eastAsia="宋体" w:cs="Times New Roman"/>
      <w:lang w:val="en-US" w:eastAsia="zh-CN" w:bidi="ar-SA"/>
    </w:rPr>
  </w:style>
  <w:style w:type="paragraph" w:customStyle="1" w:styleId="10">
    <w:name w:val="p0"/>
    <w:basedOn w:val="1"/>
    <w:qFormat/>
    <w:uiPriority w:val="0"/>
    <w:pPr>
      <w:widowControl/>
      <w:spacing w:line="365" w:lineRule="atLeast"/>
      <w:ind w:left="1"/>
    </w:pPr>
    <w:rPr>
      <w:rFonts w:hint="eastAsi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556</Words>
  <Characters>718</Characters>
  <Lines>4</Lines>
  <Paragraphs>1</Paragraphs>
  <TotalTime>111</TotalTime>
  <ScaleCrop>false</ScaleCrop>
  <LinksUpToDate>false</LinksUpToDate>
  <CharactersWithSpaces>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2020-11-12T02:49:00Z</dcterms:created>
  <dc:creator>Administrator</dc:creator>
  <cp:lastModifiedBy>Administrator</cp:lastModifiedBy>
  <cp:lastPrinted>2025-08-15T03:44:00Z</cp:lastPrinted>
  <dcterms:modified xsi:type="dcterms:W3CDTF">2025-08-15T05:38:07Z</dcterms:modified>
  <dc:title>安发改审[2010]19号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FD0D6D0E9FD04C77A4A245F8D22B41A9_13</vt:lpwstr>
  </property>
</Properties>
</file>