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hint="eastAsia" w:ascii="仿宋_GB2312" w:eastAsia="仿宋_GB2312"/>
          <w:sz w:val="32"/>
          <w:szCs w:val="32"/>
        </w:rPr>
        <w:t>安溪县公安局2013年度政府信息公开工作统计数据</w:t>
      </w:r>
    </w:p>
    <w:bookmarkEnd w:id="0"/>
    <w:p>
      <w:pPr>
        <w:pStyle w:val="4"/>
        <w:spacing w:line="240" w:lineRule="exact"/>
        <w:rPr>
          <w:rFonts w:hint="eastAsia" w:ascii="仿宋_GB2312" w:eastAsia="仿宋_GB2312"/>
        </w:rPr>
      </w:pPr>
    </w:p>
    <w:tbl>
      <w:tblPr>
        <w:tblStyle w:val="3"/>
        <w:tblW w:w="8894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1526"/>
        <w:gridCol w:w="159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 标   名   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计量单位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2013年度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制作、获取的政府信息总数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其中：1.主动公开文件数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2.依申请公开文件数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3.不予公开文件数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5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受理依申请公开信息总数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其中：1.当面申请数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2.传真申请数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3.电子邮件申请数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4.网上申请数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5.信函申请数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2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对申请的答复总数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其中：1.同意公开答复数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2.同意部分公开答复数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3.不予公开答复总数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4.其他类型文件数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受理政府信息公开咨询数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政府信息公开收费减免金额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行政复议数件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行政诉讼数件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行政申诉数件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215B"/>
    <w:rsid w:val="6F912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修正1行"/>
    <w:basedOn w:val="1"/>
    <w:next w:val="1"/>
    <w:uiPriority w:val="0"/>
    <w:pPr>
      <w:spacing w:line="480" w:lineRule="exact"/>
    </w:pPr>
    <w:rPr>
      <w:rFonts w:eastAsia="方正仿宋简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2017-06-05T08:51:00Z</dcterms:created>
  <dc:creator>Administrator</dc:creator>
  <cp:lastModifiedBy>Administrator</cp:lastModifiedBy>
  <dcterms:modified xsi:type="dcterms:W3CDTF">2017-06-05T08:52:29Z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