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E8" w:rsidRPr="008C56A3" w:rsidRDefault="00AF50E8" w:rsidP="00AF50E8">
      <w:pPr>
        <w:spacing w:line="590" w:lineRule="exact"/>
        <w:rPr>
          <w:rFonts w:ascii="黑体" w:eastAsia="黑体" w:hAnsi="黑体" w:cs="方正小标宋简体" w:hint="eastAsia"/>
          <w:sz w:val="32"/>
          <w:szCs w:val="32"/>
        </w:rPr>
      </w:pPr>
      <w:r w:rsidRPr="008C56A3">
        <w:rPr>
          <w:rFonts w:ascii="黑体" w:eastAsia="黑体" w:hAnsi="黑体" w:cs="方正小标宋简体" w:hint="eastAsia"/>
          <w:sz w:val="32"/>
          <w:szCs w:val="32"/>
        </w:rPr>
        <w:t>附件2-</w:t>
      </w:r>
      <w:r>
        <w:rPr>
          <w:rFonts w:ascii="黑体" w:eastAsia="黑体" w:hAnsi="黑体" w:cs="方正小标宋简体" w:hint="eastAsia"/>
          <w:sz w:val="32"/>
          <w:szCs w:val="32"/>
        </w:rPr>
        <w:t>4</w:t>
      </w:r>
    </w:p>
    <w:p w:rsidR="00AF50E8" w:rsidRDefault="00AF50E8">
      <w:pPr>
        <w:jc w:val="center"/>
        <w:rPr>
          <w:rFonts w:ascii="方正小标宋简体" w:eastAsia="方正小标宋简体" w:hAnsi="方正小标宋简体" w:cs="方正小标宋简体" w:hint="eastAsia"/>
          <w:sz w:val="40"/>
          <w:szCs w:val="40"/>
        </w:rPr>
      </w:pPr>
    </w:p>
    <w:p w:rsidR="00C60DA3" w:rsidRDefault="00C80710">
      <w:pPr>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 xml:space="preserve"> </w:t>
      </w:r>
      <w:r>
        <w:rPr>
          <w:rFonts w:ascii="方正小标宋简体" w:eastAsia="方正小标宋简体" w:hAnsi="方正小标宋简体" w:cs="方正小标宋简体" w:hint="eastAsia"/>
          <w:sz w:val="40"/>
          <w:szCs w:val="40"/>
        </w:rPr>
        <w:t>安溪县</w:t>
      </w:r>
      <w:r>
        <w:rPr>
          <w:rFonts w:ascii="方正小标宋简体" w:eastAsia="方正小标宋简体" w:hAnsi="方正小标宋简体" w:cs="方正小标宋简体" w:hint="eastAsia"/>
          <w:sz w:val="40"/>
          <w:szCs w:val="40"/>
        </w:rPr>
        <w:t>2022</w:t>
      </w:r>
      <w:r>
        <w:rPr>
          <w:rFonts w:ascii="方正小标宋简体" w:eastAsia="方正小标宋简体" w:hAnsi="方正小标宋简体" w:cs="方正小标宋简体" w:hint="eastAsia"/>
          <w:sz w:val="40"/>
          <w:szCs w:val="40"/>
        </w:rPr>
        <w:t>年度中央财政林业改革发展资金</w:t>
      </w:r>
      <w:r>
        <w:rPr>
          <w:rFonts w:ascii="方正小标宋简体" w:eastAsia="方正小标宋简体" w:hAnsi="方正小标宋简体" w:cs="方正小标宋简体" w:hint="eastAsia"/>
          <w:sz w:val="40"/>
          <w:szCs w:val="40"/>
        </w:rPr>
        <w:t>-</w:t>
      </w:r>
      <w:r>
        <w:rPr>
          <w:rFonts w:ascii="方正小标宋简体" w:eastAsia="方正小标宋简体" w:hAnsi="方正小标宋简体" w:cs="方正小标宋简体" w:hint="eastAsia"/>
          <w:sz w:val="40"/>
          <w:szCs w:val="40"/>
        </w:rPr>
        <w:t>林业有害生物防治补贴专项绩效自评报告</w:t>
      </w:r>
    </w:p>
    <w:p w:rsidR="00C60DA3" w:rsidRDefault="00C60DA3">
      <w:pPr>
        <w:ind w:firstLineChars="200" w:firstLine="480"/>
        <w:jc w:val="center"/>
        <w:rPr>
          <w:rFonts w:ascii="仿宋_GB2312" w:eastAsia="仿宋_GB2312" w:hAnsi="仿宋_GB2312" w:cs="仿宋_GB2312"/>
          <w:sz w:val="24"/>
        </w:rPr>
      </w:pPr>
    </w:p>
    <w:p w:rsidR="00C60DA3" w:rsidRDefault="00C80710">
      <w:pPr>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w:t>
      </w:r>
      <w:r>
        <w:rPr>
          <w:rFonts w:ascii="黑体" w:eastAsia="黑体" w:hAnsi="黑体" w:cs="黑体" w:hint="eastAsia"/>
          <w:sz w:val="32"/>
          <w:szCs w:val="32"/>
        </w:rPr>
        <w:t>绩效目标分解下达情况</w:t>
      </w:r>
    </w:p>
    <w:p w:rsidR="00C60DA3" w:rsidRDefault="00C8071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上级机构下达预算和绩效目标如下：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数量指标：林业有害生物防治面积</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万亩</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质量指标：主要林业有害生物成灾率≤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生态效益指标：林业有害生物无公害防治率≥</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服务对象满意度指标：</w:t>
      </w:r>
      <w:r>
        <w:rPr>
          <w:rFonts w:ascii="仿宋_GB2312" w:eastAsia="仿宋_GB2312" w:hAnsi="仿宋_GB2312" w:cs="仿宋_GB2312" w:hint="eastAsia"/>
          <w:sz w:val="32"/>
          <w:szCs w:val="32"/>
        </w:rPr>
        <w:t>林区职工、周边群众满意度≥</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C60DA3" w:rsidRDefault="00C80710">
      <w:pPr>
        <w:ind w:firstLineChars="200" w:firstLine="640"/>
        <w:rPr>
          <w:rFonts w:ascii="黑体" w:eastAsia="黑体" w:hAnsi="黑体" w:cs="黑体"/>
          <w:sz w:val="32"/>
          <w:szCs w:val="32"/>
        </w:rPr>
      </w:pPr>
      <w:r>
        <w:rPr>
          <w:rFonts w:ascii="黑体" w:eastAsia="黑体" w:hAnsi="黑体" w:cs="黑体" w:hint="eastAsia"/>
          <w:sz w:val="32"/>
          <w:szCs w:val="32"/>
        </w:rPr>
        <w:t>二、绩效目标完成情况分析</w:t>
      </w:r>
    </w:p>
    <w:p w:rsidR="00C60DA3" w:rsidRDefault="00C80710">
      <w:pPr>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一</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资金投入情况分析</w:t>
      </w:r>
    </w:p>
    <w:p w:rsidR="00C60DA3" w:rsidRDefault="00C80710">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年，中央、省</w:t>
      </w:r>
      <w:r>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下拨林业有害生物防治资金</w:t>
      </w:r>
      <w:r>
        <w:rPr>
          <w:rFonts w:ascii="仿宋_GB2312" w:eastAsia="仿宋_GB2312" w:hAnsi="仿宋_GB2312" w:cs="仿宋_GB2312" w:hint="eastAsia"/>
          <w:sz w:val="32"/>
          <w:szCs w:val="32"/>
        </w:rPr>
        <w:t>259.2</w:t>
      </w:r>
      <w:r>
        <w:rPr>
          <w:rFonts w:ascii="仿宋_GB2312" w:eastAsia="仿宋_GB2312" w:hAnsi="仿宋_GB2312" w:cs="仿宋_GB2312" w:hint="eastAsia"/>
          <w:sz w:val="32"/>
          <w:szCs w:val="32"/>
        </w:rPr>
        <w:t>万元，其中中央财政林业改革发展专项资金</w:t>
      </w:r>
      <w:r>
        <w:rPr>
          <w:rFonts w:ascii="仿宋_GB2312" w:eastAsia="仿宋_GB2312" w:hAnsi="仿宋_GB2312" w:cs="仿宋_GB2312" w:hint="eastAsia"/>
          <w:sz w:val="32"/>
          <w:szCs w:val="32"/>
        </w:rPr>
        <w:t>58.4</w:t>
      </w:r>
      <w:r>
        <w:rPr>
          <w:rFonts w:ascii="仿宋_GB2312" w:eastAsia="仿宋_GB2312" w:hAnsi="仿宋_GB2312" w:cs="仿宋_GB2312" w:hint="eastAsia"/>
          <w:sz w:val="32"/>
          <w:szCs w:val="32"/>
        </w:rPr>
        <w:t>万元。省级财政林业专项资金</w:t>
      </w:r>
      <w:r>
        <w:rPr>
          <w:rFonts w:ascii="仿宋_GB2312" w:eastAsia="仿宋_GB2312" w:hAnsi="仿宋_GB2312" w:cs="仿宋_GB2312" w:hint="eastAsia"/>
          <w:sz w:val="32"/>
          <w:szCs w:val="32"/>
        </w:rPr>
        <w:t>7.7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市级森林资源培育与管护专项资金和重点区域松材线虫病除治补助专项资金</w:t>
      </w:r>
      <w:r>
        <w:rPr>
          <w:rFonts w:ascii="仿宋_GB2312" w:eastAsia="仿宋_GB2312" w:hAnsi="仿宋_GB2312" w:cs="仿宋_GB2312" w:hint="eastAsia"/>
          <w:sz w:val="32"/>
          <w:szCs w:val="32"/>
        </w:rPr>
        <w:t>193.1</w:t>
      </w:r>
      <w:r>
        <w:rPr>
          <w:rFonts w:ascii="仿宋_GB2312" w:eastAsia="仿宋_GB2312" w:hAnsi="仿宋_GB2312" w:cs="仿宋_GB2312" w:hint="eastAsia"/>
          <w:sz w:val="32"/>
          <w:szCs w:val="32"/>
        </w:rPr>
        <w:t>万元。</w:t>
      </w:r>
    </w:p>
    <w:p w:rsidR="00C60DA3" w:rsidRDefault="00C80710">
      <w:pPr>
        <w:numPr>
          <w:ilvl w:val="0"/>
          <w:numId w:val="1"/>
        </w:numPr>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总体绩效目标完成情况分析。</w:t>
      </w:r>
    </w:p>
    <w:p w:rsidR="00C60DA3" w:rsidRDefault="00C80710">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年安溪县完成林分改造</w:t>
      </w:r>
      <w:r>
        <w:rPr>
          <w:rFonts w:ascii="仿宋_GB2312" w:eastAsia="仿宋_GB2312" w:hAnsi="仿宋_GB2312" w:cs="仿宋_GB2312" w:hint="eastAsia"/>
          <w:sz w:val="32"/>
          <w:szCs w:val="32"/>
        </w:rPr>
        <w:t>3535</w:t>
      </w:r>
      <w:r>
        <w:rPr>
          <w:rFonts w:ascii="仿宋_GB2312" w:eastAsia="仿宋_GB2312" w:hAnsi="仿宋_GB2312" w:cs="仿宋_GB2312" w:hint="eastAsia"/>
          <w:sz w:val="32"/>
          <w:szCs w:val="32"/>
        </w:rPr>
        <w:t>亩，完成白绿僵菌防治</w:t>
      </w:r>
      <w:r>
        <w:rPr>
          <w:rFonts w:ascii="仿宋_GB2312" w:eastAsia="仿宋_GB2312" w:hAnsi="仿宋_GB2312" w:cs="仿宋_GB2312" w:hint="eastAsia"/>
          <w:sz w:val="32"/>
          <w:szCs w:val="32"/>
        </w:rPr>
        <w:t>55476</w:t>
      </w:r>
      <w:r>
        <w:rPr>
          <w:rFonts w:ascii="仿宋_GB2312" w:eastAsia="仿宋_GB2312" w:hAnsi="仿宋_GB2312" w:cs="仿宋_GB2312" w:hint="eastAsia"/>
          <w:sz w:val="32"/>
          <w:szCs w:val="32"/>
        </w:rPr>
        <w:t>亩，全县共挂设诱捕器</w:t>
      </w:r>
      <w:r>
        <w:rPr>
          <w:rFonts w:ascii="仿宋_GB2312" w:eastAsia="仿宋_GB2312" w:hAnsi="仿宋_GB2312" w:cs="仿宋_GB2312" w:hint="eastAsia"/>
          <w:sz w:val="32"/>
          <w:szCs w:val="32"/>
        </w:rPr>
        <w:t>1090</w:t>
      </w:r>
      <w:r>
        <w:rPr>
          <w:rFonts w:ascii="仿宋_GB2312" w:eastAsia="仿宋_GB2312" w:hAnsi="仿宋_GB2312" w:cs="仿宋_GB2312" w:hint="eastAsia"/>
          <w:sz w:val="32"/>
          <w:szCs w:val="32"/>
        </w:rPr>
        <w:t>套，诱捕松墨天牛</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万多只，全面完成全年综合防治任务。</w:t>
      </w:r>
    </w:p>
    <w:p w:rsidR="00C60DA3" w:rsidRDefault="00C80710">
      <w:pPr>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三</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绩效指标完成情况分析</w:t>
      </w:r>
    </w:p>
    <w:p w:rsidR="00C60DA3" w:rsidRDefault="00C80710">
      <w:pPr>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自评表中，森防站涉及到</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个绩效指标，完成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个指标，</w:t>
      </w:r>
      <w:r>
        <w:rPr>
          <w:rFonts w:ascii="仿宋_GB2312" w:eastAsia="仿宋_GB2312" w:hAnsi="仿宋_GB2312" w:cs="仿宋_GB2312" w:hint="eastAsia"/>
          <w:sz w:val="32"/>
          <w:szCs w:val="32"/>
        </w:rPr>
        <w:lastRenderedPageBreak/>
        <w:t>即为优秀。</w:t>
      </w:r>
    </w:p>
    <w:p w:rsidR="00C60DA3" w:rsidRDefault="00C80710">
      <w:pPr>
        <w:ind w:firstLineChars="200" w:firstLine="640"/>
        <w:rPr>
          <w:rFonts w:ascii="黑体" w:eastAsia="黑体" w:hAnsi="黑体" w:cs="黑体"/>
          <w:sz w:val="32"/>
          <w:szCs w:val="32"/>
        </w:rPr>
      </w:pPr>
      <w:r>
        <w:rPr>
          <w:rFonts w:ascii="黑体" w:eastAsia="黑体" w:hAnsi="黑体" w:cs="黑体" w:hint="eastAsia"/>
          <w:sz w:val="32"/>
          <w:szCs w:val="32"/>
        </w:rPr>
        <w:t>三、偏离绩效目标的原因和下一步改进措施</w:t>
      </w:r>
    </w:p>
    <w:p w:rsidR="00C60DA3" w:rsidRDefault="00C8071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已完成绩效目标。</w:t>
      </w:r>
    </w:p>
    <w:p w:rsidR="00C60DA3" w:rsidRDefault="00C80710">
      <w:pPr>
        <w:numPr>
          <w:ilvl w:val="0"/>
          <w:numId w:val="2"/>
        </w:numPr>
        <w:ind w:firstLineChars="200" w:firstLine="640"/>
        <w:rPr>
          <w:rFonts w:ascii="黑体" w:eastAsia="黑体" w:hAnsi="黑体" w:cs="黑体"/>
          <w:sz w:val="32"/>
          <w:szCs w:val="32"/>
        </w:rPr>
      </w:pPr>
      <w:r>
        <w:rPr>
          <w:rFonts w:ascii="黑体" w:eastAsia="黑体" w:hAnsi="黑体" w:cs="黑体" w:hint="eastAsia"/>
          <w:sz w:val="32"/>
          <w:szCs w:val="32"/>
        </w:rPr>
        <w:t>绩效自评结果拟应用和公开情况</w:t>
      </w:r>
    </w:p>
    <w:p w:rsidR="00C60DA3" w:rsidRDefault="00C8071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公开</w:t>
      </w:r>
    </w:p>
    <w:p w:rsidR="00C60DA3" w:rsidRDefault="00C80710">
      <w:pPr>
        <w:ind w:firstLineChars="200" w:firstLine="640"/>
        <w:rPr>
          <w:rFonts w:ascii="黑体" w:eastAsia="黑体" w:hAnsi="黑体" w:cs="黑体"/>
          <w:sz w:val="32"/>
          <w:szCs w:val="32"/>
        </w:rPr>
      </w:pPr>
      <w:r>
        <w:rPr>
          <w:rFonts w:ascii="黑体" w:eastAsia="黑体" w:hAnsi="黑体" w:cs="黑体" w:hint="eastAsia"/>
          <w:sz w:val="32"/>
          <w:szCs w:val="32"/>
        </w:rPr>
        <w:t>五、其他需要说明的问题</w:t>
      </w:r>
    </w:p>
    <w:p w:rsidR="00C60DA3" w:rsidRDefault="00C8071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bookmarkStart w:id="0" w:name="_GoBack"/>
      <w:bookmarkEnd w:id="0"/>
    </w:p>
    <w:p w:rsidR="00C60DA3" w:rsidRDefault="00C60DA3">
      <w:pPr>
        <w:ind w:firstLineChars="200" w:firstLine="420"/>
      </w:pPr>
    </w:p>
    <w:p w:rsidR="00C60DA3" w:rsidRDefault="00C60DA3">
      <w:pPr>
        <w:ind w:firstLineChars="200" w:firstLine="420"/>
      </w:pPr>
    </w:p>
    <w:sectPr w:rsidR="00C60DA3" w:rsidSect="00C60DA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710" w:rsidRDefault="00C80710" w:rsidP="00AF50E8">
      <w:r>
        <w:separator/>
      </w:r>
    </w:p>
  </w:endnote>
  <w:endnote w:type="continuationSeparator" w:id="1">
    <w:p w:rsidR="00C80710" w:rsidRDefault="00C80710" w:rsidP="00AF50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710" w:rsidRDefault="00C80710" w:rsidP="00AF50E8">
      <w:r>
        <w:separator/>
      </w:r>
    </w:p>
  </w:footnote>
  <w:footnote w:type="continuationSeparator" w:id="1">
    <w:p w:rsidR="00C80710" w:rsidRDefault="00C80710" w:rsidP="00AF50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292ED0"/>
    <w:multiLevelType w:val="singleLevel"/>
    <w:tmpl w:val="C1292ED0"/>
    <w:lvl w:ilvl="0">
      <w:start w:val="2"/>
      <w:numFmt w:val="chineseCounting"/>
      <w:lvlText w:val="(%1)"/>
      <w:lvlJc w:val="left"/>
      <w:pPr>
        <w:tabs>
          <w:tab w:val="left" w:pos="312"/>
        </w:tabs>
      </w:pPr>
      <w:rPr>
        <w:rFonts w:hint="eastAsia"/>
      </w:rPr>
    </w:lvl>
  </w:abstractNum>
  <w:abstractNum w:abstractNumId="1">
    <w:nsid w:val="C3D7104D"/>
    <w:multiLevelType w:val="singleLevel"/>
    <w:tmpl w:val="C3D7104D"/>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0DA3"/>
    <w:rsid w:val="00AF50E8"/>
    <w:rsid w:val="00C60DA3"/>
    <w:rsid w:val="00C80710"/>
    <w:rsid w:val="09C73632"/>
    <w:rsid w:val="2A4B4090"/>
    <w:rsid w:val="3F945CC6"/>
    <w:rsid w:val="47B61D28"/>
    <w:rsid w:val="47EA2E9A"/>
    <w:rsid w:val="4C5E2C0B"/>
    <w:rsid w:val="52AC2907"/>
    <w:rsid w:val="62D20B32"/>
    <w:rsid w:val="69652077"/>
    <w:rsid w:val="774D65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0DA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F50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F50E8"/>
    <w:rPr>
      <w:rFonts w:ascii="Calibri" w:hAnsi="Calibri"/>
      <w:kern w:val="2"/>
      <w:sz w:val="18"/>
      <w:szCs w:val="18"/>
    </w:rPr>
  </w:style>
  <w:style w:type="paragraph" w:styleId="a4">
    <w:name w:val="footer"/>
    <w:basedOn w:val="a"/>
    <w:link w:val="Char0"/>
    <w:rsid w:val="00AF50E8"/>
    <w:pPr>
      <w:tabs>
        <w:tab w:val="center" w:pos="4153"/>
        <w:tab w:val="right" w:pos="8306"/>
      </w:tabs>
      <w:snapToGrid w:val="0"/>
      <w:jc w:val="left"/>
    </w:pPr>
    <w:rPr>
      <w:sz w:val="18"/>
      <w:szCs w:val="18"/>
    </w:rPr>
  </w:style>
  <w:style w:type="character" w:customStyle="1" w:styleId="Char0">
    <w:name w:val="页脚 Char"/>
    <w:basedOn w:val="a0"/>
    <w:link w:val="a4"/>
    <w:rsid w:val="00AF50E8"/>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Words>
  <Characters>439</Characters>
  <Application>Microsoft Office Word</Application>
  <DocSecurity>0</DocSecurity>
  <Lines>3</Lines>
  <Paragraphs>1</Paragraphs>
  <ScaleCrop>false</ScaleCrop>
  <Company>china</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2014-10-29T12:08:00Z</dcterms:created>
  <dcterms:modified xsi:type="dcterms:W3CDTF">2023-05-09T09:31:00Z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