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03"/>
        <w:gridCol w:w="2157"/>
      </w:tblGrid>
      <w:tr w:rsidR="00052E0A">
        <w:trPr>
          <w:trHeight w:hRule="exact" w:val="1418"/>
        </w:trPr>
        <w:tc>
          <w:tcPr>
            <w:tcW w:w="6903" w:type="dxa"/>
          </w:tcPr>
          <w:p w:rsidR="00052E0A" w:rsidRDefault="003233FB">
            <w:pPr>
              <w:adjustRightInd w:val="0"/>
              <w:snapToGrid w:val="0"/>
              <w:jc w:val="left"/>
              <w:rPr>
                <w:rFonts w:ascii="方正小标宋简体" w:eastAsia="方正小标宋简体" w:hAnsi="方正小标宋简体" w:cs="方正小标宋简体"/>
                <w:bCs/>
                <w:color w:val="FF0000"/>
                <w:kern w:val="0"/>
                <w:sz w:val="52"/>
                <w:szCs w:val="84"/>
              </w:rPr>
            </w:pPr>
            <w:r>
              <w:rPr>
                <w:rFonts w:ascii="方正小标宋简体" w:eastAsia="方正小标宋简体" w:hAnsi="方正小标宋简体" w:cs="方正小标宋简体" w:hint="eastAsia"/>
                <w:bCs/>
                <w:color w:val="FF0000"/>
                <w:spacing w:val="165"/>
                <w:kern w:val="0"/>
                <w:sz w:val="84"/>
                <w:szCs w:val="84"/>
                <w:fitText w:val="6720"/>
              </w:rPr>
              <w:t>安溪县林业</w:t>
            </w:r>
            <w:r>
              <w:rPr>
                <w:rFonts w:ascii="方正小标宋简体" w:eastAsia="方正小标宋简体" w:hAnsi="方正小标宋简体" w:cs="方正小标宋简体" w:hint="eastAsia"/>
                <w:bCs/>
                <w:color w:val="FF0000"/>
                <w:spacing w:val="15"/>
                <w:kern w:val="0"/>
                <w:sz w:val="84"/>
                <w:szCs w:val="84"/>
                <w:fitText w:val="6720"/>
              </w:rPr>
              <w:t>局</w:t>
            </w:r>
          </w:p>
        </w:tc>
        <w:tc>
          <w:tcPr>
            <w:tcW w:w="2157" w:type="dxa"/>
            <w:vMerge w:val="restart"/>
            <w:vAlign w:val="center"/>
          </w:tcPr>
          <w:p w:rsidR="00052E0A" w:rsidRDefault="003233FB">
            <w:pPr>
              <w:jc w:val="center"/>
              <w:rPr>
                <w:rFonts w:ascii="方正小标宋简体" w:eastAsia="方正小标宋简体" w:hAnsi="方正小标宋简体" w:cs="方正小标宋简体"/>
                <w:bCs/>
                <w:color w:val="FF0000"/>
                <w:sz w:val="84"/>
                <w:szCs w:val="84"/>
              </w:rPr>
            </w:pPr>
            <w:r>
              <w:rPr>
                <w:rFonts w:ascii="方正小标宋简体" w:eastAsia="方正小标宋简体" w:hAnsi="方正小标宋简体" w:cs="方正小标宋简体"/>
                <w:bCs/>
                <w:color w:val="FF0000"/>
                <w:sz w:val="84"/>
                <w:szCs w:val="8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5.45pt;height:67pt" fillcolor="red" strokecolor="white">
                  <v:textpath style="font-family:&quot;方正小标宋简体&quot;;font-size:48pt;v-text-spacing:58985f" trim="t" fitpath="t" string="文件"/>
                </v:shape>
              </w:pict>
            </w:r>
          </w:p>
        </w:tc>
      </w:tr>
      <w:tr w:rsidR="00052E0A">
        <w:trPr>
          <w:trHeight w:hRule="exact" w:val="1418"/>
        </w:trPr>
        <w:tc>
          <w:tcPr>
            <w:tcW w:w="6903" w:type="dxa"/>
          </w:tcPr>
          <w:p w:rsidR="00052E0A" w:rsidRDefault="003233FB">
            <w:pPr>
              <w:adjustRightInd w:val="0"/>
              <w:snapToGrid w:val="0"/>
              <w:rPr>
                <w:rFonts w:ascii="方正小标宋简体" w:eastAsia="方正小标宋简体" w:hAnsi="方正小标宋简体" w:cs="方正小标宋简体"/>
                <w:bCs/>
                <w:color w:val="FF0000"/>
                <w:sz w:val="84"/>
                <w:szCs w:val="84"/>
              </w:rPr>
            </w:pPr>
            <w:r>
              <w:rPr>
                <w:rFonts w:ascii="方正小标宋简体" w:eastAsia="方正小标宋简体" w:hAnsi="方正小标宋简体" w:cs="方正小标宋简体" w:hint="eastAsia"/>
                <w:bCs/>
                <w:color w:val="FF0000"/>
                <w:spacing w:val="165"/>
                <w:kern w:val="0"/>
                <w:sz w:val="84"/>
                <w:szCs w:val="84"/>
                <w:fitText w:val="6720" w:id="1"/>
              </w:rPr>
              <w:t>安溪县财政</w:t>
            </w:r>
            <w:r>
              <w:rPr>
                <w:rFonts w:ascii="方正小标宋简体" w:eastAsia="方正小标宋简体" w:hAnsi="方正小标宋简体" w:cs="方正小标宋简体" w:hint="eastAsia"/>
                <w:bCs/>
                <w:color w:val="FF0000"/>
                <w:spacing w:val="15"/>
                <w:kern w:val="0"/>
                <w:sz w:val="84"/>
                <w:szCs w:val="84"/>
                <w:fitText w:val="6720" w:id="1"/>
              </w:rPr>
              <w:t>局</w:t>
            </w:r>
          </w:p>
        </w:tc>
        <w:tc>
          <w:tcPr>
            <w:tcW w:w="2157" w:type="dxa"/>
            <w:vMerge/>
          </w:tcPr>
          <w:p w:rsidR="00052E0A" w:rsidRDefault="00052E0A">
            <w:pPr>
              <w:rPr>
                <w:rFonts w:ascii="方正小标宋简体" w:eastAsia="方正小标宋简体" w:hAnsi="方正小标宋简体" w:cs="方正小标宋简体"/>
                <w:bCs/>
                <w:color w:val="FF0000"/>
                <w:sz w:val="84"/>
                <w:szCs w:val="84"/>
              </w:rPr>
            </w:pPr>
          </w:p>
        </w:tc>
      </w:tr>
    </w:tbl>
    <w:p w:rsidR="00052E0A" w:rsidRDefault="00052E0A">
      <w:pPr>
        <w:jc w:val="center"/>
        <w:rPr>
          <w:rFonts w:ascii="仿宋_GB2312" w:eastAsia="仿宋_GB2312" w:hAnsi="宋体"/>
          <w:sz w:val="32"/>
          <w:szCs w:val="32"/>
        </w:rPr>
      </w:pPr>
    </w:p>
    <w:p w:rsidR="00052E0A" w:rsidRDefault="003233FB">
      <w:pPr>
        <w:ind w:leftChars="100" w:left="210" w:rightChars="100" w:right="210"/>
        <w:jc w:val="center"/>
        <w:rPr>
          <w:rFonts w:ascii="仿宋_GB2312" w:eastAsia="仿宋_GB2312" w:hAnsi="宋体"/>
          <w:sz w:val="32"/>
          <w:szCs w:val="32"/>
        </w:rPr>
      </w:pPr>
      <w:r>
        <w:rPr>
          <w:rFonts w:ascii="仿宋_GB2312" w:eastAsia="仿宋_GB2312" w:hAnsi="宋体" w:hint="eastAsia"/>
          <w:sz w:val="32"/>
          <w:szCs w:val="32"/>
        </w:rPr>
        <w:t>安林</w:t>
      </w:r>
      <w:r>
        <w:rPr>
          <w:rFonts w:ascii="仿宋_GB2312" w:eastAsia="仿宋_GB2312" w:hAnsi="仿宋" w:hint="eastAsia"/>
          <w:sz w:val="32"/>
          <w:szCs w:val="32"/>
        </w:rPr>
        <w:t>〔</w:t>
      </w:r>
      <w:r>
        <w:rPr>
          <w:rFonts w:ascii="仿宋_GB2312" w:eastAsia="仿宋_GB2312" w:hAnsi="仿宋" w:hint="eastAsia"/>
          <w:sz w:val="32"/>
          <w:szCs w:val="32"/>
        </w:rPr>
        <w:t>2025</w:t>
      </w:r>
      <w:r>
        <w:rPr>
          <w:rFonts w:ascii="仿宋_GB2312" w:eastAsia="仿宋_GB2312" w:hAnsi="仿宋" w:hint="eastAsia"/>
          <w:sz w:val="32"/>
          <w:szCs w:val="32"/>
        </w:rPr>
        <w:t>〕</w:t>
      </w:r>
      <w:r w:rsidR="007E65C7">
        <w:rPr>
          <w:rFonts w:ascii="仿宋_GB2312" w:eastAsia="仿宋_GB2312" w:hAnsi="仿宋" w:hint="eastAsia"/>
          <w:sz w:val="32"/>
          <w:szCs w:val="32"/>
        </w:rPr>
        <w:t>10</w:t>
      </w:r>
      <w:r>
        <w:rPr>
          <w:rFonts w:ascii="仿宋_GB2312" w:eastAsia="仿宋_GB2312" w:hAnsi="宋体" w:hint="eastAsia"/>
          <w:sz w:val="32"/>
          <w:szCs w:val="32"/>
        </w:rPr>
        <w:t>号</w:t>
      </w:r>
    </w:p>
    <w:p w:rsidR="00052E0A" w:rsidRDefault="003233FB">
      <w:pPr>
        <w:rPr>
          <w:color w:val="FF0000"/>
        </w:rPr>
      </w:pPr>
      <w:r>
        <w:rPr>
          <w:noProof/>
          <w:color w:val="FF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117475</wp:posOffset>
                </wp:positionV>
                <wp:extent cx="5715000" cy="0"/>
                <wp:effectExtent l="0" t="19050" r="0" b="19050"/>
                <wp:wrapNone/>
                <wp:docPr id="2" name="直线 15"/>
                <wp:cNvGraphicFramePr/>
                <a:graphic xmlns:a="http://schemas.openxmlformats.org/drawingml/2006/main">
                  <a:graphicData uri="http://schemas.microsoft.com/office/word/2010/wordprocessingShape">
                    <wps:wsp>
                      <wps:cNvCnPr/>
                      <wps:spPr>
                        <a:xfrm>
                          <a:off x="0" y="0"/>
                          <a:ext cx="5715000" cy="0"/>
                        </a:xfrm>
                        <a:prstGeom prst="line">
                          <a:avLst/>
                        </a:prstGeom>
                        <a:ln w="381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15" o:spid="_x0000_s1026" o:spt="20" style="position:absolute;left:0pt;margin-left:0pt;margin-top:9.25pt;height:0pt;width:450pt;z-index:251659264;mso-width-relative:page;mso-height-relative:page;" filled="f" stroked="t" coordsize="21600,21600" o:gfxdata="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77JjzWAAAABgEAAA8AAAAAAAAAAQAgAAAAIgAAAGRycy9kb3ducmV2&#10;LnhtbFBLAQIUABQAAAAIAIdO4kA1R9ELxQEAAIMDAAAOAAAAAAAAAAEAIAAAACUBAABkcnMvZTJv&#10;RG9jLnhtbFBLBQYAAAAABgAGAFkBAABcBQAAAAA=&#10;">
                <v:fill on="f" focussize="0,0"/>
                <v:stroke weight="3pt" color="#FF0000" joinstyle="round"/>
                <v:imagedata o:title=""/>
                <o:lock v:ext="edit" aspectratio="f"/>
              </v:line>
            </w:pict>
          </mc:Fallback>
        </mc:AlternateContent>
      </w:r>
    </w:p>
    <w:p w:rsidR="00052E0A" w:rsidRDefault="00052E0A">
      <w:pPr>
        <w:spacing w:line="600" w:lineRule="atLeast"/>
        <w:jc w:val="center"/>
        <w:rPr>
          <w:rFonts w:ascii="黑体" w:eastAsia="黑体"/>
          <w:sz w:val="44"/>
          <w:szCs w:val="44"/>
        </w:rPr>
      </w:pPr>
    </w:p>
    <w:p w:rsidR="007E65C7" w:rsidRDefault="007E65C7" w:rsidP="007E65C7">
      <w:pPr>
        <w:adjustRightInd w:val="0"/>
        <w:snapToGrid w:val="0"/>
        <w:jc w:val="center"/>
        <w:rPr>
          <w:rFonts w:ascii="方正小标宋简体" w:eastAsia="方正小标宋简体" w:hint="eastAsia"/>
          <w:sz w:val="44"/>
          <w:szCs w:val="44"/>
        </w:rPr>
      </w:pPr>
      <w:r w:rsidRPr="007E65C7">
        <w:rPr>
          <w:rFonts w:ascii="方正小标宋简体" w:eastAsia="方正小标宋简体" w:hint="eastAsia"/>
          <w:sz w:val="44"/>
          <w:szCs w:val="44"/>
        </w:rPr>
        <w:t>安溪县林业局</w:t>
      </w:r>
      <w:r>
        <w:rPr>
          <w:rFonts w:ascii="方正小标宋简体" w:eastAsia="方正小标宋简体" w:hint="eastAsia"/>
          <w:sz w:val="44"/>
          <w:szCs w:val="44"/>
        </w:rPr>
        <w:t xml:space="preserve">  </w:t>
      </w:r>
      <w:r w:rsidRPr="007E65C7">
        <w:rPr>
          <w:rFonts w:ascii="方正小标宋简体" w:eastAsia="方正小标宋简体" w:hint="eastAsia"/>
          <w:sz w:val="44"/>
          <w:szCs w:val="44"/>
        </w:rPr>
        <w:t>安溪县财政局关于组织申报2025年安溪县花卉苗木产业高质量发展</w:t>
      </w:r>
    </w:p>
    <w:p w:rsidR="00052E0A" w:rsidRPr="007E65C7" w:rsidRDefault="007E65C7" w:rsidP="007E65C7">
      <w:pPr>
        <w:adjustRightInd w:val="0"/>
        <w:snapToGrid w:val="0"/>
        <w:jc w:val="center"/>
        <w:rPr>
          <w:rFonts w:ascii="方正小标宋简体" w:eastAsia="方正小标宋简体"/>
          <w:sz w:val="44"/>
          <w:szCs w:val="44"/>
        </w:rPr>
      </w:pPr>
      <w:bookmarkStart w:id="0" w:name="_GoBack"/>
      <w:bookmarkEnd w:id="0"/>
      <w:r w:rsidRPr="007E65C7">
        <w:rPr>
          <w:rFonts w:ascii="方正小标宋简体" w:eastAsia="方正小标宋简体" w:hint="eastAsia"/>
          <w:sz w:val="44"/>
          <w:szCs w:val="44"/>
        </w:rPr>
        <w:t>专项资金项目的通知</w:t>
      </w:r>
    </w:p>
    <w:p w:rsidR="007E65C7" w:rsidRDefault="007E65C7" w:rsidP="007E65C7">
      <w:pPr>
        <w:spacing w:line="560" w:lineRule="exact"/>
        <w:rPr>
          <w:rFonts w:ascii="仿宋_GB2312" w:eastAsia="仿宋_GB2312" w:hAnsi="仿宋_GB2312" w:cs="仿宋_GB2312" w:hint="eastAsia"/>
          <w:sz w:val="32"/>
          <w:szCs w:val="30"/>
        </w:rPr>
      </w:pPr>
    </w:p>
    <w:p w:rsidR="007E65C7" w:rsidRDefault="007E65C7" w:rsidP="007E65C7">
      <w:pPr>
        <w:spacing w:line="560" w:lineRule="exact"/>
        <w:rPr>
          <w:rFonts w:ascii="仿宋_GB2312" w:eastAsia="仿宋_GB2312" w:hAnsi="仿宋_GB2312" w:cs="仿宋_GB2312"/>
          <w:sz w:val="32"/>
          <w:szCs w:val="30"/>
        </w:rPr>
      </w:pPr>
      <w:r>
        <w:rPr>
          <w:rFonts w:ascii="仿宋_GB2312" w:eastAsia="仿宋_GB2312" w:hAnsi="仿宋_GB2312" w:cs="仿宋_GB2312" w:hint="eastAsia"/>
          <w:sz w:val="32"/>
          <w:szCs w:val="30"/>
        </w:rPr>
        <w:t>各乡镇人民政府，各花卉苗木企业及有关单位：</w:t>
      </w:r>
    </w:p>
    <w:p w:rsidR="007E65C7" w:rsidRDefault="007E65C7" w:rsidP="007E65C7">
      <w:pPr>
        <w:spacing w:line="56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rPr>
        <w:t>为贯彻落实《安溪县推动花卉苗木产业高质量发展实施方案》（安政办</w:t>
      </w:r>
      <w:proofErr w:type="gramStart"/>
      <w:r>
        <w:rPr>
          <w:rFonts w:ascii="仿宋_GB2312" w:eastAsia="仿宋_GB2312" w:hAnsi="仿宋_GB2312" w:cs="仿宋_GB2312" w:hint="eastAsia"/>
          <w:sz w:val="32"/>
          <w:szCs w:val="30"/>
        </w:rPr>
        <w:t>规</w:t>
      </w:r>
      <w:proofErr w:type="gramEnd"/>
      <w:r>
        <w:rPr>
          <w:rFonts w:ascii="仿宋_GB2312" w:eastAsia="仿宋_GB2312" w:hAnsi="仿宋_GB2312" w:cs="仿宋_GB2312" w:hint="eastAsia"/>
          <w:sz w:val="32"/>
          <w:szCs w:val="30"/>
        </w:rPr>
        <w:t>〔2025〕1号），提升产业竞争力推动我县花卉苗木产业转型升级，现就申报2025年度花卉苗木产业高质量发展专项资金项目有关事项通知如下：</w:t>
      </w:r>
    </w:p>
    <w:p w:rsidR="007E65C7" w:rsidRDefault="007E65C7" w:rsidP="007E65C7">
      <w:pPr>
        <w:spacing w:line="560" w:lineRule="exact"/>
        <w:ind w:firstLineChars="200" w:firstLine="640"/>
        <w:rPr>
          <w:rFonts w:ascii="黑体" w:eastAsia="黑体" w:hAnsi="黑体" w:cs="仿宋_GB2312"/>
          <w:sz w:val="32"/>
          <w:szCs w:val="30"/>
        </w:rPr>
      </w:pPr>
      <w:r>
        <w:rPr>
          <w:rFonts w:ascii="黑体" w:eastAsia="黑体" w:hAnsi="黑体" w:cs="仿宋_GB2312" w:hint="eastAsia"/>
          <w:sz w:val="32"/>
          <w:szCs w:val="30"/>
        </w:rPr>
        <w:t>一、申报对象及条件</w:t>
      </w:r>
    </w:p>
    <w:p w:rsidR="007E65C7" w:rsidRDefault="007E65C7" w:rsidP="007E65C7">
      <w:pPr>
        <w:spacing w:line="560" w:lineRule="exact"/>
        <w:ind w:firstLineChars="200" w:firstLine="643"/>
        <w:rPr>
          <w:rFonts w:ascii="仿宋_GB2312" w:eastAsia="仿宋_GB2312" w:hAnsi="仿宋_GB2312" w:cs="仿宋_GB2312"/>
          <w:sz w:val="32"/>
          <w:szCs w:val="30"/>
        </w:rPr>
      </w:pPr>
      <w:r>
        <w:rPr>
          <w:rFonts w:ascii="仿宋_GB2312" w:eastAsia="仿宋_GB2312" w:hAnsi="仿宋_GB2312" w:cs="仿宋_GB2312" w:hint="eastAsia"/>
          <w:b/>
          <w:sz w:val="32"/>
          <w:szCs w:val="30"/>
        </w:rPr>
        <w:t>1.申报对象：</w:t>
      </w:r>
      <w:r>
        <w:rPr>
          <w:rFonts w:ascii="仿宋_GB2312" w:eastAsia="仿宋_GB2312" w:hAnsi="仿宋_GB2312" w:cs="仿宋_GB2312" w:hint="eastAsia"/>
          <w:sz w:val="32"/>
          <w:szCs w:val="30"/>
        </w:rPr>
        <w:t>县域内从事花卉苗木生产、经营的企业、合作社、家庭农场等市场主体。</w:t>
      </w:r>
    </w:p>
    <w:p w:rsidR="007E65C7" w:rsidRDefault="007E65C7" w:rsidP="007E65C7">
      <w:pPr>
        <w:spacing w:line="560" w:lineRule="exact"/>
        <w:ind w:firstLineChars="200" w:firstLine="643"/>
        <w:rPr>
          <w:rFonts w:ascii="仿宋_GB2312" w:eastAsia="仿宋_GB2312" w:hAnsi="仿宋_GB2312" w:cs="仿宋_GB2312"/>
          <w:sz w:val="32"/>
          <w:szCs w:val="30"/>
        </w:rPr>
      </w:pPr>
      <w:r>
        <w:rPr>
          <w:rFonts w:ascii="仿宋_GB2312" w:eastAsia="仿宋_GB2312" w:hAnsi="仿宋_GB2312" w:cs="仿宋_GB2312" w:hint="eastAsia"/>
          <w:b/>
          <w:sz w:val="32"/>
          <w:szCs w:val="30"/>
        </w:rPr>
        <w:t>2.申报条件：</w:t>
      </w:r>
      <w:r>
        <w:rPr>
          <w:rFonts w:ascii="仿宋_GB2312" w:eastAsia="仿宋_GB2312" w:hAnsi="仿宋_GB2312" w:cs="仿宋_GB2312" w:hint="eastAsia"/>
          <w:sz w:val="32"/>
          <w:szCs w:val="30"/>
        </w:rPr>
        <w:t>项目申报单位财务状况良好，无不良信用记录。</w:t>
      </w:r>
      <w:r>
        <w:rPr>
          <w:rFonts w:ascii="仿宋_GB2312" w:eastAsia="仿宋_GB2312" w:hAnsi="仿宋_GB2312" w:cs="仿宋_GB2312" w:hint="eastAsia"/>
          <w:sz w:val="32"/>
          <w:szCs w:val="30"/>
        </w:rPr>
        <w:lastRenderedPageBreak/>
        <w:t>具备开工条件</w:t>
      </w:r>
      <w:r>
        <w:rPr>
          <w:rFonts w:ascii="仿宋_GB2312" w:eastAsia="仿宋_GB2312" w:hAnsi="仿宋_GB2312" w:cs="仿宋_GB2312" w:hint="eastAsia"/>
          <w:sz w:val="32"/>
          <w:szCs w:val="30"/>
        </w:rPr>
        <w:t>且在规定时间内完成建设任务。</w:t>
      </w:r>
    </w:p>
    <w:p w:rsidR="007E65C7" w:rsidRDefault="007E65C7" w:rsidP="007E65C7">
      <w:pPr>
        <w:spacing w:line="560" w:lineRule="exact"/>
        <w:ind w:firstLineChars="200" w:firstLine="640"/>
        <w:rPr>
          <w:rFonts w:ascii="黑体" w:eastAsia="黑体" w:hAnsi="黑体" w:cs="仿宋_GB2312"/>
          <w:sz w:val="32"/>
          <w:szCs w:val="30"/>
        </w:rPr>
      </w:pPr>
      <w:r>
        <w:rPr>
          <w:rFonts w:ascii="黑体" w:eastAsia="黑体" w:hAnsi="黑体" w:cs="仿宋_GB2312" w:hint="eastAsia"/>
          <w:sz w:val="32"/>
          <w:szCs w:val="30"/>
        </w:rPr>
        <w:t>二、申报范围及补助标准</w:t>
      </w:r>
    </w:p>
    <w:p w:rsidR="007E65C7" w:rsidRDefault="007E65C7" w:rsidP="007E65C7">
      <w:pPr>
        <w:spacing w:line="560" w:lineRule="exact"/>
        <w:ind w:firstLineChars="200" w:firstLine="643"/>
        <w:rPr>
          <w:rFonts w:ascii="仿宋_GB2312" w:eastAsia="仿宋_GB2312" w:hAnsi="仿宋_GB2312" w:cs="仿宋_GB2312"/>
          <w:sz w:val="32"/>
          <w:szCs w:val="30"/>
        </w:rPr>
      </w:pPr>
      <w:r>
        <w:rPr>
          <w:rFonts w:ascii="仿宋_GB2312" w:eastAsia="仿宋_GB2312" w:hAnsi="仿宋_GB2312" w:cs="仿宋_GB2312" w:hint="eastAsia"/>
          <w:b/>
          <w:sz w:val="32"/>
          <w:szCs w:val="30"/>
        </w:rPr>
        <w:t>1.规模化种植项目：</w:t>
      </w:r>
      <w:r>
        <w:rPr>
          <w:rFonts w:ascii="仿宋_GB2312" w:eastAsia="仿宋_GB2312" w:hAnsi="仿宋_GB2312" w:cs="仿宋_GB2312" w:hint="eastAsia"/>
          <w:sz w:val="32"/>
          <w:szCs w:val="30"/>
        </w:rPr>
        <w:t>相对集中连片种植乡土特色树种50亩以上，或露天种植鲜切花、切叶30亩以上的项目。</w:t>
      </w:r>
    </w:p>
    <w:p w:rsidR="007E65C7" w:rsidRDefault="007E65C7" w:rsidP="007E65C7">
      <w:pPr>
        <w:spacing w:line="560" w:lineRule="exact"/>
        <w:ind w:firstLineChars="200" w:firstLine="643"/>
        <w:rPr>
          <w:rFonts w:ascii="仿宋_GB2312" w:eastAsia="仿宋_GB2312" w:hAnsi="仿宋_GB2312" w:cs="仿宋_GB2312"/>
          <w:sz w:val="32"/>
          <w:szCs w:val="30"/>
        </w:rPr>
      </w:pPr>
      <w:r>
        <w:rPr>
          <w:rFonts w:ascii="仿宋_GB2312" w:eastAsia="仿宋_GB2312" w:hAnsi="仿宋_GB2312" w:cs="仿宋_GB2312" w:hint="eastAsia"/>
          <w:b/>
          <w:sz w:val="32"/>
          <w:szCs w:val="30"/>
        </w:rPr>
        <w:t>补助标准：</w:t>
      </w:r>
      <w:r>
        <w:rPr>
          <w:rFonts w:ascii="仿宋_GB2312" w:eastAsia="仿宋_GB2312" w:hAnsi="仿宋_GB2312" w:cs="仿宋_GB2312" w:hint="eastAsia"/>
          <w:sz w:val="32"/>
          <w:szCs w:val="30"/>
        </w:rPr>
        <w:t>建设</w:t>
      </w:r>
      <w:r>
        <w:rPr>
          <w:rFonts w:ascii="仿宋_GB2312" w:eastAsia="仿宋_GB2312" w:hAnsi="仿宋_GB2312" w:cs="仿宋_GB2312" w:hint="eastAsia"/>
          <w:color w:val="000000"/>
          <w:sz w:val="32"/>
          <w:szCs w:val="30"/>
        </w:rPr>
        <w:t>乡土适生树种和特色树种的研究及培育，发展规模化种植，相对集中连片种植50亩以上，县级给予补助1000元/亩。建设露天种植鲜切花、切叶生产基地在不违反国家相关政策下，发展规模化种植，相对集中连片种植30亩以上，县级给予补助1500元/亩。</w:t>
      </w:r>
    </w:p>
    <w:p w:rsidR="007E65C7" w:rsidRDefault="007E65C7" w:rsidP="007E65C7">
      <w:pPr>
        <w:spacing w:line="560" w:lineRule="exact"/>
        <w:ind w:firstLineChars="200" w:firstLine="643"/>
        <w:rPr>
          <w:rFonts w:ascii="仿宋_GB2312" w:eastAsia="仿宋_GB2312" w:hAnsi="仿宋_GB2312" w:cs="仿宋_GB2312"/>
          <w:sz w:val="32"/>
          <w:szCs w:val="30"/>
        </w:rPr>
      </w:pPr>
      <w:r>
        <w:rPr>
          <w:rFonts w:ascii="仿宋_GB2312" w:eastAsia="仿宋_GB2312" w:hAnsi="仿宋_GB2312" w:cs="仿宋_GB2312" w:hint="eastAsia"/>
          <w:b/>
          <w:sz w:val="32"/>
          <w:szCs w:val="30"/>
        </w:rPr>
        <w:t>2.设施花卉种植保险保费、生产用电补助项目：</w:t>
      </w:r>
      <w:r>
        <w:rPr>
          <w:rFonts w:ascii="仿宋_GB2312" w:eastAsia="仿宋_GB2312" w:hAnsi="仿宋_GB2312" w:cs="仿宋_GB2312" w:hint="eastAsia"/>
          <w:sz w:val="32"/>
          <w:szCs w:val="30"/>
        </w:rPr>
        <w:t>在县域范围内已购买设施花卉种植保险的经营主体、从事花卉苗木生产、经营的企业、合作社、家庭农场等生产主体。</w:t>
      </w:r>
    </w:p>
    <w:p w:rsidR="007E65C7" w:rsidRDefault="007E65C7" w:rsidP="007E65C7">
      <w:pPr>
        <w:spacing w:line="560" w:lineRule="exact"/>
        <w:ind w:firstLineChars="200" w:firstLine="643"/>
        <w:rPr>
          <w:rFonts w:ascii="仿宋_GB2312" w:eastAsia="仿宋_GB2312" w:hAnsi="仿宋_GB2312" w:cs="仿宋_GB2312"/>
          <w:color w:val="000000"/>
          <w:sz w:val="32"/>
          <w:szCs w:val="30"/>
        </w:rPr>
      </w:pPr>
      <w:r>
        <w:rPr>
          <w:rFonts w:ascii="仿宋_GB2312" w:eastAsia="仿宋_GB2312" w:hAnsi="仿宋_GB2312" w:cs="仿宋_GB2312" w:hint="eastAsia"/>
          <w:b/>
          <w:sz w:val="32"/>
          <w:szCs w:val="30"/>
        </w:rPr>
        <w:t>补助标准：</w:t>
      </w:r>
      <w:r>
        <w:rPr>
          <w:rFonts w:ascii="仿宋_GB2312" w:eastAsia="仿宋_GB2312" w:hAnsi="仿宋_GB2312" w:cs="仿宋_GB2312" w:hint="eastAsia"/>
          <w:color w:val="000000"/>
          <w:sz w:val="32"/>
          <w:szCs w:val="30"/>
        </w:rPr>
        <w:t>在省、市级财政</w:t>
      </w:r>
      <w:proofErr w:type="gramStart"/>
      <w:r>
        <w:rPr>
          <w:rFonts w:ascii="仿宋_GB2312" w:eastAsia="仿宋_GB2312" w:hAnsi="仿宋_GB2312" w:cs="仿宋_GB2312" w:hint="eastAsia"/>
          <w:color w:val="000000"/>
          <w:sz w:val="32"/>
          <w:szCs w:val="30"/>
        </w:rPr>
        <w:t>各给予</w:t>
      </w:r>
      <w:proofErr w:type="gramEnd"/>
      <w:r>
        <w:rPr>
          <w:rFonts w:ascii="仿宋_GB2312" w:eastAsia="仿宋_GB2312" w:hAnsi="仿宋_GB2312" w:cs="仿宋_GB2312" w:hint="eastAsia"/>
          <w:color w:val="000000"/>
          <w:sz w:val="32"/>
          <w:szCs w:val="30"/>
        </w:rPr>
        <w:t>30%保费补贴基础上，县本级财政配套20%保费补贴。供电部门按照农业生产用电标准收取花卉苗木生产用电费用。对</w:t>
      </w:r>
      <w:proofErr w:type="gramStart"/>
      <w:r>
        <w:rPr>
          <w:rFonts w:ascii="仿宋_GB2312" w:eastAsia="仿宋_GB2312" w:hAnsi="仿宋_GB2312" w:cs="仿宋_GB2312" w:hint="eastAsia"/>
          <w:color w:val="000000"/>
          <w:sz w:val="32"/>
          <w:szCs w:val="30"/>
        </w:rPr>
        <w:t>集聚投产</w:t>
      </w:r>
      <w:proofErr w:type="gramEnd"/>
      <w:r>
        <w:rPr>
          <w:rFonts w:ascii="仿宋_GB2312" w:eastAsia="仿宋_GB2312" w:hAnsi="仿宋_GB2312" w:cs="仿宋_GB2312" w:hint="eastAsia"/>
          <w:color w:val="000000"/>
          <w:sz w:val="32"/>
          <w:szCs w:val="30"/>
        </w:rPr>
        <w:t>企业10家以上的花卉产业园，县财政对园区内的花卉苗木生产经营主体生产用电按不超过农业生产用电标准下浮30%的部分给予补贴。</w:t>
      </w:r>
    </w:p>
    <w:p w:rsidR="007E65C7" w:rsidRDefault="007E65C7" w:rsidP="007E65C7">
      <w:pPr>
        <w:spacing w:line="560" w:lineRule="exact"/>
        <w:ind w:firstLineChars="200" w:firstLine="643"/>
        <w:rPr>
          <w:rFonts w:ascii="仿宋_GB2312" w:eastAsia="仿宋_GB2312" w:hAnsi="仿宋_GB2312" w:cs="仿宋_GB2312"/>
          <w:sz w:val="32"/>
          <w:szCs w:val="30"/>
        </w:rPr>
      </w:pPr>
      <w:r>
        <w:rPr>
          <w:rFonts w:ascii="仿宋_GB2312" w:eastAsia="仿宋_GB2312" w:hAnsi="仿宋_GB2312" w:cs="仿宋_GB2312" w:hint="eastAsia"/>
          <w:b/>
          <w:sz w:val="32"/>
          <w:szCs w:val="30"/>
        </w:rPr>
        <w:t>3.科技创新项目：</w:t>
      </w:r>
      <w:r>
        <w:rPr>
          <w:rFonts w:ascii="仿宋_GB2312" w:eastAsia="仿宋_GB2312" w:hAnsi="仿宋_GB2312" w:cs="仿宋_GB2312" w:hint="eastAsia"/>
          <w:sz w:val="32"/>
          <w:szCs w:val="30"/>
        </w:rPr>
        <w:t>获得市、县级高新技术企业</w:t>
      </w:r>
      <w:r>
        <w:rPr>
          <w:rFonts w:ascii="仿宋_GB2312" w:eastAsia="仿宋_GB2312" w:hAnsi="仿宋_GB2312" w:cs="仿宋_GB2312" w:hint="eastAsia"/>
          <w:color w:val="000000"/>
          <w:sz w:val="32"/>
          <w:szCs w:val="30"/>
        </w:rPr>
        <w:t>、</w:t>
      </w:r>
      <w:r>
        <w:rPr>
          <w:rFonts w:ascii="仿宋_GB2312" w:eastAsia="仿宋_GB2312" w:hAnsi="仿宋_GB2312" w:cs="仿宋_GB2312" w:hint="eastAsia"/>
          <w:sz w:val="32"/>
          <w:szCs w:val="30"/>
        </w:rPr>
        <w:t>植物新品种权，参与制定国际标准、国家标准、行业标准、地方标准的花卉苗木企业。</w:t>
      </w:r>
    </w:p>
    <w:p w:rsidR="007E65C7" w:rsidRDefault="007E65C7" w:rsidP="007E65C7">
      <w:pPr>
        <w:spacing w:line="560" w:lineRule="exact"/>
        <w:ind w:firstLineChars="200" w:firstLine="643"/>
        <w:rPr>
          <w:rFonts w:ascii="仿宋_GB2312" w:eastAsia="仿宋_GB2312" w:hAnsi="仿宋_GB2312" w:cs="仿宋_GB2312"/>
          <w:b/>
          <w:sz w:val="32"/>
          <w:szCs w:val="30"/>
        </w:rPr>
      </w:pPr>
      <w:r>
        <w:rPr>
          <w:rFonts w:ascii="仿宋_GB2312" w:eastAsia="仿宋_GB2312" w:hAnsi="仿宋_GB2312" w:cs="仿宋_GB2312" w:hint="eastAsia"/>
          <w:b/>
          <w:sz w:val="32"/>
          <w:szCs w:val="30"/>
        </w:rPr>
        <w:t>补助标准：</w:t>
      </w:r>
    </w:p>
    <w:p w:rsidR="007E65C7" w:rsidRDefault="007E65C7" w:rsidP="007E65C7">
      <w:pPr>
        <w:spacing w:line="560" w:lineRule="exact"/>
        <w:ind w:firstLineChars="200" w:firstLine="640"/>
        <w:rPr>
          <w:rFonts w:ascii="仿宋_GB2312" w:eastAsia="仿宋_GB2312" w:hAnsi="仿宋_GB2312" w:cs="仿宋_GB2312"/>
          <w:color w:val="000000"/>
          <w:sz w:val="32"/>
          <w:szCs w:val="30"/>
        </w:rPr>
      </w:pPr>
      <w:r>
        <w:rPr>
          <w:rFonts w:ascii="仿宋_GB2312" w:eastAsia="仿宋_GB2312" w:hAnsi="仿宋_GB2312" w:cs="仿宋_GB2312" w:hint="eastAsia"/>
          <w:sz w:val="32"/>
          <w:szCs w:val="30"/>
        </w:rPr>
        <w:t>a.</w:t>
      </w:r>
      <w:r>
        <w:rPr>
          <w:rFonts w:ascii="仿宋_GB2312" w:eastAsia="仿宋_GB2312" w:hAnsi="仿宋_GB2312" w:cs="仿宋_GB2312" w:hint="eastAsia"/>
          <w:color w:val="000000"/>
          <w:sz w:val="32"/>
          <w:szCs w:val="30"/>
        </w:rPr>
        <w:t>企业首次通过高新技术企业认定且上年度营</w:t>
      </w:r>
      <w:proofErr w:type="gramStart"/>
      <w:r>
        <w:rPr>
          <w:rFonts w:ascii="仿宋_GB2312" w:eastAsia="仿宋_GB2312" w:hAnsi="仿宋_GB2312" w:cs="仿宋_GB2312" w:hint="eastAsia"/>
          <w:color w:val="000000"/>
          <w:sz w:val="32"/>
          <w:szCs w:val="30"/>
        </w:rPr>
        <w:t>收超过</w:t>
      </w:r>
      <w:proofErr w:type="gramEnd"/>
      <w:r>
        <w:rPr>
          <w:rFonts w:ascii="仿宋_GB2312" w:eastAsia="仿宋_GB2312" w:hAnsi="仿宋_GB2312" w:cs="仿宋_GB2312" w:hint="eastAsia"/>
          <w:color w:val="000000"/>
          <w:sz w:val="32"/>
          <w:szCs w:val="30"/>
        </w:rPr>
        <w:t>300</w:t>
      </w:r>
      <w:r>
        <w:rPr>
          <w:rFonts w:ascii="仿宋_GB2312" w:eastAsia="仿宋_GB2312" w:hAnsi="仿宋_GB2312" w:cs="仿宋_GB2312" w:hint="eastAsia"/>
          <w:color w:val="000000"/>
          <w:sz w:val="32"/>
          <w:szCs w:val="30"/>
        </w:rPr>
        <w:lastRenderedPageBreak/>
        <w:t>万元、2000万元的，县财政一次性分别给予10万元、20万元奖励；重新认定高新技术企业且上年度营</w:t>
      </w:r>
      <w:proofErr w:type="gramStart"/>
      <w:r>
        <w:rPr>
          <w:rFonts w:ascii="仿宋_GB2312" w:eastAsia="仿宋_GB2312" w:hAnsi="仿宋_GB2312" w:cs="仿宋_GB2312" w:hint="eastAsia"/>
          <w:color w:val="000000"/>
          <w:sz w:val="32"/>
          <w:szCs w:val="30"/>
        </w:rPr>
        <w:t>收超过</w:t>
      </w:r>
      <w:proofErr w:type="gramEnd"/>
      <w:r>
        <w:rPr>
          <w:rFonts w:ascii="仿宋_GB2312" w:eastAsia="仿宋_GB2312" w:hAnsi="仿宋_GB2312" w:cs="仿宋_GB2312" w:hint="eastAsia"/>
          <w:color w:val="000000"/>
          <w:sz w:val="32"/>
          <w:szCs w:val="30"/>
        </w:rPr>
        <w:t>300万元，县财政一次性给予5万元奖励。县级高新技术</w:t>
      </w:r>
      <w:proofErr w:type="gramStart"/>
      <w:r>
        <w:rPr>
          <w:rFonts w:ascii="仿宋_GB2312" w:eastAsia="仿宋_GB2312" w:hAnsi="仿宋_GB2312" w:cs="仿宋_GB2312" w:hint="eastAsia"/>
          <w:color w:val="000000"/>
          <w:sz w:val="32"/>
          <w:szCs w:val="30"/>
        </w:rPr>
        <w:t>企业奖补政策</w:t>
      </w:r>
      <w:proofErr w:type="gramEnd"/>
      <w:r>
        <w:rPr>
          <w:rFonts w:ascii="仿宋_GB2312" w:eastAsia="仿宋_GB2312" w:hAnsi="仿宋_GB2312" w:cs="仿宋_GB2312" w:hint="eastAsia"/>
          <w:color w:val="000000"/>
          <w:sz w:val="32"/>
          <w:szCs w:val="30"/>
        </w:rPr>
        <w:t>：对首次申报并受理的省高或国高企业给予2万元奖励。对新认定的省高、国高企业，在落实省市补助政策的基础上，分别再给予10万元、30万元奖励。对直接认定的国高给予30万元奖励。对重新认定的国高给予15万元奖励。但不得与县本级其他部门奖励政策重复。</w:t>
      </w:r>
    </w:p>
    <w:p w:rsidR="007E65C7" w:rsidRDefault="007E65C7" w:rsidP="007E65C7">
      <w:pPr>
        <w:spacing w:line="560" w:lineRule="exact"/>
        <w:ind w:firstLineChars="200" w:firstLine="640"/>
        <w:rPr>
          <w:rFonts w:ascii="仿宋_GB2312" w:eastAsia="仿宋_GB2312" w:hAnsi="仿宋_GB2312" w:cs="仿宋_GB2312" w:hint="eastAsia"/>
          <w:color w:val="000000"/>
          <w:sz w:val="32"/>
          <w:szCs w:val="30"/>
        </w:rPr>
      </w:pPr>
      <w:r>
        <w:rPr>
          <w:rFonts w:ascii="仿宋_GB2312" w:eastAsia="仿宋_GB2312" w:hAnsi="仿宋_GB2312" w:cs="仿宋_GB2312" w:hint="eastAsia"/>
          <w:color w:val="000000"/>
          <w:sz w:val="32"/>
          <w:szCs w:val="30"/>
        </w:rPr>
        <w:t>b.对获得植物新品种权且推广种植效益显著的花卉苗木优良品种，单个花卉苗木优良</w:t>
      </w:r>
      <w:proofErr w:type="gramStart"/>
      <w:r>
        <w:rPr>
          <w:rFonts w:ascii="仿宋_GB2312" w:eastAsia="仿宋_GB2312" w:hAnsi="仿宋_GB2312" w:cs="仿宋_GB2312" w:hint="eastAsia"/>
          <w:color w:val="000000"/>
          <w:sz w:val="32"/>
          <w:szCs w:val="30"/>
        </w:rPr>
        <w:t>品种县</w:t>
      </w:r>
      <w:proofErr w:type="gramEnd"/>
      <w:r>
        <w:rPr>
          <w:rFonts w:ascii="仿宋_GB2312" w:eastAsia="仿宋_GB2312" w:hAnsi="仿宋_GB2312" w:cs="仿宋_GB2312" w:hint="eastAsia"/>
          <w:color w:val="000000"/>
          <w:sz w:val="32"/>
          <w:szCs w:val="30"/>
        </w:rPr>
        <w:t>财政给予不超过5万元奖励。</w:t>
      </w:r>
      <w:r>
        <w:rPr>
          <w:rFonts w:ascii="仿宋_GB2312" w:eastAsia="仿宋_GB2312" w:hAnsi="仿宋_GB2312" w:cs="仿宋_GB2312" w:hint="eastAsia"/>
          <w:color w:val="000000"/>
          <w:sz w:val="32"/>
          <w:szCs w:val="30"/>
        </w:rPr>
        <w:t xml:space="preserve"> </w:t>
      </w:r>
    </w:p>
    <w:p w:rsidR="007E65C7" w:rsidRDefault="007E65C7" w:rsidP="007E65C7">
      <w:pPr>
        <w:spacing w:line="56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color w:val="000000"/>
          <w:sz w:val="32"/>
          <w:szCs w:val="30"/>
        </w:rPr>
        <w:t>c.对我县新获</w:t>
      </w:r>
      <w:proofErr w:type="gramStart"/>
      <w:r>
        <w:rPr>
          <w:rFonts w:ascii="仿宋_GB2312" w:eastAsia="仿宋_GB2312" w:hAnsi="仿宋_GB2312" w:cs="仿宋_GB2312" w:hint="eastAsia"/>
          <w:color w:val="000000"/>
          <w:sz w:val="32"/>
          <w:szCs w:val="30"/>
        </w:rPr>
        <w:t>批成立</w:t>
      </w:r>
      <w:proofErr w:type="gramEnd"/>
      <w:r>
        <w:rPr>
          <w:rFonts w:ascii="仿宋_GB2312" w:eastAsia="仿宋_GB2312" w:hAnsi="仿宋_GB2312" w:cs="仿宋_GB2312" w:hint="eastAsia"/>
          <w:color w:val="000000"/>
          <w:sz w:val="32"/>
          <w:szCs w:val="30"/>
        </w:rPr>
        <w:t>全国专业标准化技术委员会（分技术委员会）给予一次性奖励10万元。对国际标准制订主导单位（牵头组织单位或第一起草单位）或企业标准直接提升为国际标准的企业，奖励30万元；对成为行业产品国家标准、行业标准、地方标准、团体标准的制修订主导单位（牵头组织单位或第一起草单位）的，分别给予一次性奖励10万元、5万元、3万元、1万元；对参与制修订行业产品国家标准（排名前5位）、行业标准（排名前3位）</w:t>
      </w:r>
      <w:r>
        <w:rPr>
          <w:rFonts w:ascii="仿宋_GB2312" w:eastAsia="仿宋_GB2312" w:hAnsi="仿宋_GB2312" w:cs="仿宋_GB2312" w:hint="eastAsia"/>
          <w:color w:val="000000"/>
          <w:sz w:val="32"/>
          <w:szCs w:val="30"/>
        </w:rPr>
        <w:t>、</w:t>
      </w:r>
      <w:r>
        <w:rPr>
          <w:rFonts w:ascii="仿宋_GB2312" w:eastAsia="仿宋_GB2312" w:hAnsi="仿宋_GB2312" w:cs="仿宋_GB2312" w:hint="eastAsia"/>
          <w:color w:val="000000"/>
          <w:sz w:val="32"/>
          <w:szCs w:val="30"/>
        </w:rPr>
        <w:t>地方标准（排名前2位）的单位，分别给予一次性3万元、1.5万元、1万元的专项补助。</w:t>
      </w:r>
    </w:p>
    <w:p w:rsidR="007E65C7" w:rsidRDefault="007E65C7" w:rsidP="007E65C7">
      <w:pPr>
        <w:spacing w:line="560" w:lineRule="exact"/>
        <w:ind w:firstLineChars="200" w:firstLine="643"/>
        <w:rPr>
          <w:rFonts w:ascii="仿宋_GB2312" w:eastAsia="仿宋_GB2312" w:hAnsi="仿宋_GB2312" w:cs="仿宋_GB2312"/>
          <w:sz w:val="32"/>
          <w:szCs w:val="30"/>
        </w:rPr>
      </w:pPr>
      <w:r>
        <w:rPr>
          <w:rFonts w:ascii="仿宋_GB2312" w:eastAsia="仿宋_GB2312" w:hAnsi="仿宋_GB2312" w:cs="仿宋_GB2312" w:hint="eastAsia"/>
          <w:b/>
          <w:sz w:val="32"/>
          <w:szCs w:val="30"/>
        </w:rPr>
        <w:t>4.品牌建设项目：</w:t>
      </w:r>
      <w:r>
        <w:rPr>
          <w:rFonts w:ascii="仿宋_GB2312" w:eastAsia="仿宋_GB2312" w:hAnsi="仿宋_GB2312" w:cs="仿宋_GB2312" w:hint="eastAsia"/>
          <w:sz w:val="32"/>
          <w:szCs w:val="30"/>
        </w:rPr>
        <w:t>新获得国家知识产权局驰名商标保护或国家知识产权局新批准的地理标志保护产品的企业。</w:t>
      </w:r>
    </w:p>
    <w:p w:rsidR="007E65C7" w:rsidRDefault="007E65C7" w:rsidP="007E65C7">
      <w:pPr>
        <w:spacing w:line="560" w:lineRule="exact"/>
        <w:ind w:firstLineChars="200" w:firstLine="643"/>
        <w:rPr>
          <w:rFonts w:ascii="仿宋_GB2312" w:eastAsia="仿宋_GB2312" w:hAnsi="仿宋_GB2312" w:cs="仿宋_GB2312"/>
          <w:sz w:val="32"/>
          <w:szCs w:val="30"/>
        </w:rPr>
      </w:pPr>
      <w:r>
        <w:rPr>
          <w:rFonts w:ascii="仿宋_GB2312" w:eastAsia="仿宋_GB2312" w:hAnsi="仿宋_GB2312" w:cs="仿宋_GB2312" w:hint="eastAsia"/>
          <w:b/>
          <w:sz w:val="32"/>
          <w:szCs w:val="30"/>
        </w:rPr>
        <w:t>补助标准：</w:t>
      </w:r>
      <w:r>
        <w:rPr>
          <w:rFonts w:ascii="仿宋_GB2312" w:eastAsia="仿宋_GB2312" w:hAnsi="仿宋_GB2312" w:cs="仿宋_GB2312" w:hint="eastAsia"/>
          <w:color w:val="000000"/>
          <w:sz w:val="32"/>
          <w:szCs w:val="30"/>
        </w:rPr>
        <w:t>对新获得国家知识产权局驰名商标保护的，县级</w:t>
      </w:r>
      <w:r>
        <w:rPr>
          <w:rFonts w:ascii="仿宋_GB2312" w:eastAsia="仿宋_GB2312" w:hAnsi="仿宋_GB2312" w:cs="仿宋_GB2312" w:hint="eastAsia"/>
          <w:color w:val="000000"/>
          <w:sz w:val="32"/>
          <w:szCs w:val="30"/>
        </w:rPr>
        <w:lastRenderedPageBreak/>
        <w:t>给予每件一次性补助10万元；对国家知识产权局新批准的地理标志保护产品的，县级给予每件一次性奖励10万元。</w:t>
      </w:r>
    </w:p>
    <w:p w:rsidR="007E65C7" w:rsidRDefault="007E65C7" w:rsidP="007E65C7">
      <w:pPr>
        <w:spacing w:line="560" w:lineRule="exact"/>
        <w:ind w:firstLineChars="200" w:firstLine="643"/>
        <w:rPr>
          <w:rFonts w:ascii="仿宋_GB2312" w:eastAsia="仿宋_GB2312" w:hAnsi="仿宋_GB2312" w:cs="仿宋_GB2312"/>
          <w:sz w:val="32"/>
          <w:szCs w:val="30"/>
        </w:rPr>
      </w:pPr>
      <w:r>
        <w:rPr>
          <w:rFonts w:ascii="仿宋_GB2312" w:eastAsia="仿宋_GB2312" w:hAnsi="仿宋_GB2312" w:cs="仿宋_GB2312" w:hint="eastAsia"/>
          <w:b/>
          <w:sz w:val="32"/>
          <w:szCs w:val="30"/>
        </w:rPr>
        <w:t>5.花事活动项目：</w:t>
      </w:r>
      <w:r>
        <w:rPr>
          <w:rFonts w:ascii="仿宋_GB2312" w:eastAsia="仿宋_GB2312" w:hAnsi="仿宋_GB2312" w:cs="仿宋_GB2312" w:hint="eastAsia"/>
          <w:sz w:val="32"/>
          <w:szCs w:val="30"/>
        </w:rPr>
        <w:t>举办或承办省、级、县级花事活动的，由县林业局组织参加市级以上大型花卉展会单位。</w:t>
      </w:r>
    </w:p>
    <w:p w:rsidR="007E65C7" w:rsidRDefault="007E65C7" w:rsidP="007E65C7">
      <w:pPr>
        <w:spacing w:line="560" w:lineRule="exact"/>
        <w:ind w:firstLineChars="200" w:firstLine="643"/>
        <w:rPr>
          <w:rFonts w:ascii="仿宋_GB2312" w:eastAsia="仿宋_GB2312" w:hAnsi="仿宋_GB2312" w:cs="仿宋_GB2312"/>
          <w:sz w:val="32"/>
          <w:szCs w:val="30"/>
        </w:rPr>
      </w:pPr>
      <w:r>
        <w:rPr>
          <w:rFonts w:ascii="仿宋_GB2312" w:eastAsia="仿宋_GB2312" w:hAnsi="仿宋_GB2312" w:cs="仿宋_GB2312" w:hint="eastAsia"/>
          <w:b/>
          <w:sz w:val="32"/>
          <w:szCs w:val="30"/>
        </w:rPr>
        <w:t>补助标准：</w:t>
      </w:r>
      <w:r>
        <w:rPr>
          <w:rFonts w:ascii="仿宋_GB2312" w:eastAsia="仿宋_GB2312" w:hAnsi="仿宋_GB2312" w:cs="仿宋_GB2312" w:hint="eastAsia"/>
          <w:color w:val="000000"/>
          <w:sz w:val="32"/>
          <w:szCs w:val="30"/>
        </w:rPr>
        <w:t>对举办（承办）省级花事活动的，县级给予最高不超过5万元的补助；对于举办（承办）市级的专项花事活动的，县级给予最高不超过3万元的补助；对于举办（承办）县级的专项花事活动的，县级给予最高不超过2万元的补助。鼓励花卉企业参加市级以上大型花卉展会，由县林业局统一组织参加花卉展会的企业，每家每次补助1万元，对参加展会获奖的企业，县级给予最高2万元奖励。</w:t>
      </w:r>
    </w:p>
    <w:p w:rsidR="007E65C7" w:rsidRDefault="007E65C7" w:rsidP="007E65C7">
      <w:pPr>
        <w:spacing w:line="560" w:lineRule="exact"/>
        <w:ind w:firstLineChars="200" w:firstLine="643"/>
        <w:rPr>
          <w:rFonts w:ascii="仿宋_GB2312" w:eastAsia="仿宋_GB2312" w:hAnsi="仿宋_GB2312" w:cs="仿宋_GB2312"/>
          <w:sz w:val="32"/>
          <w:szCs w:val="30"/>
        </w:rPr>
      </w:pPr>
      <w:r>
        <w:rPr>
          <w:rFonts w:ascii="仿宋_GB2312" w:eastAsia="仿宋_GB2312" w:hAnsi="仿宋_GB2312" w:cs="仿宋_GB2312" w:hint="eastAsia"/>
          <w:b/>
          <w:sz w:val="32"/>
          <w:szCs w:val="30"/>
        </w:rPr>
        <w:t>6.人才培训项目：</w:t>
      </w:r>
      <w:r>
        <w:rPr>
          <w:rFonts w:ascii="仿宋_GB2312" w:eastAsia="仿宋_GB2312" w:hAnsi="仿宋_GB2312" w:cs="仿宋_GB2312" w:hint="eastAsia"/>
          <w:sz w:val="32"/>
          <w:szCs w:val="30"/>
        </w:rPr>
        <w:t>开展花卉苗木从业人员职业技能培训、职称评定的单位，2025年2月以后新评为国家级、省级盆景艺术大师或乡土专家等称号。</w:t>
      </w:r>
    </w:p>
    <w:p w:rsidR="007E65C7" w:rsidRDefault="007E65C7" w:rsidP="007E65C7">
      <w:pPr>
        <w:spacing w:line="560" w:lineRule="exact"/>
        <w:ind w:firstLineChars="200" w:firstLine="643"/>
        <w:rPr>
          <w:rFonts w:ascii="仿宋_GB2312" w:eastAsia="仿宋_GB2312" w:hAnsi="仿宋_GB2312" w:cs="仿宋_GB2312" w:hint="eastAsia"/>
          <w:color w:val="000000"/>
          <w:sz w:val="32"/>
          <w:szCs w:val="30"/>
        </w:rPr>
      </w:pPr>
      <w:r>
        <w:rPr>
          <w:rFonts w:ascii="仿宋_GB2312" w:eastAsia="仿宋_GB2312" w:hAnsi="仿宋_GB2312" w:cs="仿宋_GB2312" w:hint="eastAsia"/>
          <w:b/>
          <w:sz w:val="32"/>
          <w:szCs w:val="30"/>
        </w:rPr>
        <w:t>补助标准：</w:t>
      </w:r>
      <w:r>
        <w:rPr>
          <w:rFonts w:ascii="仿宋_GB2312" w:eastAsia="仿宋_GB2312" w:hAnsi="仿宋_GB2312" w:cs="仿宋_GB2312" w:hint="eastAsia"/>
          <w:color w:val="000000"/>
          <w:sz w:val="32"/>
          <w:szCs w:val="30"/>
        </w:rPr>
        <w:t>举办技能培训或者职称评定，举办方每年3月31日前报送技能培训或者职称评定的计划及方案，参照《中共安溪县委、安溪县人民政府关于印发&lt;安溪县行政事业单位财务管理规定&gt;的通知》（安委〔2018〕66号）规定标准给予补助（每期最高补助标准不超过5万元）。每年举行专业技术培训，对被新评为国家级、省级盆景艺术大师或乡土专家等称号的，县级按国家级3万元、省级2万元给予一次性奖励。</w:t>
      </w:r>
    </w:p>
    <w:p w:rsidR="007E65C7" w:rsidRDefault="007E65C7" w:rsidP="007E65C7">
      <w:pPr>
        <w:spacing w:line="560" w:lineRule="exact"/>
        <w:ind w:firstLineChars="200" w:firstLine="640"/>
        <w:rPr>
          <w:rFonts w:ascii="仿宋_GB2312" w:eastAsia="仿宋_GB2312" w:hAnsi="仿宋_GB2312" w:cs="仿宋_GB2312"/>
          <w:color w:val="000000"/>
          <w:sz w:val="32"/>
          <w:szCs w:val="30"/>
        </w:rPr>
      </w:pPr>
    </w:p>
    <w:p w:rsidR="007E65C7" w:rsidRDefault="007E65C7" w:rsidP="007E65C7">
      <w:pPr>
        <w:spacing w:line="560" w:lineRule="exact"/>
        <w:ind w:firstLineChars="200" w:firstLine="640"/>
        <w:rPr>
          <w:rFonts w:ascii="黑体" w:eastAsia="黑体" w:hAnsi="黑体" w:cs="仿宋_GB2312"/>
          <w:sz w:val="32"/>
          <w:szCs w:val="30"/>
        </w:rPr>
      </w:pPr>
      <w:r>
        <w:rPr>
          <w:rFonts w:ascii="黑体" w:eastAsia="黑体" w:hAnsi="黑体" w:cs="仿宋_GB2312" w:hint="eastAsia"/>
          <w:sz w:val="32"/>
          <w:szCs w:val="30"/>
        </w:rPr>
        <w:lastRenderedPageBreak/>
        <w:t>三、申报材料</w:t>
      </w:r>
    </w:p>
    <w:p w:rsidR="007E65C7" w:rsidRDefault="007E65C7" w:rsidP="007E65C7">
      <w:pPr>
        <w:spacing w:line="560" w:lineRule="exact"/>
        <w:ind w:firstLineChars="200" w:firstLine="643"/>
        <w:rPr>
          <w:rFonts w:ascii="仿宋_GB2312" w:eastAsia="仿宋_GB2312" w:hAnsi="仿宋_GB2312" w:cs="仿宋_GB2312"/>
          <w:sz w:val="32"/>
          <w:szCs w:val="30"/>
        </w:rPr>
      </w:pPr>
      <w:r>
        <w:rPr>
          <w:rFonts w:ascii="仿宋_GB2312" w:eastAsia="仿宋_GB2312" w:hAnsi="仿宋_GB2312" w:cs="仿宋_GB2312" w:hint="eastAsia"/>
          <w:b/>
          <w:sz w:val="32"/>
          <w:szCs w:val="30"/>
        </w:rPr>
        <w:t>1.基本材料。</w:t>
      </w:r>
      <w:r>
        <w:rPr>
          <w:rFonts w:ascii="仿宋_GB2312" w:eastAsia="仿宋_GB2312" w:hAnsi="仿宋_GB2312" w:cs="仿宋_GB2312" w:hint="eastAsia"/>
          <w:sz w:val="32"/>
          <w:szCs w:val="30"/>
        </w:rPr>
        <w:t>提供《安溪县花卉苗木产业高质量发展专项资金项目申报表》（附件1）、营业执照、法人身份证复印件、征信报告等。</w:t>
      </w:r>
    </w:p>
    <w:p w:rsidR="007E65C7" w:rsidRDefault="007E65C7" w:rsidP="007E65C7">
      <w:pPr>
        <w:spacing w:line="560" w:lineRule="exact"/>
        <w:ind w:firstLineChars="200" w:firstLine="643"/>
        <w:rPr>
          <w:rFonts w:ascii="仿宋_GB2312" w:eastAsia="仿宋_GB2312" w:hAnsi="仿宋_GB2312" w:cs="仿宋_GB2312"/>
          <w:b/>
          <w:sz w:val="32"/>
          <w:szCs w:val="30"/>
        </w:rPr>
      </w:pPr>
      <w:r>
        <w:rPr>
          <w:rFonts w:ascii="仿宋_GB2312" w:eastAsia="仿宋_GB2312" w:hAnsi="仿宋_GB2312" w:cs="仿宋_GB2312" w:hint="eastAsia"/>
          <w:b/>
          <w:sz w:val="32"/>
          <w:szCs w:val="30"/>
        </w:rPr>
        <w:t>2.分申报类型还需提供：</w:t>
      </w:r>
    </w:p>
    <w:p w:rsidR="007E65C7" w:rsidRPr="007E65C7" w:rsidRDefault="007E65C7" w:rsidP="007E65C7">
      <w:pPr>
        <w:spacing w:line="560" w:lineRule="exact"/>
        <w:ind w:firstLineChars="200" w:firstLine="640"/>
        <w:rPr>
          <w:rFonts w:ascii="仿宋_GB2312" w:eastAsia="仿宋_GB2312" w:hAnsi="仿宋_GB2312" w:cs="仿宋_GB2312"/>
          <w:sz w:val="32"/>
          <w:szCs w:val="30"/>
        </w:rPr>
      </w:pPr>
      <w:r w:rsidRPr="007E65C7">
        <w:rPr>
          <w:rFonts w:ascii="仿宋_GB2312" w:eastAsia="仿宋_GB2312" w:hAnsi="仿宋_GB2312" w:cs="仿宋_GB2312" w:hint="eastAsia"/>
          <w:sz w:val="32"/>
          <w:szCs w:val="30"/>
        </w:rPr>
        <w:t>（1）规模化种植基地。项目实施方案，包括项目背景、建设内容、投资预算、实施进度、预期效益等，土地流转合同或相关证明文件，种植基地照片及面积测量图。</w:t>
      </w:r>
    </w:p>
    <w:p w:rsidR="007E65C7" w:rsidRPr="007E65C7" w:rsidRDefault="007E65C7" w:rsidP="007E65C7">
      <w:pPr>
        <w:spacing w:line="560" w:lineRule="exact"/>
        <w:ind w:firstLineChars="200" w:firstLine="640"/>
        <w:rPr>
          <w:rFonts w:ascii="仿宋_GB2312" w:eastAsia="仿宋_GB2312" w:hAnsi="仿宋_GB2312" w:cs="仿宋_GB2312"/>
          <w:sz w:val="32"/>
          <w:szCs w:val="30"/>
        </w:rPr>
      </w:pPr>
      <w:r w:rsidRPr="007E65C7">
        <w:rPr>
          <w:rFonts w:ascii="仿宋_GB2312" w:eastAsia="仿宋_GB2312" w:hAnsi="仿宋_GB2312" w:cs="仿宋_GB2312" w:hint="eastAsia"/>
          <w:sz w:val="32"/>
          <w:szCs w:val="30"/>
        </w:rPr>
        <w:t>（2）设施花卉种植保险、生产用电。保险购买凭证、保险保单复印件、</w:t>
      </w:r>
      <w:r w:rsidRPr="007E65C7">
        <w:rPr>
          <w:rFonts w:ascii="仿宋_GB2312" w:eastAsia="仿宋_GB2312" w:hAnsi="仿宋_GB2312" w:cs="仿宋_GB2312" w:hint="eastAsia"/>
          <w:color w:val="000000"/>
          <w:sz w:val="32"/>
          <w:szCs w:val="30"/>
        </w:rPr>
        <w:t>花卉苗木生产用电证明材料</w:t>
      </w:r>
      <w:r w:rsidRPr="007E65C7">
        <w:rPr>
          <w:rFonts w:ascii="仿宋_GB2312" w:eastAsia="仿宋_GB2312" w:hAnsi="仿宋_GB2312" w:cs="仿宋_GB2312" w:hint="eastAsia"/>
          <w:sz w:val="32"/>
          <w:szCs w:val="30"/>
        </w:rPr>
        <w:t>。</w:t>
      </w:r>
    </w:p>
    <w:p w:rsidR="007E65C7" w:rsidRPr="007E65C7" w:rsidRDefault="007E65C7" w:rsidP="007E65C7">
      <w:pPr>
        <w:spacing w:line="560" w:lineRule="exact"/>
        <w:ind w:firstLineChars="200" w:firstLine="640"/>
        <w:rPr>
          <w:rFonts w:ascii="仿宋_GB2312" w:eastAsia="仿宋_GB2312" w:hAnsi="仿宋_GB2312" w:cs="仿宋_GB2312"/>
          <w:sz w:val="32"/>
          <w:szCs w:val="30"/>
        </w:rPr>
      </w:pPr>
      <w:r w:rsidRPr="007E65C7">
        <w:rPr>
          <w:rFonts w:ascii="仿宋_GB2312" w:eastAsia="仿宋_GB2312" w:hAnsi="仿宋_GB2312" w:cs="仿宋_GB2312" w:hint="eastAsia"/>
          <w:sz w:val="32"/>
          <w:szCs w:val="30"/>
        </w:rPr>
        <w:t>（3）科技创新。新认定植物新品种权证书、高新技术企业认定证书等复印件，标准制定相关证明材料。</w:t>
      </w:r>
    </w:p>
    <w:p w:rsidR="007E65C7" w:rsidRPr="007E65C7" w:rsidRDefault="007E65C7" w:rsidP="007E65C7">
      <w:pPr>
        <w:spacing w:line="560" w:lineRule="exact"/>
        <w:ind w:firstLineChars="200" w:firstLine="640"/>
        <w:rPr>
          <w:rFonts w:ascii="仿宋_GB2312" w:eastAsia="仿宋_GB2312" w:hAnsi="仿宋_GB2312" w:cs="仿宋_GB2312"/>
          <w:sz w:val="32"/>
          <w:szCs w:val="30"/>
        </w:rPr>
      </w:pPr>
      <w:r w:rsidRPr="007E65C7">
        <w:rPr>
          <w:rFonts w:ascii="仿宋_GB2312" w:eastAsia="仿宋_GB2312" w:hAnsi="仿宋_GB2312" w:cs="仿宋_GB2312" w:hint="eastAsia"/>
          <w:sz w:val="32"/>
          <w:szCs w:val="30"/>
        </w:rPr>
        <w:t>（4）品牌建设。新获得驰名商标认定证书、地理标志保护产品认定证书等复印件。</w:t>
      </w:r>
    </w:p>
    <w:p w:rsidR="007E65C7" w:rsidRPr="007E65C7" w:rsidRDefault="007E65C7" w:rsidP="007E65C7">
      <w:pPr>
        <w:spacing w:line="560" w:lineRule="exact"/>
        <w:ind w:firstLineChars="200" w:firstLine="640"/>
        <w:rPr>
          <w:rFonts w:ascii="仿宋_GB2312" w:eastAsia="仿宋_GB2312" w:hAnsi="仿宋_GB2312" w:cs="仿宋_GB2312"/>
          <w:sz w:val="32"/>
          <w:szCs w:val="30"/>
        </w:rPr>
      </w:pPr>
      <w:r w:rsidRPr="007E65C7">
        <w:rPr>
          <w:rFonts w:ascii="仿宋_GB2312" w:eastAsia="仿宋_GB2312" w:hAnsi="仿宋_GB2312" w:cs="仿宋_GB2312" w:hint="eastAsia"/>
          <w:sz w:val="32"/>
          <w:szCs w:val="30"/>
        </w:rPr>
        <w:t>（5）花事活动。活动举办方案及照片、总结报告，资金投入证明材料。</w:t>
      </w:r>
    </w:p>
    <w:p w:rsidR="007E65C7" w:rsidRPr="007E65C7" w:rsidRDefault="007E65C7" w:rsidP="007E65C7">
      <w:pPr>
        <w:spacing w:line="560" w:lineRule="exact"/>
        <w:ind w:firstLineChars="200" w:firstLine="640"/>
        <w:rPr>
          <w:rFonts w:ascii="仿宋_GB2312" w:eastAsia="仿宋_GB2312" w:hAnsi="仿宋_GB2312" w:cs="仿宋_GB2312"/>
          <w:sz w:val="32"/>
          <w:szCs w:val="30"/>
        </w:rPr>
      </w:pPr>
      <w:r w:rsidRPr="007E65C7">
        <w:rPr>
          <w:rFonts w:ascii="仿宋_GB2312" w:eastAsia="仿宋_GB2312" w:hAnsi="仿宋_GB2312" w:cs="仿宋_GB2312" w:hint="eastAsia"/>
          <w:sz w:val="32"/>
          <w:szCs w:val="30"/>
        </w:rPr>
        <w:t>（6）人才队伍建设。职业技能培训、职称评定的培训材料，新获得荣誉称号证书复印件，照片等其他相关证明材料。</w:t>
      </w:r>
    </w:p>
    <w:p w:rsidR="007E65C7" w:rsidRDefault="007E65C7" w:rsidP="007E65C7">
      <w:pPr>
        <w:spacing w:line="560" w:lineRule="exact"/>
        <w:ind w:firstLineChars="200" w:firstLine="640"/>
        <w:rPr>
          <w:rFonts w:ascii="黑体" w:eastAsia="黑体" w:hAnsi="黑体" w:cs="仿宋_GB2312"/>
          <w:sz w:val="32"/>
          <w:szCs w:val="30"/>
        </w:rPr>
      </w:pPr>
      <w:r>
        <w:rPr>
          <w:rFonts w:ascii="黑体" w:eastAsia="黑体" w:hAnsi="黑体" w:cs="仿宋_GB2312" w:hint="eastAsia"/>
          <w:sz w:val="32"/>
          <w:szCs w:val="30"/>
        </w:rPr>
        <w:t>四、申报程序</w:t>
      </w:r>
    </w:p>
    <w:p w:rsidR="007E65C7" w:rsidRDefault="007E65C7" w:rsidP="007E65C7">
      <w:pPr>
        <w:spacing w:line="560" w:lineRule="exact"/>
        <w:ind w:firstLineChars="200" w:firstLine="643"/>
        <w:rPr>
          <w:rFonts w:ascii="仿宋_GB2312" w:eastAsia="仿宋_GB2312" w:hAnsi="仿宋_GB2312" w:cs="仿宋_GB2312"/>
          <w:sz w:val="32"/>
          <w:szCs w:val="30"/>
        </w:rPr>
      </w:pPr>
      <w:r>
        <w:rPr>
          <w:rFonts w:ascii="仿宋_GB2312" w:eastAsia="仿宋_GB2312" w:hAnsi="仿宋_GB2312" w:cs="仿宋_GB2312" w:hint="eastAsia"/>
          <w:b/>
          <w:sz w:val="32"/>
          <w:szCs w:val="30"/>
        </w:rPr>
        <w:t>1.征集申报。</w:t>
      </w:r>
      <w:r>
        <w:rPr>
          <w:rFonts w:ascii="仿宋_GB2312" w:eastAsia="仿宋_GB2312" w:hAnsi="仿宋_GB2312" w:cs="仿宋_GB2312" w:hint="eastAsia"/>
          <w:sz w:val="32"/>
          <w:szCs w:val="30"/>
        </w:rPr>
        <w:t>申报单位按要求准备申报材料，提交至所在乡镇人民政府。</w:t>
      </w:r>
    </w:p>
    <w:p w:rsidR="007E65C7" w:rsidRDefault="007E65C7" w:rsidP="007E65C7">
      <w:pPr>
        <w:spacing w:line="560" w:lineRule="exact"/>
        <w:ind w:firstLineChars="200" w:firstLine="643"/>
        <w:rPr>
          <w:rFonts w:ascii="仿宋_GB2312" w:eastAsia="仿宋_GB2312" w:hAnsi="仿宋_GB2312" w:cs="仿宋_GB2312"/>
          <w:sz w:val="32"/>
          <w:szCs w:val="30"/>
        </w:rPr>
      </w:pPr>
      <w:r>
        <w:rPr>
          <w:rFonts w:ascii="仿宋_GB2312" w:eastAsia="仿宋_GB2312" w:hAnsi="仿宋_GB2312" w:cs="仿宋_GB2312" w:hint="eastAsia"/>
          <w:b/>
          <w:sz w:val="32"/>
          <w:szCs w:val="30"/>
        </w:rPr>
        <w:t>2.乡镇初审。</w:t>
      </w:r>
      <w:r>
        <w:rPr>
          <w:rFonts w:ascii="仿宋_GB2312" w:eastAsia="仿宋_GB2312" w:hAnsi="仿宋_GB2312" w:cs="仿宋_GB2312" w:hint="eastAsia"/>
          <w:sz w:val="32"/>
          <w:szCs w:val="30"/>
        </w:rPr>
        <w:t>各乡镇人民政府对申报材料进行初审，确保材</w:t>
      </w:r>
      <w:r>
        <w:rPr>
          <w:rFonts w:ascii="仿宋_GB2312" w:eastAsia="仿宋_GB2312" w:hAnsi="仿宋_GB2312" w:cs="仿宋_GB2312" w:hint="eastAsia"/>
          <w:sz w:val="32"/>
          <w:szCs w:val="30"/>
        </w:rPr>
        <w:lastRenderedPageBreak/>
        <w:t>料完整、真实，并于3月31日前将初审合格的申报材料报送至县林业局。</w:t>
      </w:r>
    </w:p>
    <w:p w:rsidR="007E65C7" w:rsidRDefault="007E65C7" w:rsidP="007E65C7">
      <w:pPr>
        <w:spacing w:line="560" w:lineRule="exact"/>
        <w:ind w:firstLineChars="200" w:firstLine="643"/>
        <w:rPr>
          <w:rFonts w:ascii="仿宋_GB2312" w:eastAsia="仿宋_GB2312" w:hAnsi="仿宋_GB2312" w:cs="仿宋_GB2312"/>
          <w:sz w:val="32"/>
          <w:szCs w:val="30"/>
        </w:rPr>
      </w:pPr>
      <w:r>
        <w:rPr>
          <w:rFonts w:ascii="仿宋_GB2312" w:eastAsia="仿宋_GB2312" w:hAnsi="仿宋_GB2312" w:cs="仿宋_GB2312" w:hint="eastAsia"/>
          <w:b/>
          <w:sz w:val="32"/>
          <w:szCs w:val="30"/>
        </w:rPr>
        <w:t>3.县级审核。</w:t>
      </w:r>
      <w:r>
        <w:rPr>
          <w:rFonts w:ascii="仿宋_GB2312" w:eastAsia="仿宋_GB2312" w:hAnsi="仿宋_GB2312" w:cs="仿宋_GB2312" w:hint="eastAsia"/>
          <w:sz w:val="32"/>
          <w:szCs w:val="30"/>
        </w:rPr>
        <w:t>县林业局会同相关部门对申报项目进行审核，研究确定拟补助项目名单，正式下达建设任务。</w:t>
      </w:r>
    </w:p>
    <w:p w:rsidR="007E65C7" w:rsidRDefault="007E65C7" w:rsidP="007E65C7">
      <w:pPr>
        <w:spacing w:line="560" w:lineRule="exact"/>
        <w:ind w:firstLineChars="200" w:firstLine="643"/>
        <w:rPr>
          <w:rFonts w:ascii="仿宋_GB2312" w:eastAsia="仿宋_GB2312" w:hAnsi="仿宋_GB2312" w:cs="仿宋_GB2312"/>
          <w:sz w:val="32"/>
          <w:szCs w:val="30"/>
        </w:rPr>
      </w:pPr>
      <w:r>
        <w:rPr>
          <w:rFonts w:ascii="仿宋_GB2312" w:eastAsia="仿宋_GB2312" w:hAnsi="仿宋_GB2312" w:cs="仿宋_GB2312" w:hint="eastAsia"/>
          <w:b/>
          <w:sz w:val="32"/>
          <w:szCs w:val="30"/>
        </w:rPr>
        <w:t>4.资金拨付。</w:t>
      </w:r>
      <w:r>
        <w:rPr>
          <w:rFonts w:ascii="仿宋_GB2312" w:eastAsia="仿宋_GB2312" w:hAnsi="仿宋_GB2312" w:cs="仿宋_GB2312" w:hint="eastAsia"/>
          <w:sz w:val="32"/>
          <w:szCs w:val="30"/>
        </w:rPr>
        <w:t>县林业局牵头组织开展验收工作，经验收合格按规定拨付补助资金。</w:t>
      </w:r>
    </w:p>
    <w:p w:rsidR="007E65C7" w:rsidRDefault="007E65C7" w:rsidP="007E65C7">
      <w:pPr>
        <w:spacing w:line="56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rPr>
        <w:t>联系人：许小娟，联系电话：0595-23232366，电子邮箱：</w:t>
      </w:r>
      <w:hyperlink r:id="rId9" w:history="1">
        <w:r w:rsidRPr="007E65C7">
          <w:rPr>
            <w:rFonts w:ascii="仿宋_GB2312" w:eastAsia="仿宋_GB2312" w:hAnsi="仿宋_GB2312" w:cs="仿宋_GB2312" w:hint="eastAsia"/>
            <w:sz w:val="32"/>
            <w:szCs w:val="30"/>
          </w:rPr>
          <w:t>axlyjzmz@163.com</w:t>
        </w:r>
      </w:hyperlink>
      <w:r>
        <w:rPr>
          <w:rFonts w:ascii="仿宋_GB2312" w:eastAsia="仿宋_GB2312" w:hAnsi="仿宋_GB2312" w:cs="仿宋_GB2312" w:hint="eastAsia"/>
          <w:sz w:val="32"/>
          <w:szCs w:val="30"/>
        </w:rPr>
        <w:t>。</w:t>
      </w:r>
    </w:p>
    <w:p w:rsidR="007E65C7" w:rsidRDefault="007E65C7" w:rsidP="007E65C7">
      <w:pPr>
        <w:spacing w:line="560" w:lineRule="exact"/>
        <w:ind w:firstLineChars="200" w:firstLine="640"/>
        <w:rPr>
          <w:rFonts w:ascii="仿宋_GB2312" w:eastAsia="仿宋_GB2312" w:hAnsi="仿宋_GB2312" w:cs="仿宋_GB2312"/>
          <w:sz w:val="32"/>
          <w:szCs w:val="30"/>
        </w:rPr>
      </w:pPr>
    </w:p>
    <w:p w:rsidR="007E65C7" w:rsidRDefault="007E65C7" w:rsidP="007E65C7">
      <w:pPr>
        <w:spacing w:line="560" w:lineRule="exact"/>
        <w:ind w:firstLineChars="200" w:firstLine="640"/>
        <w:rPr>
          <w:rFonts w:ascii="仿宋_GB2312" w:eastAsia="仿宋_GB2312" w:hAnsi="仿宋_GB2312" w:cs="仿宋_GB2312" w:hint="eastAsia"/>
          <w:spacing w:val="-8"/>
          <w:sz w:val="32"/>
          <w:szCs w:val="30"/>
        </w:rPr>
      </w:pPr>
      <w:r>
        <w:rPr>
          <w:rFonts w:ascii="仿宋_GB2312" w:eastAsia="仿宋_GB2312" w:hAnsi="仿宋_GB2312" w:cs="仿宋_GB2312" w:hint="eastAsia"/>
          <w:sz w:val="32"/>
          <w:szCs w:val="30"/>
        </w:rPr>
        <w:t>附件：1.</w:t>
      </w:r>
      <w:r w:rsidRPr="007E65C7">
        <w:rPr>
          <w:rFonts w:ascii="仿宋_GB2312" w:eastAsia="仿宋_GB2312" w:hAnsi="仿宋_GB2312" w:cs="仿宋_GB2312" w:hint="eastAsia"/>
          <w:spacing w:val="-6"/>
          <w:sz w:val="32"/>
          <w:szCs w:val="30"/>
        </w:rPr>
        <w:t>安</w:t>
      </w:r>
      <w:r w:rsidRPr="007E65C7">
        <w:rPr>
          <w:rFonts w:ascii="仿宋_GB2312" w:eastAsia="仿宋_GB2312" w:hAnsi="仿宋_GB2312" w:cs="仿宋_GB2312" w:hint="eastAsia"/>
          <w:spacing w:val="-8"/>
          <w:sz w:val="32"/>
          <w:szCs w:val="30"/>
        </w:rPr>
        <w:t>溪县花卉苗木产业高质量发展专项资金项目申报表</w:t>
      </w:r>
    </w:p>
    <w:p w:rsidR="007E65C7" w:rsidRDefault="007E65C7" w:rsidP="007E65C7">
      <w:pPr>
        <w:spacing w:line="560" w:lineRule="exact"/>
        <w:ind w:firstLineChars="480" w:firstLine="1536"/>
        <w:rPr>
          <w:rFonts w:ascii="仿宋_GB2312" w:eastAsia="仿宋_GB2312" w:hAnsi="仿宋_GB2312" w:cs="仿宋_GB2312" w:hint="eastAsia"/>
          <w:sz w:val="32"/>
          <w:szCs w:val="30"/>
        </w:rPr>
      </w:pPr>
      <w:r>
        <w:rPr>
          <w:rFonts w:ascii="仿宋_GB2312" w:eastAsia="仿宋_GB2312" w:hAnsi="仿宋_GB2312" w:cs="仿宋_GB2312" w:hint="eastAsia"/>
          <w:sz w:val="32"/>
          <w:szCs w:val="30"/>
        </w:rPr>
        <w:t>2.安溪县推动花卉苗木产业高质量发展实施方案</w:t>
      </w:r>
    </w:p>
    <w:p w:rsidR="007E65C7" w:rsidRPr="007E65C7" w:rsidRDefault="007E65C7" w:rsidP="007E65C7">
      <w:pPr>
        <w:spacing w:line="560" w:lineRule="exact"/>
        <w:ind w:firstLineChars="580" w:firstLine="1856"/>
        <w:rPr>
          <w:rFonts w:ascii="仿宋_GB2312" w:eastAsia="仿宋_GB2312" w:hAnsi="仿宋_GB2312" w:cs="仿宋_GB2312"/>
          <w:spacing w:val="-8"/>
          <w:sz w:val="32"/>
          <w:szCs w:val="30"/>
        </w:rPr>
      </w:pPr>
      <w:r>
        <w:rPr>
          <w:rFonts w:ascii="仿宋_GB2312" w:eastAsia="仿宋_GB2312" w:hAnsi="仿宋_GB2312" w:cs="仿宋_GB2312" w:hint="eastAsia"/>
          <w:sz w:val="32"/>
          <w:szCs w:val="30"/>
        </w:rPr>
        <w:t>（安政办</w:t>
      </w:r>
      <w:proofErr w:type="gramStart"/>
      <w:r>
        <w:rPr>
          <w:rFonts w:ascii="仿宋_GB2312" w:eastAsia="仿宋_GB2312" w:hAnsi="仿宋_GB2312" w:cs="仿宋_GB2312" w:hint="eastAsia"/>
          <w:sz w:val="32"/>
          <w:szCs w:val="30"/>
        </w:rPr>
        <w:t>规</w:t>
      </w:r>
      <w:proofErr w:type="gramEnd"/>
      <w:r>
        <w:rPr>
          <w:rFonts w:ascii="仿宋_GB2312" w:eastAsia="仿宋_GB2312" w:hAnsi="仿宋_GB2312" w:cs="仿宋_GB2312" w:hint="eastAsia"/>
          <w:sz w:val="32"/>
          <w:szCs w:val="30"/>
        </w:rPr>
        <w:t>〔2025〕1号）</w:t>
      </w:r>
    </w:p>
    <w:p w:rsidR="00052E0A" w:rsidRPr="007E65C7" w:rsidRDefault="00052E0A">
      <w:pPr>
        <w:spacing w:line="540" w:lineRule="exact"/>
        <w:rPr>
          <w:rFonts w:ascii="仿宋_GB2312" w:eastAsia="仿宋_GB2312" w:hAnsi="宋体"/>
          <w:sz w:val="30"/>
          <w:szCs w:val="30"/>
        </w:rPr>
      </w:pPr>
    </w:p>
    <w:p w:rsidR="00052E0A" w:rsidRDefault="00052E0A">
      <w:pPr>
        <w:spacing w:line="540" w:lineRule="exact"/>
        <w:rPr>
          <w:rFonts w:ascii="仿宋_GB2312" w:eastAsia="仿宋_GB2312" w:hAnsi="宋体"/>
          <w:sz w:val="30"/>
          <w:szCs w:val="30"/>
        </w:rPr>
      </w:pPr>
    </w:p>
    <w:p w:rsidR="00052E0A" w:rsidRDefault="00052E0A">
      <w:pPr>
        <w:spacing w:line="540" w:lineRule="exact"/>
        <w:rPr>
          <w:rFonts w:ascii="仿宋_GB2312" w:eastAsia="仿宋_GB2312" w:hAnsi="宋体"/>
          <w:sz w:val="30"/>
          <w:szCs w:val="30"/>
        </w:rPr>
      </w:pPr>
    </w:p>
    <w:p w:rsidR="00052E0A" w:rsidRDefault="003233FB">
      <w:pPr>
        <w:spacing w:line="540" w:lineRule="exact"/>
        <w:ind w:leftChars="550" w:left="1155" w:rightChars="550" w:right="1155"/>
        <w:jc w:val="right"/>
        <w:rPr>
          <w:rFonts w:ascii="仿宋_GB2312" w:eastAsia="仿宋_GB2312" w:hAnsi="宋体"/>
          <w:sz w:val="32"/>
          <w:szCs w:val="32"/>
        </w:rPr>
      </w:pPr>
      <w:r>
        <w:rPr>
          <w:rFonts w:ascii="仿宋_GB2312" w:eastAsia="仿宋_GB2312" w:hAnsi="宋体" w:hint="eastAsia"/>
          <w:sz w:val="32"/>
          <w:szCs w:val="32"/>
        </w:rPr>
        <w:t>安溪县林业局</w:t>
      </w:r>
      <w:r>
        <w:rPr>
          <w:rFonts w:ascii="仿宋_GB2312" w:eastAsia="仿宋_GB2312" w:hAnsi="宋体" w:hint="eastAsia"/>
          <w:sz w:val="32"/>
          <w:szCs w:val="32"/>
        </w:rPr>
        <w:t xml:space="preserve">                </w:t>
      </w:r>
      <w:r>
        <w:rPr>
          <w:rFonts w:ascii="仿宋_GB2312" w:eastAsia="仿宋_GB2312" w:hAnsi="宋体" w:hint="eastAsia"/>
          <w:sz w:val="32"/>
          <w:szCs w:val="32"/>
        </w:rPr>
        <w:t>安溪县财政局</w:t>
      </w:r>
    </w:p>
    <w:p w:rsidR="00052E0A" w:rsidRDefault="003233FB">
      <w:pPr>
        <w:spacing w:line="540" w:lineRule="exact"/>
        <w:ind w:rightChars="400" w:right="840"/>
        <w:jc w:val="right"/>
        <w:rPr>
          <w:rFonts w:ascii="仿宋_GB2312" w:eastAsia="仿宋_GB2312" w:hAnsi="宋体"/>
          <w:sz w:val="32"/>
          <w:szCs w:val="32"/>
        </w:rPr>
      </w:pPr>
      <w:r>
        <w:rPr>
          <w:rFonts w:ascii="仿宋_GB2312" w:eastAsia="仿宋_GB2312" w:hAnsi="宋体" w:hint="eastAsia"/>
          <w:sz w:val="32"/>
          <w:szCs w:val="32"/>
        </w:rPr>
        <w:t>2025</w:t>
      </w:r>
      <w:r>
        <w:rPr>
          <w:rFonts w:ascii="仿宋_GB2312" w:eastAsia="仿宋_GB2312" w:hAnsi="宋体" w:hint="eastAsia"/>
          <w:sz w:val="32"/>
          <w:szCs w:val="32"/>
        </w:rPr>
        <w:t>年</w:t>
      </w:r>
      <w:r w:rsidR="007E65C7">
        <w:rPr>
          <w:rFonts w:ascii="仿宋_GB2312" w:eastAsia="仿宋_GB2312" w:hAnsi="宋体" w:hint="eastAsia"/>
          <w:sz w:val="32"/>
          <w:szCs w:val="32"/>
        </w:rPr>
        <w:t>3</w:t>
      </w:r>
      <w:r>
        <w:rPr>
          <w:rFonts w:ascii="仿宋_GB2312" w:eastAsia="仿宋_GB2312" w:hAnsi="宋体" w:hint="eastAsia"/>
          <w:sz w:val="32"/>
          <w:szCs w:val="32"/>
        </w:rPr>
        <w:t>月</w:t>
      </w:r>
      <w:r w:rsidR="007E65C7">
        <w:rPr>
          <w:rFonts w:ascii="仿宋_GB2312" w:eastAsia="仿宋_GB2312" w:hAnsi="宋体" w:hint="eastAsia"/>
          <w:sz w:val="32"/>
          <w:szCs w:val="32"/>
        </w:rPr>
        <w:t>10</w:t>
      </w:r>
      <w:r>
        <w:rPr>
          <w:rFonts w:ascii="仿宋_GB2312" w:eastAsia="仿宋_GB2312" w:hAnsi="宋体" w:hint="eastAsia"/>
          <w:sz w:val="32"/>
          <w:szCs w:val="32"/>
        </w:rPr>
        <w:t>日</w:t>
      </w:r>
    </w:p>
    <w:p w:rsidR="00052E0A" w:rsidRDefault="003233FB" w:rsidP="007E65C7">
      <w:pPr>
        <w:spacing w:line="540" w:lineRule="exact"/>
        <w:ind w:right="600"/>
        <w:rPr>
          <w:rFonts w:ascii="仿宋_GB2312" w:eastAsia="仿宋_GB2312" w:hAnsi="华文仿宋"/>
          <w:color w:val="000000"/>
          <w:sz w:val="32"/>
          <w:szCs w:val="32"/>
        </w:rPr>
      </w:pPr>
      <w:r>
        <w:rPr>
          <w:rFonts w:ascii="仿宋_GB2312" w:eastAsia="仿宋_GB2312" w:hAnsi="华文仿宋" w:hint="eastAsia"/>
          <w:color w:val="000000"/>
          <w:sz w:val="32"/>
          <w:szCs w:val="32"/>
        </w:rPr>
        <w:t>（此件</w:t>
      </w:r>
      <w:r>
        <w:rPr>
          <w:rFonts w:ascii="仿宋_GB2312" w:eastAsia="仿宋_GB2312" w:hAnsi="华文仿宋" w:hint="eastAsia"/>
          <w:color w:val="000000"/>
          <w:sz w:val="32"/>
          <w:szCs w:val="32"/>
        </w:rPr>
        <w:t>公开</w:t>
      </w:r>
      <w:r w:rsidR="007E65C7">
        <w:rPr>
          <w:rFonts w:ascii="仿宋_GB2312" w:eastAsia="仿宋_GB2312" w:hAnsi="华文仿宋" w:hint="eastAsia"/>
          <w:color w:val="000000"/>
          <w:sz w:val="32"/>
          <w:szCs w:val="32"/>
        </w:rPr>
        <w:t>发布</w:t>
      </w:r>
      <w:r>
        <w:rPr>
          <w:rFonts w:ascii="仿宋_GB2312" w:eastAsia="仿宋_GB2312" w:hAnsi="华文仿宋" w:hint="eastAsia"/>
          <w:color w:val="000000"/>
          <w:sz w:val="32"/>
          <w:szCs w:val="32"/>
        </w:rPr>
        <w:t>）</w:t>
      </w:r>
    </w:p>
    <w:tbl>
      <w:tblPr>
        <w:tblpPr w:leftFromText="181" w:rightFromText="181" w:horzAnchor="margin" w:tblpXSpec="center" w:tblpYSpec="bottom"/>
        <w:tblOverlap w:val="never"/>
        <w:tblW w:w="8789"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9"/>
      </w:tblGrid>
      <w:tr w:rsidR="00052E0A">
        <w:trPr>
          <w:trHeight w:hRule="exact" w:val="737"/>
        </w:trPr>
        <w:tc>
          <w:tcPr>
            <w:tcW w:w="8789" w:type="dxa"/>
            <w:vAlign w:val="center"/>
          </w:tcPr>
          <w:p w:rsidR="00052E0A" w:rsidRDefault="003233FB">
            <w:pPr>
              <w:ind w:leftChars="100" w:left="210" w:rightChars="100" w:right="210"/>
              <w:rPr>
                <w:rFonts w:ascii="仿宋_GB2312" w:eastAsia="仿宋_GB2312" w:hAnsi="宋体"/>
                <w:sz w:val="28"/>
                <w:szCs w:val="28"/>
              </w:rPr>
            </w:pPr>
            <w:r>
              <w:rPr>
                <w:rFonts w:ascii="仿宋_GB2312" w:eastAsia="仿宋_GB2312" w:hAnsi="宋体" w:hint="eastAsia"/>
                <w:sz w:val="28"/>
                <w:szCs w:val="28"/>
              </w:rPr>
              <w:t>安溪县林业局办公室</w:t>
            </w:r>
            <w:r w:rsidR="007E65C7">
              <w:rPr>
                <w:rFonts w:ascii="仿宋_GB2312" w:eastAsia="仿宋_GB2312" w:hAnsi="宋体" w:hint="eastAsia"/>
                <w:sz w:val="28"/>
                <w:szCs w:val="28"/>
              </w:rPr>
              <w:t xml:space="preserve">          </w:t>
            </w:r>
            <w:r>
              <w:rPr>
                <w:rFonts w:ascii="仿宋_GB2312" w:eastAsia="仿宋_GB2312" w:hAnsi="宋体" w:hint="eastAsia"/>
                <w:sz w:val="28"/>
                <w:szCs w:val="28"/>
              </w:rPr>
              <w:t xml:space="preserve">          2025</w:t>
            </w:r>
            <w:r>
              <w:rPr>
                <w:rFonts w:ascii="仿宋_GB2312" w:eastAsia="仿宋_GB2312" w:hAnsi="宋体" w:hint="eastAsia"/>
                <w:sz w:val="28"/>
                <w:szCs w:val="28"/>
              </w:rPr>
              <w:t>年</w:t>
            </w:r>
            <w:r w:rsidR="007E65C7">
              <w:rPr>
                <w:rFonts w:ascii="仿宋_GB2312" w:eastAsia="仿宋_GB2312" w:hAnsi="宋体" w:hint="eastAsia"/>
                <w:sz w:val="28"/>
                <w:szCs w:val="28"/>
              </w:rPr>
              <w:t>3</w:t>
            </w:r>
            <w:r>
              <w:rPr>
                <w:rFonts w:ascii="仿宋_GB2312" w:eastAsia="仿宋_GB2312" w:hAnsi="宋体" w:hint="eastAsia"/>
                <w:sz w:val="28"/>
                <w:szCs w:val="28"/>
              </w:rPr>
              <w:t>月</w:t>
            </w:r>
            <w:r w:rsidR="007E65C7">
              <w:rPr>
                <w:rFonts w:ascii="仿宋_GB2312" w:eastAsia="仿宋_GB2312" w:hAnsi="宋体" w:hint="eastAsia"/>
                <w:sz w:val="28"/>
                <w:szCs w:val="28"/>
              </w:rPr>
              <w:t>10</w:t>
            </w:r>
            <w:r>
              <w:rPr>
                <w:rFonts w:ascii="仿宋_GB2312" w:eastAsia="仿宋_GB2312" w:hAnsi="宋体" w:hint="eastAsia"/>
                <w:sz w:val="28"/>
                <w:szCs w:val="28"/>
              </w:rPr>
              <w:t>日印发</w:t>
            </w:r>
          </w:p>
        </w:tc>
      </w:tr>
    </w:tbl>
    <w:p w:rsidR="00052E0A" w:rsidRDefault="00052E0A">
      <w:pPr>
        <w:rPr>
          <w:rFonts w:ascii="仿宋_GB2312" w:eastAsia="仿宋_GB2312" w:hAnsi="华文仿宋"/>
          <w:color w:val="000000"/>
          <w:sz w:val="28"/>
          <w:szCs w:val="32"/>
        </w:rPr>
      </w:pPr>
    </w:p>
    <w:sectPr w:rsidR="00052E0A">
      <w:headerReference w:type="default" r:id="rId10"/>
      <w:footerReference w:type="even" r:id="rId11"/>
      <w:footerReference w:type="default" r:id="rId12"/>
      <w:pgSz w:w="11906" w:h="16838"/>
      <w:pgMar w:top="2098" w:right="1474" w:bottom="1985" w:left="1588" w:header="851" w:footer="1417"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3FB" w:rsidRDefault="003233FB">
      <w:r>
        <w:separator/>
      </w:r>
    </w:p>
  </w:endnote>
  <w:endnote w:type="continuationSeparator" w:id="0">
    <w:p w:rsidR="003233FB" w:rsidRDefault="00323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E0A" w:rsidRDefault="003233FB">
    <w:pPr>
      <w:pStyle w:val="a5"/>
      <w:ind w:leftChars="100" w:left="210" w:rightChars="100" w:right="21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7E65C7" w:rsidRPr="007E65C7">
      <w:rPr>
        <w:rFonts w:ascii="宋体" w:hAnsi="宋体"/>
        <w:noProof/>
        <w:sz w:val="28"/>
        <w:szCs w:val="28"/>
        <w:lang w:val="zh-CN"/>
      </w:rPr>
      <w:t>-</w:t>
    </w:r>
    <w:r w:rsidR="007E65C7">
      <w:rPr>
        <w:rFonts w:ascii="宋体" w:hAnsi="宋体"/>
        <w:noProof/>
        <w:sz w:val="28"/>
        <w:szCs w:val="28"/>
      </w:rPr>
      <w:t xml:space="preserve"> 2 -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E0A" w:rsidRDefault="003233FB">
    <w:pPr>
      <w:pStyle w:val="a5"/>
      <w:ind w:leftChars="100" w:left="210" w:rightChars="100" w:right="21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7E65C7" w:rsidRPr="007E65C7">
      <w:rPr>
        <w:rFonts w:ascii="宋体" w:hAnsi="宋体"/>
        <w:noProof/>
        <w:sz w:val="28"/>
        <w:szCs w:val="28"/>
        <w:lang w:val="zh-CN"/>
      </w:rPr>
      <w:t>-</w:t>
    </w:r>
    <w:r w:rsidR="007E65C7">
      <w:rPr>
        <w:rFonts w:ascii="宋体" w:hAnsi="宋体"/>
        <w:noProof/>
        <w:sz w:val="28"/>
        <w:szCs w:val="28"/>
      </w:rPr>
      <w:t xml:space="preserve"> 1 -</w:t>
    </w:r>
    <w:r>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3FB" w:rsidRDefault="003233FB">
      <w:r>
        <w:separator/>
      </w:r>
    </w:p>
  </w:footnote>
  <w:footnote w:type="continuationSeparator" w:id="0">
    <w:p w:rsidR="003233FB" w:rsidRDefault="003233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E0A" w:rsidRDefault="00052E0A">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iNDEwNDJkNWVkYjc4MGM4NGQxMmViYzM4YTNiMDcifQ=="/>
  </w:docVars>
  <w:rsids>
    <w:rsidRoot w:val="001C5977"/>
    <w:rsid w:val="FCEFA5C3"/>
    <w:rsid w:val="FF7B4184"/>
    <w:rsid w:val="00000A49"/>
    <w:rsid w:val="00004EB6"/>
    <w:rsid w:val="00006A14"/>
    <w:rsid w:val="00016682"/>
    <w:rsid w:val="000330B3"/>
    <w:rsid w:val="00033413"/>
    <w:rsid w:val="00037695"/>
    <w:rsid w:val="00052E0A"/>
    <w:rsid w:val="00053ACC"/>
    <w:rsid w:val="00065357"/>
    <w:rsid w:val="00065B26"/>
    <w:rsid w:val="0007379A"/>
    <w:rsid w:val="00080E43"/>
    <w:rsid w:val="00081B5D"/>
    <w:rsid w:val="00096A6A"/>
    <w:rsid w:val="000E7B5F"/>
    <w:rsid w:val="000F1981"/>
    <w:rsid w:val="000F4F1A"/>
    <w:rsid w:val="000F6C57"/>
    <w:rsid w:val="0010080A"/>
    <w:rsid w:val="00100A54"/>
    <w:rsid w:val="0010238D"/>
    <w:rsid w:val="00107331"/>
    <w:rsid w:val="0011177A"/>
    <w:rsid w:val="00112196"/>
    <w:rsid w:val="00136AED"/>
    <w:rsid w:val="00137023"/>
    <w:rsid w:val="00140E68"/>
    <w:rsid w:val="00144439"/>
    <w:rsid w:val="001546DB"/>
    <w:rsid w:val="001656BE"/>
    <w:rsid w:val="00170DB1"/>
    <w:rsid w:val="00173AFE"/>
    <w:rsid w:val="00173BA5"/>
    <w:rsid w:val="00177D91"/>
    <w:rsid w:val="00183213"/>
    <w:rsid w:val="0019060E"/>
    <w:rsid w:val="00191926"/>
    <w:rsid w:val="00192BFF"/>
    <w:rsid w:val="00194FC0"/>
    <w:rsid w:val="001954EE"/>
    <w:rsid w:val="001958C8"/>
    <w:rsid w:val="001972EB"/>
    <w:rsid w:val="001A3950"/>
    <w:rsid w:val="001B4B30"/>
    <w:rsid w:val="001C4A5F"/>
    <w:rsid w:val="001C5977"/>
    <w:rsid w:val="001D65E7"/>
    <w:rsid w:val="001E2DDF"/>
    <w:rsid w:val="001E4362"/>
    <w:rsid w:val="001E5CF2"/>
    <w:rsid w:val="001E5D6D"/>
    <w:rsid w:val="001F15E9"/>
    <w:rsid w:val="001F32BD"/>
    <w:rsid w:val="001F744C"/>
    <w:rsid w:val="00200DF2"/>
    <w:rsid w:val="00203E57"/>
    <w:rsid w:val="0020723F"/>
    <w:rsid w:val="00211FD2"/>
    <w:rsid w:val="0023061E"/>
    <w:rsid w:val="002309DF"/>
    <w:rsid w:val="002314F2"/>
    <w:rsid w:val="002350B7"/>
    <w:rsid w:val="002404ED"/>
    <w:rsid w:val="00241F73"/>
    <w:rsid w:val="002459CE"/>
    <w:rsid w:val="00252B81"/>
    <w:rsid w:val="00254B63"/>
    <w:rsid w:val="00271A39"/>
    <w:rsid w:val="00292FFC"/>
    <w:rsid w:val="002A3A94"/>
    <w:rsid w:val="002B24FB"/>
    <w:rsid w:val="002B251A"/>
    <w:rsid w:val="002C22D6"/>
    <w:rsid w:val="002C3ACD"/>
    <w:rsid w:val="002C4AAD"/>
    <w:rsid w:val="002D0702"/>
    <w:rsid w:val="002E2FA4"/>
    <w:rsid w:val="002E6FF3"/>
    <w:rsid w:val="002F08F0"/>
    <w:rsid w:val="002F3E4C"/>
    <w:rsid w:val="002F7C90"/>
    <w:rsid w:val="003050A5"/>
    <w:rsid w:val="0031193E"/>
    <w:rsid w:val="003157D8"/>
    <w:rsid w:val="00316A21"/>
    <w:rsid w:val="00321D7D"/>
    <w:rsid w:val="00322961"/>
    <w:rsid w:val="003233FB"/>
    <w:rsid w:val="003302D7"/>
    <w:rsid w:val="00344FD6"/>
    <w:rsid w:val="00351548"/>
    <w:rsid w:val="00351802"/>
    <w:rsid w:val="003538C9"/>
    <w:rsid w:val="0035452E"/>
    <w:rsid w:val="003631BB"/>
    <w:rsid w:val="00363202"/>
    <w:rsid w:val="00365E03"/>
    <w:rsid w:val="0037332B"/>
    <w:rsid w:val="003773DE"/>
    <w:rsid w:val="00381FAF"/>
    <w:rsid w:val="0038352A"/>
    <w:rsid w:val="00384D7F"/>
    <w:rsid w:val="00385971"/>
    <w:rsid w:val="00387B64"/>
    <w:rsid w:val="003922A2"/>
    <w:rsid w:val="003A3074"/>
    <w:rsid w:val="003B38CF"/>
    <w:rsid w:val="003C5C29"/>
    <w:rsid w:val="003D3994"/>
    <w:rsid w:val="003E45DB"/>
    <w:rsid w:val="003E48A7"/>
    <w:rsid w:val="003F1F0E"/>
    <w:rsid w:val="003F6325"/>
    <w:rsid w:val="00403FAC"/>
    <w:rsid w:val="0041469E"/>
    <w:rsid w:val="004212C1"/>
    <w:rsid w:val="004256D2"/>
    <w:rsid w:val="004321F6"/>
    <w:rsid w:val="00432C75"/>
    <w:rsid w:val="00435903"/>
    <w:rsid w:val="00443F3D"/>
    <w:rsid w:val="00450994"/>
    <w:rsid w:val="00466886"/>
    <w:rsid w:val="00467D33"/>
    <w:rsid w:val="004711B9"/>
    <w:rsid w:val="0047318B"/>
    <w:rsid w:val="00477F95"/>
    <w:rsid w:val="00480FFC"/>
    <w:rsid w:val="004A0361"/>
    <w:rsid w:val="004A176D"/>
    <w:rsid w:val="004A2158"/>
    <w:rsid w:val="004A52A8"/>
    <w:rsid w:val="004B0F67"/>
    <w:rsid w:val="004C3D8A"/>
    <w:rsid w:val="004D1A9B"/>
    <w:rsid w:val="004D5421"/>
    <w:rsid w:val="005207F6"/>
    <w:rsid w:val="00524439"/>
    <w:rsid w:val="00533D95"/>
    <w:rsid w:val="00537CAB"/>
    <w:rsid w:val="00550F93"/>
    <w:rsid w:val="00551345"/>
    <w:rsid w:val="00576B01"/>
    <w:rsid w:val="00581EDD"/>
    <w:rsid w:val="00584108"/>
    <w:rsid w:val="00586E57"/>
    <w:rsid w:val="005A3F3B"/>
    <w:rsid w:val="005C6A94"/>
    <w:rsid w:val="005D0EBB"/>
    <w:rsid w:val="005D5D1A"/>
    <w:rsid w:val="005D73E8"/>
    <w:rsid w:val="005D78A0"/>
    <w:rsid w:val="005E2FB2"/>
    <w:rsid w:val="005F15F4"/>
    <w:rsid w:val="005F4BDB"/>
    <w:rsid w:val="005F51FD"/>
    <w:rsid w:val="005F6B79"/>
    <w:rsid w:val="005F77EA"/>
    <w:rsid w:val="006058FF"/>
    <w:rsid w:val="006114F2"/>
    <w:rsid w:val="0061679D"/>
    <w:rsid w:val="00616855"/>
    <w:rsid w:val="00636355"/>
    <w:rsid w:val="00636762"/>
    <w:rsid w:val="00636DBD"/>
    <w:rsid w:val="00640F47"/>
    <w:rsid w:val="00644D53"/>
    <w:rsid w:val="00673BEC"/>
    <w:rsid w:val="006803DF"/>
    <w:rsid w:val="006832CD"/>
    <w:rsid w:val="006833EB"/>
    <w:rsid w:val="00685EA2"/>
    <w:rsid w:val="00690F5C"/>
    <w:rsid w:val="006A0FB9"/>
    <w:rsid w:val="006A12CC"/>
    <w:rsid w:val="006A6093"/>
    <w:rsid w:val="006A7B7B"/>
    <w:rsid w:val="006B656F"/>
    <w:rsid w:val="006D1955"/>
    <w:rsid w:val="006F046A"/>
    <w:rsid w:val="00711EB3"/>
    <w:rsid w:val="0072196E"/>
    <w:rsid w:val="00723F5E"/>
    <w:rsid w:val="00742E86"/>
    <w:rsid w:val="00754342"/>
    <w:rsid w:val="00755AD3"/>
    <w:rsid w:val="0077670C"/>
    <w:rsid w:val="00782DE0"/>
    <w:rsid w:val="00782F82"/>
    <w:rsid w:val="00786569"/>
    <w:rsid w:val="00786B24"/>
    <w:rsid w:val="007923B4"/>
    <w:rsid w:val="007978B6"/>
    <w:rsid w:val="007A2CA8"/>
    <w:rsid w:val="007A3F74"/>
    <w:rsid w:val="007B5DE3"/>
    <w:rsid w:val="007C517B"/>
    <w:rsid w:val="007D5F2E"/>
    <w:rsid w:val="007D76B7"/>
    <w:rsid w:val="007E0821"/>
    <w:rsid w:val="007E2BA7"/>
    <w:rsid w:val="007E5AC3"/>
    <w:rsid w:val="007E65C7"/>
    <w:rsid w:val="007F3655"/>
    <w:rsid w:val="00801937"/>
    <w:rsid w:val="008019A0"/>
    <w:rsid w:val="00807649"/>
    <w:rsid w:val="0082040A"/>
    <w:rsid w:val="008245AC"/>
    <w:rsid w:val="00835DD7"/>
    <w:rsid w:val="00842539"/>
    <w:rsid w:val="008579E2"/>
    <w:rsid w:val="008616FE"/>
    <w:rsid w:val="00871D93"/>
    <w:rsid w:val="008776BD"/>
    <w:rsid w:val="008960AB"/>
    <w:rsid w:val="008B04A2"/>
    <w:rsid w:val="008B1394"/>
    <w:rsid w:val="008B19F7"/>
    <w:rsid w:val="008C0417"/>
    <w:rsid w:val="008C3FF4"/>
    <w:rsid w:val="008C5347"/>
    <w:rsid w:val="008C59BF"/>
    <w:rsid w:val="008D62B3"/>
    <w:rsid w:val="008E0FF1"/>
    <w:rsid w:val="008E1BA9"/>
    <w:rsid w:val="008E226A"/>
    <w:rsid w:val="008F34C7"/>
    <w:rsid w:val="00901EC1"/>
    <w:rsid w:val="0090299E"/>
    <w:rsid w:val="0090355E"/>
    <w:rsid w:val="00903A42"/>
    <w:rsid w:val="00913EDE"/>
    <w:rsid w:val="00914F3A"/>
    <w:rsid w:val="00920122"/>
    <w:rsid w:val="0092679A"/>
    <w:rsid w:val="00933821"/>
    <w:rsid w:val="009344C5"/>
    <w:rsid w:val="00937BCE"/>
    <w:rsid w:val="0094056C"/>
    <w:rsid w:val="009438BC"/>
    <w:rsid w:val="00943C64"/>
    <w:rsid w:val="009476D6"/>
    <w:rsid w:val="009514CE"/>
    <w:rsid w:val="0095371F"/>
    <w:rsid w:val="00955440"/>
    <w:rsid w:val="009724BE"/>
    <w:rsid w:val="0098071F"/>
    <w:rsid w:val="009B02C3"/>
    <w:rsid w:val="009B47C2"/>
    <w:rsid w:val="009B7758"/>
    <w:rsid w:val="009C7DB3"/>
    <w:rsid w:val="009D5D96"/>
    <w:rsid w:val="009D788A"/>
    <w:rsid w:val="009E15EA"/>
    <w:rsid w:val="009E3E9C"/>
    <w:rsid w:val="009E4C46"/>
    <w:rsid w:val="009F62CE"/>
    <w:rsid w:val="00A01944"/>
    <w:rsid w:val="00A06B6D"/>
    <w:rsid w:val="00A16399"/>
    <w:rsid w:val="00A2076A"/>
    <w:rsid w:val="00A21369"/>
    <w:rsid w:val="00A25A35"/>
    <w:rsid w:val="00A350BB"/>
    <w:rsid w:val="00A541B7"/>
    <w:rsid w:val="00A54FF2"/>
    <w:rsid w:val="00A65096"/>
    <w:rsid w:val="00A7530F"/>
    <w:rsid w:val="00A904EF"/>
    <w:rsid w:val="00A91F02"/>
    <w:rsid w:val="00AA4ECC"/>
    <w:rsid w:val="00AB3113"/>
    <w:rsid w:val="00AB6EAC"/>
    <w:rsid w:val="00AC0F42"/>
    <w:rsid w:val="00AE1C69"/>
    <w:rsid w:val="00AF1199"/>
    <w:rsid w:val="00AF4871"/>
    <w:rsid w:val="00B02BE4"/>
    <w:rsid w:val="00B1199C"/>
    <w:rsid w:val="00B34257"/>
    <w:rsid w:val="00B363CF"/>
    <w:rsid w:val="00B42667"/>
    <w:rsid w:val="00B42ECB"/>
    <w:rsid w:val="00B43616"/>
    <w:rsid w:val="00B45C19"/>
    <w:rsid w:val="00B45F68"/>
    <w:rsid w:val="00B460DF"/>
    <w:rsid w:val="00B53511"/>
    <w:rsid w:val="00B54849"/>
    <w:rsid w:val="00B71D5F"/>
    <w:rsid w:val="00B72D26"/>
    <w:rsid w:val="00B7354F"/>
    <w:rsid w:val="00B75CDC"/>
    <w:rsid w:val="00B82768"/>
    <w:rsid w:val="00B90AF6"/>
    <w:rsid w:val="00BA513F"/>
    <w:rsid w:val="00BB1BD2"/>
    <w:rsid w:val="00BB2E7E"/>
    <w:rsid w:val="00BB32D8"/>
    <w:rsid w:val="00BB5196"/>
    <w:rsid w:val="00BB719B"/>
    <w:rsid w:val="00BC1807"/>
    <w:rsid w:val="00BD22AD"/>
    <w:rsid w:val="00BD5A47"/>
    <w:rsid w:val="00BE028B"/>
    <w:rsid w:val="00BF65C1"/>
    <w:rsid w:val="00BF7C2D"/>
    <w:rsid w:val="00C02A27"/>
    <w:rsid w:val="00C05021"/>
    <w:rsid w:val="00C14964"/>
    <w:rsid w:val="00C15C3E"/>
    <w:rsid w:val="00C16521"/>
    <w:rsid w:val="00C17B8F"/>
    <w:rsid w:val="00C22C6D"/>
    <w:rsid w:val="00C35D72"/>
    <w:rsid w:val="00C4004D"/>
    <w:rsid w:val="00C43401"/>
    <w:rsid w:val="00C43568"/>
    <w:rsid w:val="00C44D63"/>
    <w:rsid w:val="00C50072"/>
    <w:rsid w:val="00C50591"/>
    <w:rsid w:val="00C557EA"/>
    <w:rsid w:val="00C57D19"/>
    <w:rsid w:val="00C633AD"/>
    <w:rsid w:val="00C658F6"/>
    <w:rsid w:val="00C865CB"/>
    <w:rsid w:val="00C900C4"/>
    <w:rsid w:val="00C924FF"/>
    <w:rsid w:val="00C92E72"/>
    <w:rsid w:val="00CA35D2"/>
    <w:rsid w:val="00CA4BF4"/>
    <w:rsid w:val="00CA6685"/>
    <w:rsid w:val="00CA6CAE"/>
    <w:rsid w:val="00CB3A11"/>
    <w:rsid w:val="00CC7638"/>
    <w:rsid w:val="00CD34E1"/>
    <w:rsid w:val="00CD6104"/>
    <w:rsid w:val="00CD76E4"/>
    <w:rsid w:val="00CF16EC"/>
    <w:rsid w:val="00CF1931"/>
    <w:rsid w:val="00CF1EEE"/>
    <w:rsid w:val="00CF412F"/>
    <w:rsid w:val="00CF6904"/>
    <w:rsid w:val="00D047A1"/>
    <w:rsid w:val="00D0690C"/>
    <w:rsid w:val="00D10676"/>
    <w:rsid w:val="00D11493"/>
    <w:rsid w:val="00D11C10"/>
    <w:rsid w:val="00D173D1"/>
    <w:rsid w:val="00D235F8"/>
    <w:rsid w:val="00D2589F"/>
    <w:rsid w:val="00D479CC"/>
    <w:rsid w:val="00D515CF"/>
    <w:rsid w:val="00D51D2B"/>
    <w:rsid w:val="00D52A3C"/>
    <w:rsid w:val="00D52F11"/>
    <w:rsid w:val="00D5519E"/>
    <w:rsid w:val="00D5708D"/>
    <w:rsid w:val="00D64FCE"/>
    <w:rsid w:val="00D656E6"/>
    <w:rsid w:val="00D82E05"/>
    <w:rsid w:val="00D83C44"/>
    <w:rsid w:val="00D92017"/>
    <w:rsid w:val="00D9290D"/>
    <w:rsid w:val="00D96149"/>
    <w:rsid w:val="00DA2D04"/>
    <w:rsid w:val="00DB12BC"/>
    <w:rsid w:val="00DB5C00"/>
    <w:rsid w:val="00DC4E18"/>
    <w:rsid w:val="00DE07D3"/>
    <w:rsid w:val="00DE25CC"/>
    <w:rsid w:val="00DE35BE"/>
    <w:rsid w:val="00DE37EE"/>
    <w:rsid w:val="00DE3BD6"/>
    <w:rsid w:val="00DE4361"/>
    <w:rsid w:val="00DE73C7"/>
    <w:rsid w:val="00DF1126"/>
    <w:rsid w:val="00E06E47"/>
    <w:rsid w:val="00E10A0C"/>
    <w:rsid w:val="00E25D28"/>
    <w:rsid w:val="00E279D7"/>
    <w:rsid w:val="00E312AC"/>
    <w:rsid w:val="00E36D5E"/>
    <w:rsid w:val="00E448F1"/>
    <w:rsid w:val="00E57A39"/>
    <w:rsid w:val="00E60753"/>
    <w:rsid w:val="00E65B28"/>
    <w:rsid w:val="00E67EED"/>
    <w:rsid w:val="00E759E1"/>
    <w:rsid w:val="00E769D4"/>
    <w:rsid w:val="00E815AD"/>
    <w:rsid w:val="00E906EA"/>
    <w:rsid w:val="00E946B2"/>
    <w:rsid w:val="00EA2280"/>
    <w:rsid w:val="00EA70EF"/>
    <w:rsid w:val="00EC1867"/>
    <w:rsid w:val="00EC479C"/>
    <w:rsid w:val="00ED73C2"/>
    <w:rsid w:val="00EE21CF"/>
    <w:rsid w:val="00EE23FC"/>
    <w:rsid w:val="00EE2BC1"/>
    <w:rsid w:val="00EE6917"/>
    <w:rsid w:val="00EF3B39"/>
    <w:rsid w:val="00EF3CF9"/>
    <w:rsid w:val="00EF4830"/>
    <w:rsid w:val="00F00386"/>
    <w:rsid w:val="00F02328"/>
    <w:rsid w:val="00F03D32"/>
    <w:rsid w:val="00F15FD1"/>
    <w:rsid w:val="00F25EB1"/>
    <w:rsid w:val="00F263FF"/>
    <w:rsid w:val="00F40DB5"/>
    <w:rsid w:val="00F43FF0"/>
    <w:rsid w:val="00F44399"/>
    <w:rsid w:val="00F47DEB"/>
    <w:rsid w:val="00F54CF2"/>
    <w:rsid w:val="00F5799F"/>
    <w:rsid w:val="00F60319"/>
    <w:rsid w:val="00F60CA0"/>
    <w:rsid w:val="00F6329B"/>
    <w:rsid w:val="00F674AF"/>
    <w:rsid w:val="00F73457"/>
    <w:rsid w:val="00F75251"/>
    <w:rsid w:val="00F83733"/>
    <w:rsid w:val="00F856A3"/>
    <w:rsid w:val="00F97DDA"/>
    <w:rsid w:val="00FA0E36"/>
    <w:rsid w:val="00FA7A33"/>
    <w:rsid w:val="00FB0450"/>
    <w:rsid w:val="00FB3226"/>
    <w:rsid w:val="00FB517E"/>
    <w:rsid w:val="00FC4210"/>
    <w:rsid w:val="00FC4A3C"/>
    <w:rsid w:val="00FC60D4"/>
    <w:rsid w:val="00FE6934"/>
    <w:rsid w:val="0A7D733D"/>
    <w:rsid w:val="1D711055"/>
    <w:rsid w:val="23D90781"/>
    <w:rsid w:val="261C1DDE"/>
    <w:rsid w:val="2D072D08"/>
    <w:rsid w:val="4BBE42BA"/>
    <w:rsid w:val="541B7BF9"/>
    <w:rsid w:val="55150836"/>
    <w:rsid w:val="590C4712"/>
    <w:rsid w:val="5F3F07F6"/>
    <w:rsid w:val="5FF7417A"/>
    <w:rsid w:val="67BF6019"/>
    <w:rsid w:val="75A34723"/>
    <w:rsid w:val="75D31638"/>
    <w:rsid w:val="7BFC7F16"/>
    <w:rsid w:val="7DF6312A"/>
    <w:rsid w:val="7E5729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0"/>
    <w:qFormat/>
    <w:pPr>
      <w:spacing w:before="240" w:after="60"/>
      <w:jc w:val="center"/>
      <w:outlineLvl w:val="0"/>
    </w:pPr>
    <w:rPr>
      <w:rFonts w:asciiTheme="majorHAnsi" w:hAnsiTheme="majorHAnsi" w:cstheme="majorBidi"/>
      <w:b/>
      <w:bCs/>
      <w:sz w:val="32"/>
      <w:szCs w:val="32"/>
    </w:rPr>
  </w:style>
  <w:style w:type="character" w:styleId="a8">
    <w:name w:val="page number"/>
    <w:basedOn w:val="a0"/>
    <w:qFormat/>
  </w:style>
  <w:style w:type="table" w:styleId="a9">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
    <w:name w:val="页脚 Char"/>
    <w:link w:val="a5"/>
    <w:uiPriority w:val="99"/>
    <w:qFormat/>
    <w:rPr>
      <w:kern w:val="2"/>
      <w:sz w:val="18"/>
      <w:szCs w:val="18"/>
    </w:rPr>
  </w:style>
  <w:style w:type="character" w:customStyle="1" w:styleId="Char0">
    <w:name w:val="标题 Char"/>
    <w:basedOn w:val="a0"/>
    <w:link w:val="a7"/>
    <w:qFormat/>
    <w:rPr>
      <w:rFonts w:asciiTheme="majorHAnsi" w:hAnsiTheme="majorHAnsi" w:cstheme="majorBidi"/>
      <w:b/>
      <w:bCs/>
      <w:kern w:val="2"/>
      <w:sz w:val="32"/>
      <w:szCs w:val="32"/>
    </w:rPr>
  </w:style>
  <w:style w:type="character" w:styleId="aa">
    <w:name w:val="Hyperlink"/>
    <w:basedOn w:val="a0"/>
    <w:rsid w:val="007E65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0"/>
    <w:qFormat/>
    <w:pPr>
      <w:spacing w:before="240" w:after="60"/>
      <w:jc w:val="center"/>
      <w:outlineLvl w:val="0"/>
    </w:pPr>
    <w:rPr>
      <w:rFonts w:asciiTheme="majorHAnsi" w:hAnsiTheme="majorHAnsi" w:cstheme="majorBidi"/>
      <w:b/>
      <w:bCs/>
      <w:sz w:val="32"/>
      <w:szCs w:val="32"/>
    </w:rPr>
  </w:style>
  <w:style w:type="character" w:styleId="a8">
    <w:name w:val="page number"/>
    <w:basedOn w:val="a0"/>
    <w:qFormat/>
  </w:style>
  <w:style w:type="table" w:styleId="a9">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
    <w:name w:val="页脚 Char"/>
    <w:link w:val="a5"/>
    <w:uiPriority w:val="99"/>
    <w:qFormat/>
    <w:rPr>
      <w:kern w:val="2"/>
      <w:sz w:val="18"/>
      <w:szCs w:val="18"/>
    </w:rPr>
  </w:style>
  <w:style w:type="character" w:customStyle="1" w:styleId="Char0">
    <w:name w:val="标题 Char"/>
    <w:basedOn w:val="a0"/>
    <w:link w:val="a7"/>
    <w:qFormat/>
    <w:rPr>
      <w:rFonts w:asciiTheme="majorHAnsi" w:hAnsiTheme="majorHAnsi" w:cstheme="majorBidi"/>
      <w:b/>
      <w:bCs/>
      <w:kern w:val="2"/>
      <w:sz w:val="32"/>
      <w:szCs w:val="32"/>
    </w:rPr>
  </w:style>
  <w:style w:type="character" w:styleId="aa">
    <w:name w:val="Hyperlink"/>
    <w:basedOn w:val="a0"/>
    <w:rsid w:val="007E65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xlyjzmz@163.com"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252A8C-9050-49E0-9866-66ED7D4C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408</Words>
  <Characters>2330</Characters>
  <Application>Microsoft Office Word</Application>
  <DocSecurity>0</DocSecurity>
  <Lines>19</Lines>
  <Paragraphs>5</Paragraphs>
  <ScaleCrop>false</ScaleCrop>
  <Company>MC SYSTEM</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安溪县财政局</dc:title>
  <dc:creator>MC SYSTEM</dc:creator>
  <cp:lastModifiedBy>administrator</cp:lastModifiedBy>
  <cp:revision>2</cp:revision>
  <cp:lastPrinted>2024-07-30T17:06:00Z</cp:lastPrinted>
  <dcterms:created xsi:type="dcterms:W3CDTF">2025-03-11T01:25:00Z</dcterms:created>
  <dcterms:modified xsi:type="dcterms:W3CDTF">2025-03-11T01:25:00Z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29F50D25E0484D6BB1A2511FE69D26B3</vt:lpwstr>
  </property>
</Properties>
</file>