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3"/>
        <w:gridCol w:w="2157"/>
      </w:tblGrid>
      <w:tr w:rsidR="005F77EA">
        <w:trPr>
          <w:trHeight w:hRule="exact" w:val="1418"/>
        </w:trPr>
        <w:tc>
          <w:tcPr>
            <w:tcW w:w="6903" w:type="dxa"/>
          </w:tcPr>
          <w:p w:rsidR="005F77EA" w:rsidRDefault="00344FD6">
            <w:pPr>
              <w:adjustRightInd w:val="0"/>
              <w:snapToGrid w:val="0"/>
              <w:jc w:val="left"/>
              <w:rPr>
                <w:rFonts w:ascii="方正小标宋简体" w:eastAsia="方正小标宋简体" w:hAnsi="方正小标宋简体" w:cs="方正小标宋简体"/>
                <w:bCs/>
                <w:color w:val="FF0000"/>
                <w:kern w:val="0"/>
                <w:sz w:val="52"/>
                <w:szCs w:val="84"/>
              </w:rPr>
            </w:pPr>
            <w:r w:rsidRPr="00344FD6">
              <w:rPr>
                <w:rFonts w:ascii="方正小标宋简体" w:eastAsia="方正小标宋简体" w:hAnsi="方正小标宋简体" w:cs="方正小标宋简体" w:hint="eastAsia"/>
                <w:bCs/>
                <w:color w:val="FF0000"/>
                <w:spacing w:val="165"/>
                <w:kern w:val="0"/>
                <w:sz w:val="84"/>
                <w:szCs w:val="84"/>
                <w:fitText w:val="6720" w:id="279342298"/>
              </w:rPr>
              <w:t>安溪县林业</w:t>
            </w:r>
            <w:r w:rsidRPr="00344FD6">
              <w:rPr>
                <w:rFonts w:ascii="方正小标宋简体" w:eastAsia="方正小标宋简体" w:hAnsi="方正小标宋简体" w:cs="方正小标宋简体" w:hint="eastAsia"/>
                <w:bCs/>
                <w:color w:val="FF0000"/>
                <w:spacing w:val="15"/>
                <w:kern w:val="0"/>
                <w:sz w:val="84"/>
                <w:szCs w:val="84"/>
                <w:fitText w:val="6720" w:id="279342298"/>
              </w:rPr>
              <w:t>局</w:t>
            </w:r>
          </w:p>
        </w:tc>
        <w:tc>
          <w:tcPr>
            <w:tcW w:w="2157" w:type="dxa"/>
            <w:vMerge w:val="restart"/>
            <w:vAlign w:val="center"/>
          </w:tcPr>
          <w:p w:rsidR="005F77EA" w:rsidRDefault="00950B59">
            <w:pPr>
              <w:jc w:val="center"/>
              <w:rPr>
                <w:rFonts w:ascii="方正小标宋简体" w:eastAsia="方正小标宋简体" w:hAnsi="方正小标宋简体" w:cs="方正小标宋简体"/>
                <w:bCs/>
                <w:color w:val="FF0000"/>
                <w:sz w:val="84"/>
                <w:szCs w:val="84"/>
              </w:rPr>
            </w:pPr>
            <w:r>
              <w:rPr>
                <w:rFonts w:ascii="方正小标宋简体" w:eastAsia="方正小标宋简体" w:hAnsi="方正小标宋简体" w:cs="方正小标宋简体"/>
                <w:bCs/>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5.45pt;height:67pt" fillcolor="red" strokecolor="white">
                  <v:textpath style="font-family:&quot;方正小标宋简体&quot;;font-size:48pt;v-text-spacing:58985f" trim="t" fitpath="t" string="文件"/>
                </v:shape>
              </w:pict>
            </w:r>
          </w:p>
        </w:tc>
      </w:tr>
      <w:tr w:rsidR="005F77EA">
        <w:trPr>
          <w:trHeight w:hRule="exact" w:val="1418"/>
        </w:trPr>
        <w:tc>
          <w:tcPr>
            <w:tcW w:w="6903" w:type="dxa"/>
          </w:tcPr>
          <w:p w:rsidR="005F77EA" w:rsidRDefault="00344FD6">
            <w:pPr>
              <w:adjustRightInd w:val="0"/>
              <w:snapToGrid w:val="0"/>
              <w:rPr>
                <w:rFonts w:ascii="方正小标宋简体" w:eastAsia="方正小标宋简体" w:hAnsi="方正小标宋简体" w:cs="方正小标宋简体"/>
                <w:bCs/>
                <w:color w:val="FF0000"/>
                <w:sz w:val="84"/>
                <w:szCs w:val="84"/>
              </w:rPr>
            </w:pPr>
            <w:r w:rsidRPr="00344FD6">
              <w:rPr>
                <w:rFonts w:ascii="方正小标宋简体" w:eastAsia="方正小标宋简体" w:hAnsi="方正小标宋简体" w:cs="方正小标宋简体" w:hint="eastAsia"/>
                <w:bCs/>
                <w:color w:val="FF0000"/>
                <w:spacing w:val="165"/>
                <w:kern w:val="0"/>
                <w:sz w:val="84"/>
                <w:szCs w:val="84"/>
                <w:fitText w:val="6720" w:id="1901943707"/>
              </w:rPr>
              <w:t>安溪县财政</w:t>
            </w:r>
            <w:r w:rsidRPr="00344FD6">
              <w:rPr>
                <w:rFonts w:ascii="方正小标宋简体" w:eastAsia="方正小标宋简体" w:hAnsi="方正小标宋简体" w:cs="方正小标宋简体" w:hint="eastAsia"/>
                <w:bCs/>
                <w:color w:val="FF0000"/>
                <w:spacing w:val="15"/>
                <w:kern w:val="0"/>
                <w:sz w:val="84"/>
                <w:szCs w:val="84"/>
                <w:fitText w:val="6720" w:id="1901943707"/>
              </w:rPr>
              <w:t>局</w:t>
            </w:r>
          </w:p>
        </w:tc>
        <w:tc>
          <w:tcPr>
            <w:tcW w:w="2157" w:type="dxa"/>
            <w:vMerge/>
          </w:tcPr>
          <w:p w:rsidR="005F77EA" w:rsidRDefault="005F77EA">
            <w:pPr>
              <w:rPr>
                <w:rFonts w:ascii="方正小标宋简体" w:eastAsia="方正小标宋简体" w:hAnsi="方正小标宋简体" w:cs="方正小标宋简体"/>
                <w:bCs/>
                <w:color w:val="FF0000"/>
                <w:sz w:val="84"/>
                <w:szCs w:val="84"/>
              </w:rPr>
            </w:pPr>
          </w:p>
        </w:tc>
      </w:tr>
    </w:tbl>
    <w:p w:rsidR="005D5D1A" w:rsidRDefault="005D5D1A">
      <w:pPr>
        <w:jc w:val="center"/>
        <w:rPr>
          <w:rFonts w:ascii="仿宋_GB2312" w:eastAsia="仿宋_GB2312" w:hAnsi="宋体"/>
          <w:sz w:val="32"/>
          <w:szCs w:val="32"/>
        </w:rPr>
      </w:pPr>
    </w:p>
    <w:p w:rsidR="005F77EA" w:rsidRDefault="005D5D1A">
      <w:pPr>
        <w:jc w:val="center"/>
        <w:rPr>
          <w:rFonts w:ascii="仿宋_GB2312" w:eastAsia="仿宋_GB2312" w:hAnsi="宋体"/>
          <w:sz w:val="32"/>
          <w:szCs w:val="32"/>
        </w:rPr>
      </w:pPr>
      <w:r>
        <w:rPr>
          <w:rFonts w:ascii="仿宋_GB2312" w:eastAsia="仿宋_GB2312" w:hAnsi="宋体" w:hint="eastAsia"/>
          <w:sz w:val="32"/>
          <w:szCs w:val="32"/>
        </w:rPr>
        <w:t>安林</w:t>
      </w:r>
      <w:r w:rsidR="003F1E44">
        <w:rPr>
          <w:rFonts w:ascii="仿宋_GB2312" w:eastAsia="仿宋_GB2312" w:hAnsi="宋体" w:hint="eastAsia"/>
          <w:sz w:val="32"/>
          <w:szCs w:val="32"/>
        </w:rPr>
        <w:t>规</w:t>
      </w:r>
      <w:r w:rsidR="00344FD6">
        <w:rPr>
          <w:rFonts w:ascii="仿宋_GB2312" w:eastAsia="仿宋_GB2312" w:hAnsi="仿宋" w:hint="eastAsia"/>
          <w:sz w:val="32"/>
          <w:szCs w:val="32"/>
        </w:rPr>
        <w:t>〔2025〕</w:t>
      </w:r>
      <w:r w:rsidR="003F1E44">
        <w:rPr>
          <w:rFonts w:ascii="仿宋_GB2312" w:eastAsia="仿宋_GB2312" w:hAnsi="仿宋" w:hint="eastAsia"/>
          <w:sz w:val="32"/>
          <w:szCs w:val="32"/>
        </w:rPr>
        <w:t>1</w:t>
      </w:r>
      <w:r w:rsidR="00344FD6">
        <w:rPr>
          <w:rFonts w:ascii="仿宋_GB2312" w:eastAsia="仿宋_GB2312" w:hAnsi="宋体" w:hint="eastAsia"/>
          <w:sz w:val="32"/>
          <w:szCs w:val="32"/>
        </w:rPr>
        <w:t>号</w:t>
      </w:r>
    </w:p>
    <w:p w:rsidR="005F77EA" w:rsidRDefault="003F1E44">
      <w:pPr>
        <w:rPr>
          <w:color w:val="FF0000"/>
        </w:rPr>
      </w:pPr>
      <w:r>
        <w:rPr>
          <w:noProof/>
          <w:color w:val="FF0000"/>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118109</wp:posOffset>
                </wp:positionV>
                <wp:extent cx="5715000" cy="0"/>
                <wp:effectExtent l="0" t="19050" r="0" b="19050"/>
                <wp:wrapNone/>
                <wp:docPr id="2"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381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1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3pt" to="45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" strokecolor="red" strokeweight="3pt">
                <o:lock v:ext="edit" shapetype="f"/>
              </v:line>
            </w:pict>
          </mc:Fallback>
        </mc:AlternateContent>
      </w:r>
    </w:p>
    <w:p w:rsidR="005F77EA" w:rsidRDefault="005F77EA">
      <w:pPr>
        <w:spacing w:line="600" w:lineRule="atLeast"/>
        <w:jc w:val="center"/>
        <w:rPr>
          <w:rFonts w:ascii="黑体" w:eastAsia="黑体"/>
          <w:sz w:val="44"/>
          <w:szCs w:val="44"/>
        </w:rPr>
      </w:pPr>
    </w:p>
    <w:p w:rsidR="003F1E44" w:rsidRDefault="003F1E44" w:rsidP="003F1E44">
      <w:pPr>
        <w:autoSpaceDE w:val="0"/>
        <w:adjustRightInd w:val="0"/>
        <w:snapToGrid w:val="0"/>
        <w:jc w:val="center"/>
        <w:rPr>
          <w:rFonts w:ascii="方正小标宋简体" w:eastAsia="方正小标宋简体"/>
          <w:sz w:val="44"/>
          <w:szCs w:val="44"/>
        </w:rPr>
      </w:pPr>
      <w:bookmarkStart w:id="0" w:name="_GoBack"/>
      <w:r>
        <w:rPr>
          <w:rFonts w:ascii="方正小标宋简体" w:eastAsia="方正小标宋简体" w:hint="eastAsia"/>
          <w:sz w:val="44"/>
          <w:szCs w:val="44"/>
        </w:rPr>
        <w:t>安溪县林业局 安溪县财政局关于印发《安溪县林业生态补偿专项资金管理办法》的通知</w:t>
      </w:r>
    </w:p>
    <w:bookmarkEnd w:id="0"/>
    <w:p w:rsidR="005F77EA" w:rsidRPr="003F1E44" w:rsidRDefault="005F77EA" w:rsidP="003F1E44">
      <w:pPr>
        <w:spacing w:line="560" w:lineRule="exact"/>
        <w:ind w:firstLineChars="200" w:firstLine="560"/>
        <w:rPr>
          <w:rFonts w:ascii="宋体" w:hAnsi="宋体"/>
          <w:sz w:val="28"/>
          <w:szCs w:val="28"/>
        </w:rPr>
      </w:pPr>
    </w:p>
    <w:p w:rsidR="003F1E44" w:rsidRDefault="003F1E44" w:rsidP="003F1E44">
      <w:pPr>
        <w:autoSpaceDE w:val="0"/>
        <w:spacing w:line="560" w:lineRule="exact"/>
        <w:jc w:val="left"/>
        <w:rPr>
          <w:rFonts w:ascii="仿宋_GB2312" w:eastAsia="仿宋_GB2312"/>
          <w:sz w:val="32"/>
          <w:szCs w:val="32"/>
        </w:rPr>
      </w:pPr>
      <w:r>
        <w:rPr>
          <w:rFonts w:ascii="仿宋_GB2312" w:eastAsia="仿宋_GB2312" w:hint="eastAsia"/>
          <w:sz w:val="32"/>
          <w:szCs w:val="32"/>
        </w:rPr>
        <w:t>各乡镇人民政府，云中山省级自然保护区：</w:t>
      </w:r>
    </w:p>
    <w:p w:rsidR="003F1E44" w:rsidRDefault="003F1E44" w:rsidP="003F1E44">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为进一步规范林业生态补偿补助资金使用和管理，提高资金使用效益，根据《福建省生态公益林条例》《福建省财政厅、福建省林业局关于印发福建省省级财政林业生态补偿补助资金管理办法的通知》</w:t>
      </w:r>
      <w:r>
        <w:rPr>
          <w:rFonts w:ascii="仿宋_GB2312" w:eastAsia="仿宋_GB2312" w:hint="eastAsia"/>
          <w:sz w:val="32"/>
          <w:szCs w:val="32"/>
        </w:rPr>
        <w:t>（</w:t>
      </w:r>
      <w:r>
        <w:rPr>
          <w:rFonts w:ascii="仿宋_GB2312" w:eastAsia="仿宋_GB2312" w:hint="eastAsia"/>
          <w:sz w:val="32"/>
          <w:szCs w:val="32"/>
        </w:rPr>
        <w:t>闽财规</w:t>
      </w:r>
      <w:r>
        <w:rPr>
          <w:rFonts w:ascii="仿宋_GB2312" w:eastAsia="仿宋_GB2312" w:hAnsi="仿宋" w:hint="eastAsia"/>
          <w:sz w:val="32"/>
          <w:szCs w:val="32"/>
        </w:rPr>
        <w:t>〔202</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int="eastAsia"/>
          <w:sz w:val="32"/>
          <w:szCs w:val="32"/>
        </w:rPr>
        <w:t>24号</w:t>
      </w:r>
      <w:r>
        <w:rPr>
          <w:rFonts w:ascii="仿宋_GB2312" w:eastAsia="仿宋_GB2312" w:hint="eastAsia"/>
          <w:sz w:val="32"/>
          <w:szCs w:val="32"/>
        </w:rPr>
        <w:t>）</w:t>
      </w:r>
      <w:r>
        <w:rPr>
          <w:rFonts w:ascii="仿宋_GB2312" w:eastAsia="仿宋_GB2312" w:hint="eastAsia"/>
          <w:sz w:val="32"/>
          <w:szCs w:val="32"/>
        </w:rPr>
        <w:t>和《泉州市林业局、泉州市财政局关于规范省级财政林业生态补偿补助资金使用管理的通知》</w:t>
      </w:r>
      <w:r>
        <w:rPr>
          <w:rFonts w:ascii="仿宋_GB2312" w:eastAsia="仿宋_GB2312" w:hint="eastAsia"/>
          <w:sz w:val="32"/>
          <w:szCs w:val="32"/>
        </w:rPr>
        <w:t>（</w:t>
      </w:r>
      <w:r>
        <w:rPr>
          <w:rFonts w:ascii="仿宋_GB2312" w:eastAsia="仿宋_GB2312" w:hint="eastAsia"/>
          <w:sz w:val="32"/>
          <w:szCs w:val="32"/>
        </w:rPr>
        <w:t>泉林计财</w:t>
      </w:r>
      <w:r>
        <w:rPr>
          <w:rFonts w:ascii="仿宋_GB2312" w:eastAsia="仿宋_GB2312" w:hAnsi="仿宋" w:hint="eastAsia"/>
          <w:sz w:val="32"/>
          <w:szCs w:val="32"/>
        </w:rPr>
        <w:t>〔2025〕</w:t>
      </w:r>
      <w:r>
        <w:rPr>
          <w:rFonts w:ascii="仿宋_GB2312" w:eastAsia="仿宋_GB2312" w:hint="eastAsia"/>
          <w:sz w:val="32"/>
          <w:szCs w:val="32"/>
        </w:rPr>
        <w:t>14号</w:t>
      </w:r>
      <w:r>
        <w:rPr>
          <w:rFonts w:ascii="仿宋_GB2312" w:eastAsia="仿宋_GB2312" w:hint="eastAsia"/>
          <w:sz w:val="32"/>
          <w:szCs w:val="32"/>
        </w:rPr>
        <w:t>）</w:t>
      </w:r>
      <w:r>
        <w:rPr>
          <w:rFonts w:ascii="仿宋_GB2312" w:eastAsia="仿宋_GB2312" w:hint="eastAsia"/>
          <w:sz w:val="32"/>
          <w:szCs w:val="32"/>
        </w:rPr>
        <w:t>等精神，</w:t>
      </w:r>
      <w:r>
        <w:rPr>
          <w:rFonts w:ascii="仿宋_GB2312" w:eastAsia="仿宋_GB2312" w:hint="eastAsia"/>
          <w:sz w:val="32"/>
          <w:szCs w:val="32"/>
        </w:rPr>
        <w:t>现将</w:t>
      </w:r>
      <w:r>
        <w:rPr>
          <w:rFonts w:ascii="仿宋_GB2312" w:eastAsia="仿宋_GB2312" w:hint="eastAsia"/>
          <w:sz w:val="32"/>
          <w:szCs w:val="32"/>
        </w:rPr>
        <w:t>《安溪县林业生态补偿专项资金管理办法》印发给你们，请遵照执行。</w:t>
      </w:r>
    </w:p>
    <w:p w:rsidR="005F77EA" w:rsidRPr="003F1E44" w:rsidRDefault="005F77EA" w:rsidP="003F1E44">
      <w:pPr>
        <w:spacing w:line="560" w:lineRule="exact"/>
        <w:rPr>
          <w:rFonts w:ascii="仿宋_GB2312" w:eastAsia="仿宋_GB2312" w:hAnsi="宋体"/>
          <w:sz w:val="30"/>
          <w:szCs w:val="30"/>
        </w:rPr>
      </w:pPr>
    </w:p>
    <w:p w:rsidR="005F77EA" w:rsidRDefault="005F77EA" w:rsidP="003F1E44">
      <w:pPr>
        <w:spacing w:line="560" w:lineRule="exact"/>
        <w:rPr>
          <w:rFonts w:ascii="仿宋_GB2312" w:eastAsia="仿宋_GB2312" w:hAnsi="宋体"/>
          <w:sz w:val="30"/>
          <w:szCs w:val="30"/>
        </w:rPr>
      </w:pPr>
    </w:p>
    <w:p w:rsidR="005F77EA" w:rsidRDefault="005F77EA" w:rsidP="003F1E44">
      <w:pPr>
        <w:spacing w:line="560" w:lineRule="exact"/>
        <w:rPr>
          <w:rFonts w:ascii="仿宋_GB2312" w:eastAsia="仿宋_GB2312" w:hAnsi="宋体" w:hint="eastAsia"/>
          <w:sz w:val="30"/>
          <w:szCs w:val="30"/>
        </w:rPr>
      </w:pPr>
    </w:p>
    <w:p w:rsidR="003F1E44" w:rsidRPr="003F1E44" w:rsidRDefault="003F1E44" w:rsidP="003F1E44">
      <w:pPr>
        <w:autoSpaceDE w:val="0"/>
        <w:spacing w:line="560" w:lineRule="exact"/>
        <w:ind w:firstLineChars="200" w:firstLine="640"/>
        <w:jc w:val="left"/>
        <w:rPr>
          <w:rFonts w:ascii="仿宋_GB2312" w:eastAsia="仿宋_GB2312" w:hint="eastAsia"/>
          <w:sz w:val="32"/>
          <w:szCs w:val="32"/>
        </w:rPr>
      </w:pPr>
      <w:r w:rsidRPr="003F1E44">
        <w:rPr>
          <w:rFonts w:ascii="仿宋_GB2312" w:eastAsia="仿宋_GB2312" w:hint="eastAsia"/>
          <w:sz w:val="32"/>
          <w:szCs w:val="32"/>
        </w:rPr>
        <w:t>（此页无正文）</w:t>
      </w:r>
    </w:p>
    <w:p w:rsidR="003F1E44" w:rsidRDefault="003F1E44" w:rsidP="003F1E44">
      <w:pPr>
        <w:spacing w:line="560" w:lineRule="exact"/>
        <w:rPr>
          <w:rFonts w:ascii="仿宋_GB2312" w:eastAsia="仿宋_GB2312" w:hAnsi="宋体" w:hint="eastAsia"/>
          <w:sz w:val="30"/>
          <w:szCs w:val="30"/>
        </w:rPr>
      </w:pPr>
    </w:p>
    <w:p w:rsidR="003F1E44" w:rsidRDefault="003F1E44" w:rsidP="003F1E44">
      <w:pPr>
        <w:spacing w:line="560" w:lineRule="exact"/>
        <w:rPr>
          <w:rFonts w:ascii="仿宋_GB2312" w:eastAsia="仿宋_GB2312" w:hAnsi="宋体" w:hint="eastAsia"/>
          <w:sz w:val="30"/>
          <w:szCs w:val="30"/>
        </w:rPr>
      </w:pPr>
    </w:p>
    <w:p w:rsidR="003F1E44" w:rsidRDefault="003F1E44" w:rsidP="003F1E44">
      <w:pPr>
        <w:spacing w:line="560" w:lineRule="exact"/>
        <w:rPr>
          <w:rFonts w:ascii="仿宋_GB2312" w:eastAsia="仿宋_GB2312" w:hAnsi="宋体"/>
          <w:sz w:val="30"/>
          <w:szCs w:val="30"/>
        </w:rPr>
      </w:pPr>
    </w:p>
    <w:p w:rsidR="005F77EA" w:rsidRDefault="00344FD6" w:rsidP="003F1E44">
      <w:pPr>
        <w:spacing w:line="560" w:lineRule="exact"/>
        <w:ind w:leftChars="550" w:left="1155" w:rightChars="550" w:right="1155"/>
        <w:jc w:val="right"/>
        <w:rPr>
          <w:rFonts w:ascii="仿宋_GB2312" w:eastAsia="仿宋_GB2312" w:hAnsi="宋体"/>
          <w:sz w:val="32"/>
          <w:szCs w:val="32"/>
        </w:rPr>
      </w:pPr>
      <w:r>
        <w:rPr>
          <w:rFonts w:ascii="仿宋_GB2312" w:eastAsia="仿宋_GB2312" w:hAnsi="宋体" w:hint="eastAsia"/>
          <w:sz w:val="32"/>
          <w:szCs w:val="32"/>
        </w:rPr>
        <w:t>安溪县林业局                安溪县财政局</w:t>
      </w:r>
    </w:p>
    <w:p w:rsidR="005F77EA" w:rsidRDefault="00344FD6" w:rsidP="003F1E44">
      <w:pPr>
        <w:spacing w:line="560" w:lineRule="exact"/>
        <w:ind w:rightChars="400" w:right="840"/>
        <w:jc w:val="right"/>
        <w:rPr>
          <w:rFonts w:ascii="仿宋_GB2312" w:eastAsia="仿宋_GB2312" w:hAnsi="宋体"/>
          <w:sz w:val="32"/>
          <w:szCs w:val="32"/>
        </w:rPr>
      </w:pPr>
      <w:r>
        <w:rPr>
          <w:rFonts w:ascii="仿宋_GB2312" w:eastAsia="仿宋_GB2312" w:hAnsi="宋体" w:hint="eastAsia"/>
          <w:sz w:val="32"/>
          <w:szCs w:val="32"/>
        </w:rPr>
        <w:t>2025年</w:t>
      </w:r>
      <w:r w:rsidR="003F1E44">
        <w:rPr>
          <w:rFonts w:ascii="仿宋_GB2312" w:eastAsia="仿宋_GB2312" w:hAnsi="宋体" w:hint="eastAsia"/>
          <w:sz w:val="32"/>
          <w:szCs w:val="32"/>
        </w:rPr>
        <w:t>7</w:t>
      </w:r>
      <w:r>
        <w:rPr>
          <w:rFonts w:ascii="仿宋_GB2312" w:eastAsia="仿宋_GB2312" w:hAnsi="宋体" w:hint="eastAsia"/>
          <w:sz w:val="32"/>
          <w:szCs w:val="32"/>
        </w:rPr>
        <w:t>月</w:t>
      </w:r>
      <w:r w:rsidR="003F1E44">
        <w:rPr>
          <w:rFonts w:ascii="仿宋_GB2312" w:eastAsia="仿宋_GB2312" w:hAnsi="宋体" w:hint="eastAsia"/>
          <w:sz w:val="32"/>
          <w:szCs w:val="32"/>
        </w:rPr>
        <w:t>11</w:t>
      </w:r>
      <w:r>
        <w:rPr>
          <w:rFonts w:ascii="仿宋_GB2312" w:eastAsia="仿宋_GB2312" w:hAnsi="宋体" w:hint="eastAsia"/>
          <w:sz w:val="32"/>
          <w:szCs w:val="32"/>
        </w:rPr>
        <w:t>日</w:t>
      </w:r>
    </w:p>
    <w:p w:rsidR="00E67EED" w:rsidRDefault="00344FD6">
      <w:pPr>
        <w:spacing w:line="540" w:lineRule="exact"/>
        <w:ind w:right="600"/>
        <w:rPr>
          <w:rFonts w:ascii="仿宋_GB2312" w:eastAsia="仿宋_GB2312" w:hAnsi="华文仿宋"/>
          <w:color w:val="000000"/>
          <w:sz w:val="32"/>
          <w:szCs w:val="32"/>
        </w:rPr>
      </w:pPr>
      <w:r>
        <w:rPr>
          <w:rFonts w:ascii="仿宋_GB2312" w:eastAsia="仿宋_GB2312" w:hAnsi="华文仿宋" w:hint="eastAsia"/>
          <w:color w:val="000000"/>
          <w:sz w:val="32"/>
          <w:szCs w:val="32"/>
        </w:rPr>
        <w:t>（此件公开发布）</w:t>
      </w:r>
    </w:p>
    <w:p w:rsidR="00E67EED" w:rsidRDefault="00E67EED">
      <w:pPr>
        <w:widowControl/>
        <w:jc w:val="left"/>
        <w:rPr>
          <w:rFonts w:ascii="仿宋_GB2312" w:eastAsia="仿宋_GB2312" w:hAnsi="华文仿宋"/>
          <w:color w:val="000000"/>
          <w:sz w:val="32"/>
          <w:szCs w:val="32"/>
        </w:rPr>
      </w:pPr>
      <w:r>
        <w:rPr>
          <w:rFonts w:ascii="仿宋_GB2312" w:eastAsia="仿宋_GB2312" w:hAnsi="华文仿宋"/>
          <w:color w:val="000000"/>
          <w:sz w:val="32"/>
          <w:szCs w:val="32"/>
        </w:rPr>
        <w:br w:type="page"/>
      </w:r>
    </w:p>
    <w:p w:rsidR="003F1E44" w:rsidRDefault="003F1E44" w:rsidP="003F1E44">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安溪县林业生态补偿专项资金管理办法</w:t>
      </w:r>
    </w:p>
    <w:p w:rsidR="003F1E44" w:rsidRDefault="003F1E44" w:rsidP="003F1E44">
      <w:pPr>
        <w:spacing w:line="560" w:lineRule="exact"/>
        <w:rPr>
          <w:rFonts w:ascii="方正小标宋简体" w:eastAsia="方正小标宋简体" w:hAnsi="方正小标宋简体" w:cs="方正小标宋简体" w:hint="eastAsia"/>
          <w:sz w:val="44"/>
          <w:szCs w:val="44"/>
        </w:rPr>
      </w:pPr>
    </w:p>
    <w:p w:rsidR="003F1E44" w:rsidRPr="000D4BAF" w:rsidRDefault="003F1E44" w:rsidP="003F1E44">
      <w:pPr>
        <w:spacing w:line="560" w:lineRule="exact"/>
        <w:ind w:firstLineChars="200" w:firstLine="640"/>
        <w:rPr>
          <w:rFonts w:ascii="黑体" w:eastAsia="黑体" w:hAnsi="黑体" w:cs="方正小标宋简体"/>
          <w:sz w:val="44"/>
          <w:szCs w:val="44"/>
        </w:rPr>
      </w:pPr>
      <w:r w:rsidRPr="000D4BAF">
        <w:rPr>
          <w:rFonts w:ascii="黑体" w:eastAsia="黑体" w:hAnsi="黑体" w:cs="仿宋_GB2312" w:hint="eastAsia"/>
          <w:bCs/>
          <w:sz w:val="32"/>
          <w:szCs w:val="32"/>
        </w:rPr>
        <w:t>一、总则</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（一）</w:t>
      </w:r>
      <w:r>
        <w:rPr>
          <w:rFonts w:ascii="仿宋_GB2312" w:eastAsia="仿宋_GB2312" w:hAnsi="仿宋_GB2312" w:cs="仿宋_GB2312" w:hint="eastAsia"/>
          <w:sz w:val="32"/>
          <w:szCs w:val="32"/>
        </w:rPr>
        <w:t>为了加强和规范各级财政林业生态补偿专项资金的使用和管理，提高资金使用效益，有效保护森林资源，维护生态安全，根据《中华人民共和国预算法》《中华人民共和国森林法》《福建省财政厅、福建省林业局关于印发福建省财政林业生态补偿补助资金管理办法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闽财规〔2024〕24号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和《泉州市林业局、泉州市财政局关于印发泉州市市级财政林业专项资金管理规定的通知》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泉林规〔2024〕1号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等有关规定，结合我县实际，制定本办法。</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（二）</w:t>
      </w:r>
      <w:r>
        <w:rPr>
          <w:rFonts w:ascii="仿宋_GB2312" w:eastAsia="仿宋_GB2312" w:hAnsi="仿宋_GB2312" w:cs="仿宋_GB2312" w:hint="eastAsia"/>
          <w:sz w:val="32"/>
          <w:szCs w:val="32"/>
        </w:rPr>
        <w:t>本办法所称林业生态补偿专项资金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以下简称“专项资金”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是指中央及省、市、县级财政预算安排的，专项用于林业生态补偿方面的共同财政事权资金，主要包括用于天然林停伐管护和森林生态效益补偿补助等方面的支出。</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（三）</w:t>
      </w:r>
      <w:r>
        <w:rPr>
          <w:rFonts w:ascii="仿宋_GB2312" w:eastAsia="仿宋_GB2312" w:hAnsi="仿宋_GB2312" w:cs="仿宋_GB2312" w:hint="eastAsia"/>
          <w:sz w:val="32"/>
          <w:szCs w:val="32"/>
        </w:rPr>
        <w:t>专项资金必须坚持“公开透明、公平公正；统筹兼顾、保障重点；注重绩效、正向激励；跟踪监督、专款专用”原则，严格按照规定范围、标准和程序使用，任何部门和单位不得截留、挤占和挪用。</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（四）</w:t>
      </w:r>
      <w:r>
        <w:rPr>
          <w:rFonts w:ascii="仿宋_GB2312" w:eastAsia="仿宋_GB2312" w:hAnsi="仿宋_GB2312" w:cs="仿宋_GB2312" w:hint="eastAsia"/>
          <w:sz w:val="32"/>
          <w:szCs w:val="32"/>
        </w:rPr>
        <w:t>专项资金由县财政局、县林业局共同管理，分别履行下列管理职责：</w:t>
      </w:r>
    </w:p>
    <w:p w:rsidR="003F1E44" w:rsidRDefault="003F1E44" w:rsidP="003F1E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县财政局负责专项资金预算分解下达、资金审核拨付、资金</w:t>
      </w:r>
      <w:r>
        <w:rPr>
          <w:rFonts w:ascii="仿宋_GB2312" w:eastAsia="仿宋_GB2312" w:hAnsi="仿宋_GB2312" w:cs="仿宋_GB2312" w:hint="eastAsia"/>
          <w:sz w:val="32"/>
          <w:szCs w:val="32"/>
        </w:rPr>
        <w:lastRenderedPageBreak/>
        <w:t>使用监督检查以及组织开展预算绩效管理等工作。</w:t>
      </w:r>
    </w:p>
    <w:p w:rsidR="003F1E44" w:rsidRDefault="003F1E44" w:rsidP="003F1E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县林业局负责编报年度任务计划、提出专项资金分配建议方案等工作。</w:t>
      </w:r>
    </w:p>
    <w:p w:rsidR="003F1E44" w:rsidRPr="000D4BAF" w:rsidRDefault="003F1E44" w:rsidP="003F1E44">
      <w:pPr>
        <w:spacing w:line="560" w:lineRule="exact"/>
        <w:ind w:firstLineChars="200" w:firstLine="640"/>
        <w:rPr>
          <w:rFonts w:ascii="黑体" w:eastAsia="黑体" w:hAnsi="黑体" w:cs="仿宋_GB2312"/>
          <w:bCs/>
          <w:sz w:val="32"/>
          <w:szCs w:val="32"/>
        </w:rPr>
      </w:pPr>
      <w:r w:rsidRPr="000D4BAF">
        <w:rPr>
          <w:rFonts w:ascii="黑体" w:eastAsia="黑体" w:hAnsi="黑体" w:cs="仿宋_GB2312" w:hint="eastAsia"/>
          <w:bCs/>
          <w:sz w:val="32"/>
          <w:szCs w:val="32"/>
        </w:rPr>
        <w:t>二、森林生态效益补偿补助</w:t>
      </w:r>
    </w:p>
    <w:p w:rsidR="003F1E44" w:rsidRDefault="003F1E44" w:rsidP="003F1E44">
      <w:pPr>
        <w:tabs>
          <w:tab w:val="left" w:pos="180"/>
        </w:tabs>
        <w:spacing w:line="560" w:lineRule="exact"/>
        <w:ind w:leftChars="200" w:left="420" w:firstLineChars="100" w:firstLine="32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（一）</w:t>
      </w:r>
      <w:r>
        <w:rPr>
          <w:rFonts w:ascii="仿宋_GB2312" w:eastAsia="仿宋_GB2312" w:hAnsi="仿宋_GB2312" w:cs="仿宋_GB2312" w:hint="eastAsia"/>
          <w:sz w:val="32"/>
          <w:szCs w:val="32"/>
        </w:rPr>
        <w:t>森林生态效益补偿补助是指用于省级以上公益林</w:t>
      </w:r>
    </w:p>
    <w:p w:rsidR="003F1E44" w:rsidRDefault="003F1E44" w:rsidP="003F1E44">
      <w:pPr>
        <w:tabs>
          <w:tab w:val="left" w:pos="180"/>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林权所有者经济补偿及保护和管理支出。</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（二）</w:t>
      </w:r>
      <w:r>
        <w:rPr>
          <w:rFonts w:ascii="仿宋_GB2312" w:eastAsia="仿宋_GB2312" w:hAnsi="仿宋_GB2312" w:cs="仿宋_GB2312" w:hint="eastAsia"/>
          <w:sz w:val="32"/>
          <w:szCs w:val="32"/>
        </w:rPr>
        <w:t>本办法所称重点生态公益林是指经省级林业主管部门会同财政部门根据有关生态公益林区划界定规定认定的、生态区位极为重要或生态状况极其脆弱的省级公益林林地。</w:t>
      </w:r>
    </w:p>
    <w:p w:rsidR="003F1E44" w:rsidRDefault="003F1E44" w:rsidP="003F1E44">
      <w:pPr>
        <w:spacing w:line="560" w:lineRule="exact"/>
        <w:ind w:firstLineChars="200" w:firstLine="640"/>
        <w:rPr>
          <w:rFonts w:ascii="仿宋_GB2312" w:eastAsia="仿宋_GB2312" w:hAnsi="仿宋_GB2312" w:cs="仿宋_GB2312"/>
          <w:b/>
          <w:bCs/>
          <w:sz w:val="32"/>
          <w:szCs w:val="32"/>
        </w:rPr>
      </w:pPr>
      <w:r w:rsidRPr="000D4BAF">
        <w:rPr>
          <w:rFonts w:ascii="楷体_GB2312" w:eastAsia="楷体_GB2312" w:hAnsi="仿宋_GB2312" w:cs="仿宋_GB2312" w:hint="eastAsia"/>
          <w:bCs/>
          <w:sz w:val="32"/>
          <w:szCs w:val="32"/>
        </w:rPr>
        <w:t>（三）</w:t>
      </w:r>
      <w:r>
        <w:rPr>
          <w:rFonts w:ascii="仿宋_GB2312" w:eastAsia="仿宋_GB2312" w:hAnsi="仿宋_GB2312" w:cs="仿宋_GB2312" w:hint="eastAsia"/>
          <w:sz w:val="32"/>
          <w:szCs w:val="32"/>
        </w:rPr>
        <w:t>重点生态公益林森林生态效益补偿实行分类分档补助，目前的具体补助标准如下：森林生态效益补偿补助标准为每年27元/亩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省级22元/亩、市级5元/亩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,其中用于管护补助支出26.57元/亩、森林综合保险保费支出0.18元/亩、公共管护支出0.25元/亩；乔木林及其他林每年追加补助1元/亩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省级负担80%,县级负担20%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F1E44" w:rsidRPr="000D4BAF" w:rsidRDefault="003F1E44" w:rsidP="003F1E44">
      <w:pPr>
        <w:spacing w:line="560" w:lineRule="exact"/>
        <w:ind w:firstLineChars="200" w:firstLine="640"/>
        <w:rPr>
          <w:rFonts w:ascii="黑体" w:eastAsia="黑体" w:hAnsi="黑体" w:cs="仿宋_GB2312"/>
          <w:bCs/>
          <w:sz w:val="32"/>
          <w:szCs w:val="32"/>
        </w:rPr>
      </w:pPr>
      <w:r w:rsidRPr="000D4BAF">
        <w:rPr>
          <w:rFonts w:ascii="黑体" w:eastAsia="黑体" w:hAnsi="黑体" w:cs="仿宋_GB2312" w:hint="eastAsia"/>
          <w:bCs/>
          <w:sz w:val="32"/>
          <w:szCs w:val="32"/>
        </w:rPr>
        <w:t>三、天然林停伐管护补助</w:t>
      </w:r>
    </w:p>
    <w:p w:rsidR="003F1E44" w:rsidRDefault="003F1E44" w:rsidP="003F1E44">
      <w:pPr>
        <w:tabs>
          <w:tab w:val="left" w:pos="180"/>
        </w:tabs>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（一）</w:t>
      </w:r>
      <w:r>
        <w:rPr>
          <w:rFonts w:ascii="仿宋_GB2312" w:eastAsia="仿宋_GB2312" w:hAnsi="仿宋_GB2312" w:cs="仿宋_GB2312" w:hint="eastAsia"/>
          <w:sz w:val="32"/>
          <w:szCs w:val="32"/>
        </w:rPr>
        <w:t>天然林停伐管护补助是指用于停伐后的天然商品林林权所有者经济补偿及保护和管理支出。补助对象是停止商业性采伐后的天然林林木所有权人，已经纳入生态公益林补偿的天然林不在上述补助范围。</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（二）</w:t>
      </w:r>
      <w:r>
        <w:rPr>
          <w:rFonts w:ascii="仿宋_GB2312" w:eastAsia="仿宋_GB2312" w:hAnsi="仿宋_GB2312" w:cs="仿宋_GB2312" w:hint="eastAsia"/>
          <w:sz w:val="32"/>
          <w:szCs w:val="32"/>
        </w:rPr>
        <w:t>现有天然林停伐管护补助标准为：乔木林、灌木林地、未成林封育地、疏林地等每年补助27元/亩，其中中央财政天然</w:t>
      </w:r>
      <w:r>
        <w:rPr>
          <w:rFonts w:ascii="仿宋_GB2312" w:eastAsia="仿宋_GB2312" w:hAnsi="仿宋_GB2312" w:cs="仿宋_GB2312" w:hint="eastAsia"/>
          <w:sz w:val="32"/>
          <w:szCs w:val="32"/>
        </w:rPr>
        <w:lastRenderedPageBreak/>
        <w:t>商品林停伐管护补助资金每年23元/亩，市级天然商品林停伐管护补助资金每年4元/亩；竹林地每年补助1元/亩。补偿资金包括管护补助支出和公共管护支出，乔木林、灌木林地、未成林封育地、疏林地等管护补助支出每年26.75元/亩，竹林地管护补助支出每年0.75元/亩；公共管护支出每年0.25元/亩。</w:t>
      </w:r>
    </w:p>
    <w:p w:rsidR="003F1E44" w:rsidRPr="000D4BAF" w:rsidRDefault="003F1E44" w:rsidP="003F1E44">
      <w:pPr>
        <w:spacing w:line="560" w:lineRule="exact"/>
        <w:ind w:firstLineChars="200" w:firstLine="640"/>
        <w:rPr>
          <w:rFonts w:ascii="黑体" w:eastAsia="黑体" w:hAnsi="黑体" w:cs="仿宋_GB2312"/>
          <w:bCs/>
          <w:sz w:val="32"/>
          <w:szCs w:val="32"/>
        </w:rPr>
      </w:pPr>
      <w:r w:rsidRPr="000D4BAF">
        <w:rPr>
          <w:rFonts w:ascii="黑体" w:eastAsia="黑体" w:hAnsi="黑体" w:cs="仿宋_GB2312" w:hint="eastAsia"/>
          <w:bCs/>
          <w:sz w:val="32"/>
          <w:szCs w:val="32"/>
        </w:rPr>
        <w:t>四、资金管理</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（一）</w:t>
      </w:r>
      <w:r>
        <w:rPr>
          <w:rFonts w:ascii="仿宋_GB2312" w:eastAsia="仿宋_GB2312" w:hAnsi="仿宋_GB2312" w:cs="仿宋_GB2312" w:hint="eastAsia"/>
          <w:sz w:val="32"/>
          <w:szCs w:val="32"/>
        </w:rPr>
        <w:t>县财政局及时将资金指标下达给县林业局，县林业局、财政局根据各乡镇生态公益林面积和天然林停伐管护面积联文下达补助资金，补助资金由县林业局负责拨付。</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（二）</w:t>
      </w:r>
      <w:r>
        <w:rPr>
          <w:rFonts w:ascii="仿宋_GB2312" w:eastAsia="仿宋_GB2312" w:hAnsi="仿宋_GB2312" w:cs="仿宋_GB2312" w:hint="eastAsia"/>
          <w:sz w:val="32"/>
          <w:szCs w:val="32"/>
        </w:rPr>
        <w:t>林业生态补偿专项资金实行动态管理，根据生态公益林面积和天然林停伐管护补助面积调整，补偿资金标准有变化的，按相应标准调整，并按本管理办法规定的比例分配。</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（三）</w:t>
      </w:r>
      <w:r>
        <w:rPr>
          <w:rFonts w:ascii="仿宋_GB2312" w:eastAsia="仿宋_GB2312" w:hAnsi="仿宋_GB2312" w:cs="仿宋_GB2312" w:hint="eastAsia"/>
          <w:sz w:val="32"/>
          <w:szCs w:val="32"/>
        </w:rPr>
        <w:t>公共管护支出由县林业局提取用于统筹组织开展生态公益林和天然林保护宣传、监督检查、评价监测及防灾减灾、森林资源调查建档等方面的支出。</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（四）</w:t>
      </w:r>
      <w:r>
        <w:rPr>
          <w:rFonts w:ascii="仿宋_GB2312" w:eastAsia="仿宋_GB2312" w:hAnsi="仿宋_GB2312" w:cs="仿宋_GB2312" w:hint="eastAsia"/>
          <w:sz w:val="32"/>
          <w:szCs w:val="32"/>
        </w:rPr>
        <w:t>管护补助支出，用于集体和个人的经济补偿和管护生态公益林、天然林的相关费用。分为直接管护费、村集体组织监管费和林权所有者补偿费。</w:t>
      </w:r>
    </w:p>
    <w:p w:rsidR="003F1E44" w:rsidRDefault="003F1E44" w:rsidP="003F1E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1.直接管护费是指用于直接从事重点生态公益林、天然林管护工作的管护员工资；直接管护费暂按照6元/亩提取,由各乡镇统筹使用。</w:t>
      </w:r>
    </w:p>
    <w:p w:rsidR="003F1E44" w:rsidRDefault="003F1E44" w:rsidP="003F1E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2.村集体组织监管费是指拨给村集体，用于从事重点生态公</w:t>
      </w:r>
      <w:r>
        <w:rPr>
          <w:rFonts w:ascii="仿宋_GB2312" w:eastAsia="仿宋_GB2312" w:hAnsi="仿宋_GB2312" w:cs="仿宋_GB2312" w:hint="eastAsia"/>
          <w:sz w:val="32"/>
          <w:szCs w:val="32"/>
        </w:rPr>
        <w:lastRenderedPageBreak/>
        <w:t>益林、天然林保护宣传，森林防火、防盗、有害生物防治、监管护林员、管护质量检查及造林、补植、抚育等的支出。</w:t>
      </w:r>
    </w:p>
    <w:p w:rsidR="003F1E44" w:rsidRDefault="003F1E44" w:rsidP="003F1E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村集体组织监管费=（管护补助支出-直接管护费）*10%</w:t>
      </w:r>
    </w:p>
    <w:p w:rsidR="003F1E44" w:rsidRDefault="003F1E44" w:rsidP="003F1E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3.林权所有者补偿费是指对重点生态公益林、天然林的林权所有者的补偿。</w:t>
      </w:r>
    </w:p>
    <w:p w:rsidR="003F1E44" w:rsidRDefault="003F1E44" w:rsidP="003F1E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林权所有者补偿费=（管护补助支出-直接管护费）*90%</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（五）</w:t>
      </w:r>
      <w:r>
        <w:rPr>
          <w:rFonts w:ascii="仿宋_GB2312" w:eastAsia="仿宋_GB2312" w:hAnsi="仿宋_GB2312" w:cs="仿宋_GB2312" w:hint="eastAsia"/>
          <w:sz w:val="32"/>
          <w:szCs w:val="32"/>
        </w:rPr>
        <w:t>林权所有者属于村集体组织的，其经济补偿补助资金使用，应当按照《中华人民共和国村民委员会组织法》的相关规定执行，提交经过村民代表大会表决通过的补偿补助资金分配方案，并将分配方案进行公示，接受群众监督。</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（六）</w:t>
      </w:r>
      <w:r>
        <w:rPr>
          <w:rFonts w:ascii="仿宋_GB2312" w:eastAsia="仿宋_GB2312" w:hAnsi="仿宋_GB2312" w:cs="仿宋_GB2312" w:hint="eastAsia"/>
          <w:sz w:val="32"/>
          <w:szCs w:val="32"/>
        </w:rPr>
        <w:t>乡镇人民政府、云中山省级自然保护区、村集体经济组织要按相关规定健全财务管理和会计核算制度，对专项资金实行专项管理、专款专用、分账核算，及时准确反映专项资金的收、支、结余情况。</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（七）</w:t>
      </w:r>
      <w:r>
        <w:rPr>
          <w:rFonts w:ascii="仿宋_GB2312" w:eastAsia="仿宋_GB2312" w:hAnsi="仿宋_GB2312" w:cs="仿宋_GB2312" w:hint="eastAsia"/>
          <w:sz w:val="32"/>
          <w:szCs w:val="32"/>
        </w:rPr>
        <w:t>护林员（管护主体）由各乡镇人民政府、云中山省级自然保护区根据《安溪县护林员管理办法》有关规定组织选聘，并与护林员签订聘用合同。各乡镇、云中山省级自然保护区每年应对护林管护情况进行考核，对符合管护责任书要求、完成管护任务的人员，应及时兑现直接管护费，并继续履行合同；对因故意或重大过失而未按照管护责任书规定履行管护义务的，不予支付其直接管护费并终止合同，所扣的资金用于重点生态公益林的管护先进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或个人的奖励。</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lastRenderedPageBreak/>
        <w:t>（八）</w:t>
      </w:r>
      <w:r>
        <w:rPr>
          <w:rFonts w:ascii="仿宋_GB2312" w:eastAsia="仿宋_GB2312" w:hAnsi="仿宋_GB2312" w:cs="仿宋_GB2312" w:hint="eastAsia"/>
          <w:sz w:val="32"/>
          <w:szCs w:val="32"/>
        </w:rPr>
        <w:t>县林业局依据国土“三调”融合数据及上级预算文件下达的补偿面积，落实林权所有者补偿面积，于收到上级补偿补助资金后，科学提出资金分配方案，合理设置绩效目标，提交当地财政部门审核，办理资金审批手续，财政部门及时办理补偿补助资金下达手续，确保标准与省级要求一致。</w:t>
      </w:r>
    </w:p>
    <w:p w:rsidR="003F1E44" w:rsidRDefault="003F1E44" w:rsidP="003F1E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云中山省级自然保护区的管护补助资金即直接管护费和村集体组织监管费，由保护区统筹使用；林权所有者补偿费由属地乡镇分解下达给各林权所有者。</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（九）</w:t>
      </w:r>
      <w:r>
        <w:rPr>
          <w:rFonts w:ascii="仿宋_GB2312" w:eastAsia="仿宋_GB2312" w:hAnsi="仿宋_GB2312" w:cs="仿宋_GB2312" w:hint="eastAsia"/>
          <w:sz w:val="32"/>
          <w:szCs w:val="32"/>
        </w:rPr>
        <w:t>对存在林权争议的山场，森林生态效益补偿、天然林停伐管护中林权所有者经济补偿补助资金可参照《福建省林木林地权属争议处理条例》第九条相关规定执行，暂时无法支付的上缴县财政，待林权争议解决后，由县财政统筹支付补偿补助资金。</w:t>
      </w:r>
    </w:p>
    <w:p w:rsidR="003F1E44" w:rsidRDefault="003F1E44" w:rsidP="003F1E44">
      <w:pPr>
        <w:spacing w:line="560" w:lineRule="exact"/>
        <w:ind w:firstLineChars="200" w:firstLine="640"/>
        <w:rPr>
          <w:rFonts w:ascii="仿宋_GB2312" w:eastAsia="仿宋_GB2312" w:hAnsi="仿宋_GB2312" w:cs="仿宋_GB2312" w:hint="eastAsia"/>
          <w:sz w:val="32"/>
          <w:szCs w:val="32"/>
        </w:rPr>
      </w:pPr>
      <w:r w:rsidRPr="000D4BAF">
        <w:rPr>
          <w:rFonts w:ascii="楷体_GB2312" w:eastAsia="楷体_GB2312" w:hAnsi="仿宋_GB2312" w:cs="仿宋_GB2312" w:hint="eastAsia"/>
          <w:bCs/>
          <w:sz w:val="32"/>
          <w:szCs w:val="32"/>
        </w:rPr>
        <w:t>（十）</w:t>
      </w:r>
      <w:r>
        <w:rPr>
          <w:rFonts w:ascii="仿宋_GB2312" w:eastAsia="仿宋_GB2312" w:hAnsi="仿宋_GB2312" w:cs="仿宋_GB2312" w:hint="eastAsia"/>
          <w:sz w:val="32"/>
          <w:szCs w:val="32"/>
        </w:rPr>
        <w:t>县财政局会同县林业局对各乡镇、云中山省级自然保护区的专项资金使用情况进行监管，要及时查处，切实提高补偿资金使用效益、保护林农的合法权益，确保补偿资金安全、合理使用。</w:t>
      </w:r>
    </w:p>
    <w:p w:rsidR="003F1E44" w:rsidRDefault="003F1E44" w:rsidP="003F1E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对冒领、挪用、截留、挤占、私分补偿资金等违法、违规行为的，按照《</w:t>
      </w:r>
      <w:r>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预算法》《</w:t>
      </w:r>
      <w:r>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预算法实施条例》《财政违法行为处罚处分条例》等规定追究相关责任人的责任，追回有关财政资金。申报单位和个人以虚报、伪造等手段骗取专项资金的，3年内禁止申报财政补助资金。构成犯罪的，移送司法机关追究刑事责任。</w:t>
      </w:r>
    </w:p>
    <w:p w:rsidR="003F1E44" w:rsidRPr="000D4BAF" w:rsidRDefault="003F1E44" w:rsidP="003F1E44">
      <w:pPr>
        <w:spacing w:line="560" w:lineRule="exact"/>
        <w:ind w:firstLineChars="200" w:firstLine="640"/>
        <w:rPr>
          <w:rFonts w:ascii="黑体" w:eastAsia="黑体" w:hAnsi="黑体" w:cs="仿宋_GB2312"/>
          <w:bCs/>
          <w:sz w:val="32"/>
          <w:szCs w:val="32"/>
        </w:rPr>
      </w:pPr>
      <w:r w:rsidRPr="000D4BAF">
        <w:rPr>
          <w:rFonts w:ascii="黑体" w:eastAsia="黑体" w:hAnsi="黑体" w:cs="仿宋_GB2312" w:hint="eastAsia"/>
          <w:bCs/>
          <w:sz w:val="32"/>
          <w:szCs w:val="32"/>
        </w:rPr>
        <w:lastRenderedPageBreak/>
        <w:t>五、附则</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（一）</w:t>
      </w:r>
      <w:r>
        <w:rPr>
          <w:rFonts w:ascii="仿宋_GB2312" w:eastAsia="仿宋_GB2312" w:hAnsi="仿宋_GB2312" w:cs="仿宋_GB2312" w:hint="eastAsia"/>
          <w:sz w:val="32"/>
          <w:szCs w:val="32"/>
        </w:rPr>
        <w:t>本办法由县财政局、县林业局负责解释。</w:t>
      </w:r>
    </w:p>
    <w:p w:rsidR="003F1E44" w:rsidRDefault="003F1E44" w:rsidP="003F1E44">
      <w:pPr>
        <w:spacing w:line="560" w:lineRule="exact"/>
        <w:ind w:firstLineChars="200" w:firstLine="640"/>
        <w:rPr>
          <w:rFonts w:ascii="仿宋_GB2312" w:eastAsia="仿宋_GB2312" w:hAnsi="仿宋_GB2312" w:cs="仿宋_GB2312"/>
          <w:sz w:val="32"/>
          <w:szCs w:val="32"/>
        </w:rPr>
      </w:pPr>
      <w:r w:rsidRPr="000D4BAF">
        <w:rPr>
          <w:rFonts w:ascii="楷体_GB2312" w:eastAsia="楷体_GB2312" w:hAnsi="仿宋_GB2312" w:cs="仿宋_GB2312" w:hint="eastAsia"/>
          <w:bCs/>
          <w:sz w:val="32"/>
          <w:szCs w:val="32"/>
        </w:rPr>
        <w:t>（二）</w:t>
      </w:r>
      <w:bookmarkStart w:id="1" w:name="OLE_LINK2"/>
      <w:bookmarkStart w:id="2" w:name="OLE_LINK1"/>
      <w:r>
        <w:rPr>
          <w:rFonts w:ascii="仿宋_GB2312" w:eastAsia="仿宋_GB2312" w:hAnsi="仿宋_GB2312" w:cs="仿宋_GB2312" w:hint="eastAsia"/>
          <w:sz w:val="32"/>
          <w:szCs w:val="32"/>
        </w:rPr>
        <w:t>本办法自印发之日起施行，有效期至2028年12月31日。《安溪县财政局、安溪县林业局</w:t>
      </w:r>
      <w:r>
        <w:rPr>
          <w:rFonts w:ascii="宋体" w:hAnsi="宋体" w:cs="宋体" w:hint="eastAsia"/>
          <w:sz w:val="32"/>
          <w:szCs w:val="32"/>
        </w:rPr>
        <w:t>&lt;</w:t>
      </w:r>
      <w:r>
        <w:rPr>
          <w:rFonts w:ascii="仿宋_GB2312" w:eastAsia="仿宋_GB2312" w:hAnsi="仿宋_GB2312" w:cs="仿宋_GB2312" w:hint="eastAsia"/>
          <w:sz w:val="32"/>
          <w:szCs w:val="32"/>
        </w:rPr>
        <w:t>关于印发安溪县林业生态补偿专项资金管理办法</w:t>
      </w:r>
      <w:r>
        <w:rPr>
          <w:rFonts w:ascii="宋体" w:hAnsi="宋体" w:cs="宋体"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安财农〔2022〕140号</w:t>
      </w:r>
      <w:r>
        <w:rPr>
          <w:rFonts w:ascii="仿宋_GB2312" w:eastAsia="仿宋_GB2312" w:hAnsi="仿宋_GB2312" w:cs="仿宋_GB2312" w:hint="eastAsia"/>
          <w:sz w:val="32"/>
          <w:szCs w:val="32"/>
        </w:rPr>
        <w:t>）</w:t>
      </w:r>
      <w:bookmarkEnd w:id="1"/>
      <w:bookmarkEnd w:id="2"/>
      <w:r>
        <w:rPr>
          <w:rFonts w:ascii="仿宋_GB2312" w:eastAsia="仿宋_GB2312" w:hAnsi="仿宋_GB2312" w:cs="仿宋_GB2312" w:hint="eastAsia"/>
          <w:sz w:val="32"/>
          <w:szCs w:val="32"/>
        </w:rPr>
        <w:t>同时废止。</w:t>
      </w:r>
    </w:p>
    <w:p w:rsidR="005F77EA" w:rsidRPr="003F1E44" w:rsidRDefault="005F77EA">
      <w:pPr>
        <w:spacing w:line="540" w:lineRule="exact"/>
        <w:ind w:right="600"/>
        <w:rPr>
          <w:rFonts w:ascii="仿宋_GB2312" w:eastAsia="仿宋_GB2312" w:hAnsi="华文仿宋"/>
          <w:color w:val="000000"/>
          <w:sz w:val="32"/>
          <w:szCs w:val="32"/>
        </w:rPr>
      </w:pPr>
    </w:p>
    <w:tbl>
      <w:tblPr>
        <w:tblpPr w:leftFromText="181" w:rightFromText="181" w:horzAnchor="margin" w:tblpXSpec="center" w:tblpYSpec="bottom"/>
        <w:tblOverlap w:val="neve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5F77EA">
        <w:trPr>
          <w:trHeight w:hRule="exact" w:val="737"/>
        </w:trPr>
        <w:tc>
          <w:tcPr>
            <w:tcW w:w="8789" w:type="dxa"/>
            <w:vAlign w:val="center"/>
          </w:tcPr>
          <w:p w:rsidR="005F77EA" w:rsidRDefault="00344FD6" w:rsidP="003F1E44">
            <w:pPr>
              <w:ind w:leftChars="100" w:left="210" w:rightChars="100" w:right="210"/>
              <w:rPr>
                <w:rFonts w:ascii="仿宋_GB2312" w:eastAsia="仿宋_GB2312" w:hAnsi="宋体"/>
                <w:sz w:val="28"/>
                <w:szCs w:val="28"/>
              </w:rPr>
            </w:pPr>
            <w:r>
              <w:rPr>
                <w:rFonts w:ascii="仿宋_GB2312" w:eastAsia="仿宋_GB2312" w:hAnsi="宋体" w:hint="eastAsia"/>
                <w:sz w:val="28"/>
                <w:szCs w:val="28"/>
              </w:rPr>
              <w:t xml:space="preserve">安溪县林业局办公室             </w:t>
            </w:r>
            <w:r w:rsidR="00E67EED">
              <w:rPr>
                <w:rFonts w:ascii="仿宋_GB2312" w:eastAsia="仿宋_GB2312" w:hAnsi="宋体" w:hint="eastAsia"/>
                <w:sz w:val="28"/>
                <w:szCs w:val="28"/>
              </w:rPr>
              <w:t xml:space="preserve"> </w:t>
            </w:r>
            <w:r w:rsidR="003F1E44">
              <w:rPr>
                <w:rFonts w:ascii="仿宋_GB2312" w:eastAsia="仿宋_GB2312" w:hAnsi="宋体" w:hint="eastAsia"/>
                <w:sz w:val="28"/>
                <w:szCs w:val="28"/>
              </w:rPr>
              <w:t xml:space="preserve">       </w:t>
            </w:r>
            <w:r>
              <w:rPr>
                <w:rFonts w:ascii="仿宋_GB2312" w:eastAsia="仿宋_GB2312" w:hAnsi="宋体" w:hint="eastAsia"/>
                <w:sz w:val="28"/>
                <w:szCs w:val="28"/>
              </w:rPr>
              <w:t>2025年</w:t>
            </w:r>
            <w:r w:rsidR="003F1E44">
              <w:rPr>
                <w:rFonts w:ascii="仿宋_GB2312" w:eastAsia="仿宋_GB2312" w:hAnsi="宋体" w:hint="eastAsia"/>
                <w:sz w:val="28"/>
                <w:szCs w:val="28"/>
              </w:rPr>
              <w:t>7</w:t>
            </w:r>
            <w:r>
              <w:rPr>
                <w:rFonts w:ascii="仿宋_GB2312" w:eastAsia="仿宋_GB2312" w:hAnsi="宋体" w:hint="eastAsia"/>
                <w:sz w:val="28"/>
                <w:szCs w:val="28"/>
              </w:rPr>
              <w:t>月</w:t>
            </w:r>
            <w:r w:rsidR="003F1E44">
              <w:rPr>
                <w:rFonts w:ascii="仿宋_GB2312" w:eastAsia="仿宋_GB2312" w:hAnsi="宋体" w:hint="eastAsia"/>
                <w:sz w:val="28"/>
                <w:szCs w:val="28"/>
              </w:rPr>
              <w:t>11</w:t>
            </w:r>
            <w:r>
              <w:rPr>
                <w:rFonts w:ascii="仿宋_GB2312" w:eastAsia="仿宋_GB2312" w:hAnsi="宋体" w:hint="eastAsia"/>
                <w:sz w:val="28"/>
                <w:szCs w:val="28"/>
              </w:rPr>
              <w:t>日印发</w:t>
            </w:r>
          </w:p>
        </w:tc>
      </w:tr>
    </w:tbl>
    <w:p w:rsidR="005F77EA" w:rsidRPr="00E67EED" w:rsidRDefault="005F77EA">
      <w:pPr>
        <w:rPr>
          <w:rFonts w:ascii="仿宋_GB2312" w:eastAsia="仿宋_GB2312" w:hAnsi="华文仿宋"/>
          <w:color w:val="000000"/>
          <w:sz w:val="28"/>
          <w:szCs w:val="32"/>
        </w:rPr>
      </w:pPr>
    </w:p>
    <w:sectPr w:rsidR="005F77EA" w:rsidRPr="00E67EED" w:rsidSect="005F77EA">
      <w:headerReference w:type="default" r:id="rId8"/>
      <w:footerReference w:type="even" r:id="rId9"/>
      <w:footerReference w:type="default" r:id="rId10"/>
      <w:pgSz w:w="11906" w:h="16838"/>
      <w:pgMar w:top="2098" w:right="1474" w:bottom="1985" w:left="1588"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59" w:rsidRDefault="00950B59" w:rsidP="005F77EA">
      <w:r>
        <w:separator/>
      </w:r>
    </w:p>
  </w:endnote>
  <w:endnote w:type="continuationSeparator" w:id="0">
    <w:p w:rsidR="00950B59" w:rsidRDefault="00950B59" w:rsidP="005F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EA" w:rsidRDefault="00D82E05">
    <w:pPr>
      <w:pStyle w:val="a5"/>
      <w:ind w:leftChars="100" w:left="210" w:rightChars="100" w:right="210"/>
      <w:rPr>
        <w:rFonts w:ascii="宋体" w:hAnsi="宋体"/>
        <w:sz w:val="28"/>
        <w:szCs w:val="28"/>
      </w:rPr>
    </w:pPr>
    <w:r>
      <w:rPr>
        <w:rFonts w:ascii="宋体" w:hAnsi="宋体"/>
        <w:sz w:val="28"/>
        <w:szCs w:val="28"/>
      </w:rPr>
      <w:fldChar w:fldCharType="begin"/>
    </w:r>
    <w:r w:rsidR="00344FD6">
      <w:rPr>
        <w:rFonts w:ascii="宋体" w:hAnsi="宋体"/>
        <w:sz w:val="28"/>
        <w:szCs w:val="28"/>
      </w:rPr>
      <w:instrText xml:space="preserve"> PAGE   \* MERGEFORMAT </w:instrText>
    </w:r>
    <w:r>
      <w:rPr>
        <w:rFonts w:ascii="宋体" w:hAnsi="宋体"/>
        <w:sz w:val="28"/>
        <w:szCs w:val="28"/>
      </w:rPr>
      <w:fldChar w:fldCharType="separate"/>
    </w:r>
    <w:r w:rsidR="003F1E44" w:rsidRPr="003F1E44">
      <w:rPr>
        <w:rFonts w:ascii="宋体" w:hAnsi="宋体"/>
        <w:noProof/>
        <w:sz w:val="28"/>
        <w:szCs w:val="28"/>
        <w:lang w:val="zh-CN"/>
      </w:rPr>
      <w:t>-</w:t>
    </w:r>
    <w:r w:rsidR="003F1E44">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EA" w:rsidRDefault="00D82E05" w:rsidP="005D5D1A">
    <w:pPr>
      <w:pStyle w:val="a5"/>
      <w:ind w:leftChars="100" w:left="210" w:rightChars="100" w:right="210"/>
      <w:jc w:val="right"/>
      <w:rPr>
        <w:rFonts w:ascii="宋体" w:hAnsi="宋体"/>
        <w:sz w:val="28"/>
        <w:szCs w:val="28"/>
      </w:rPr>
    </w:pPr>
    <w:r>
      <w:rPr>
        <w:rFonts w:ascii="宋体" w:hAnsi="宋体"/>
        <w:sz w:val="28"/>
        <w:szCs w:val="28"/>
      </w:rPr>
      <w:fldChar w:fldCharType="begin"/>
    </w:r>
    <w:r w:rsidR="00344FD6">
      <w:rPr>
        <w:rFonts w:ascii="宋体" w:hAnsi="宋体"/>
        <w:sz w:val="28"/>
        <w:szCs w:val="28"/>
      </w:rPr>
      <w:instrText xml:space="preserve"> PAGE   \* MERGEFORMAT </w:instrText>
    </w:r>
    <w:r>
      <w:rPr>
        <w:rFonts w:ascii="宋体" w:hAnsi="宋体"/>
        <w:sz w:val="28"/>
        <w:szCs w:val="28"/>
      </w:rPr>
      <w:fldChar w:fldCharType="separate"/>
    </w:r>
    <w:r w:rsidR="003F1E44" w:rsidRPr="003F1E44">
      <w:rPr>
        <w:rFonts w:ascii="宋体" w:hAnsi="宋体"/>
        <w:noProof/>
        <w:sz w:val="28"/>
        <w:szCs w:val="28"/>
        <w:lang w:val="zh-CN"/>
      </w:rPr>
      <w:t>-</w:t>
    </w:r>
    <w:r w:rsidR="003F1E44">
      <w:rPr>
        <w:rFonts w:ascii="宋体" w:hAnsi="宋体"/>
        <w:noProof/>
        <w:sz w:val="28"/>
        <w:szCs w:val="28"/>
      </w:rPr>
      <w:t xml:space="preserve"> 1 -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59" w:rsidRDefault="00950B59" w:rsidP="005F77EA">
      <w:r>
        <w:separator/>
      </w:r>
    </w:p>
  </w:footnote>
  <w:footnote w:type="continuationSeparator" w:id="0">
    <w:p w:rsidR="00950B59" w:rsidRDefault="00950B59" w:rsidP="005F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EA" w:rsidRDefault="005F77E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NDEwNDJkNWVkYjc4MGM4NGQxMmViYzM4YTNiMDcifQ=="/>
  </w:docVars>
  <w:rsids>
    <w:rsidRoot w:val="001C5977"/>
    <w:rsid w:val="FCEFA5C3"/>
    <w:rsid w:val="FF7B4184"/>
    <w:rsid w:val="00000A49"/>
    <w:rsid w:val="00004EB6"/>
    <w:rsid w:val="00006A14"/>
    <w:rsid w:val="00016682"/>
    <w:rsid w:val="000330B3"/>
    <w:rsid w:val="00033413"/>
    <w:rsid w:val="00037695"/>
    <w:rsid w:val="00053ACC"/>
    <w:rsid w:val="00065357"/>
    <w:rsid w:val="00065B26"/>
    <w:rsid w:val="0007379A"/>
    <w:rsid w:val="00080E43"/>
    <w:rsid w:val="00081B5D"/>
    <w:rsid w:val="00096A6A"/>
    <w:rsid w:val="000E7B5F"/>
    <w:rsid w:val="000F1981"/>
    <w:rsid w:val="000F4F1A"/>
    <w:rsid w:val="000F6C57"/>
    <w:rsid w:val="0010080A"/>
    <w:rsid w:val="00100A54"/>
    <w:rsid w:val="0010238D"/>
    <w:rsid w:val="00107331"/>
    <w:rsid w:val="0011177A"/>
    <w:rsid w:val="00112196"/>
    <w:rsid w:val="00136AED"/>
    <w:rsid w:val="00137023"/>
    <w:rsid w:val="00140E68"/>
    <w:rsid w:val="00144439"/>
    <w:rsid w:val="001546DB"/>
    <w:rsid w:val="001656BE"/>
    <w:rsid w:val="00170DB1"/>
    <w:rsid w:val="00173AFE"/>
    <w:rsid w:val="00173BA5"/>
    <w:rsid w:val="00177D91"/>
    <w:rsid w:val="00183213"/>
    <w:rsid w:val="0019060E"/>
    <w:rsid w:val="00191926"/>
    <w:rsid w:val="00192BFF"/>
    <w:rsid w:val="00194FC0"/>
    <w:rsid w:val="001954EE"/>
    <w:rsid w:val="001958C8"/>
    <w:rsid w:val="001972EB"/>
    <w:rsid w:val="001A3950"/>
    <w:rsid w:val="001B4B30"/>
    <w:rsid w:val="001C4A5F"/>
    <w:rsid w:val="001C5977"/>
    <w:rsid w:val="001D65E7"/>
    <w:rsid w:val="001E2DDF"/>
    <w:rsid w:val="001E4362"/>
    <w:rsid w:val="001E5CF2"/>
    <w:rsid w:val="001E5D6D"/>
    <w:rsid w:val="001F15E9"/>
    <w:rsid w:val="001F32BD"/>
    <w:rsid w:val="001F744C"/>
    <w:rsid w:val="00200DF2"/>
    <w:rsid w:val="00203E57"/>
    <w:rsid w:val="0020723F"/>
    <w:rsid w:val="00211FD2"/>
    <w:rsid w:val="0023061E"/>
    <w:rsid w:val="002309DF"/>
    <w:rsid w:val="002314F2"/>
    <w:rsid w:val="002350B7"/>
    <w:rsid w:val="002404ED"/>
    <w:rsid w:val="00241F73"/>
    <w:rsid w:val="002459CE"/>
    <w:rsid w:val="00252B81"/>
    <w:rsid w:val="00254B63"/>
    <w:rsid w:val="00271A39"/>
    <w:rsid w:val="00292FFC"/>
    <w:rsid w:val="002A3A94"/>
    <w:rsid w:val="002B24FB"/>
    <w:rsid w:val="002B251A"/>
    <w:rsid w:val="002C22D6"/>
    <w:rsid w:val="002C3ACD"/>
    <w:rsid w:val="002C4AAD"/>
    <w:rsid w:val="002D0702"/>
    <w:rsid w:val="002E2FA4"/>
    <w:rsid w:val="002E6FF3"/>
    <w:rsid w:val="002F08F0"/>
    <w:rsid w:val="002F3E4C"/>
    <w:rsid w:val="002F7C90"/>
    <w:rsid w:val="003050A5"/>
    <w:rsid w:val="0031193E"/>
    <w:rsid w:val="003157D8"/>
    <w:rsid w:val="00316A21"/>
    <w:rsid w:val="00321D7D"/>
    <w:rsid w:val="00322961"/>
    <w:rsid w:val="003302D7"/>
    <w:rsid w:val="00344FD6"/>
    <w:rsid w:val="00351548"/>
    <w:rsid w:val="00351802"/>
    <w:rsid w:val="003538C9"/>
    <w:rsid w:val="0035452E"/>
    <w:rsid w:val="003631BB"/>
    <w:rsid w:val="00363202"/>
    <w:rsid w:val="00365E03"/>
    <w:rsid w:val="0037332B"/>
    <w:rsid w:val="003773DE"/>
    <w:rsid w:val="00381FAF"/>
    <w:rsid w:val="0038352A"/>
    <w:rsid w:val="00384D7F"/>
    <w:rsid w:val="00385971"/>
    <w:rsid w:val="00387B64"/>
    <w:rsid w:val="003922A2"/>
    <w:rsid w:val="003A3074"/>
    <w:rsid w:val="003B38CF"/>
    <w:rsid w:val="003C5C29"/>
    <w:rsid w:val="003D3994"/>
    <w:rsid w:val="003E45DB"/>
    <w:rsid w:val="003E48A7"/>
    <w:rsid w:val="003F1E44"/>
    <w:rsid w:val="003F1F0E"/>
    <w:rsid w:val="003F6325"/>
    <w:rsid w:val="0041469E"/>
    <w:rsid w:val="004212C1"/>
    <w:rsid w:val="004256D2"/>
    <w:rsid w:val="004321F6"/>
    <w:rsid w:val="00432C75"/>
    <w:rsid w:val="00435903"/>
    <w:rsid w:val="00443F3D"/>
    <w:rsid w:val="00450994"/>
    <w:rsid w:val="00466886"/>
    <w:rsid w:val="00467D33"/>
    <w:rsid w:val="004711B9"/>
    <w:rsid w:val="0047318B"/>
    <w:rsid w:val="00477F95"/>
    <w:rsid w:val="00480FFC"/>
    <w:rsid w:val="004A0361"/>
    <w:rsid w:val="004A176D"/>
    <w:rsid w:val="004A2158"/>
    <w:rsid w:val="004A52A8"/>
    <w:rsid w:val="004B0F67"/>
    <w:rsid w:val="004C3D8A"/>
    <w:rsid w:val="004D1A9B"/>
    <w:rsid w:val="004D5421"/>
    <w:rsid w:val="005207F6"/>
    <w:rsid w:val="00524439"/>
    <w:rsid w:val="00533D95"/>
    <w:rsid w:val="00537CAB"/>
    <w:rsid w:val="00550F93"/>
    <w:rsid w:val="00551345"/>
    <w:rsid w:val="00576B01"/>
    <w:rsid w:val="00581EDD"/>
    <w:rsid w:val="00584108"/>
    <w:rsid w:val="00586E57"/>
    <w:rsid w:val="005A3F3B"/>
    <w:rsid w:val="005C6A94"/>
    <w:rsid w:val="005D0EBB"/>
    <w:rsid w:val="005D5D1A"/>
    <w:rsid w:val="005D73E8"/>
    <w:rsid w:val="005D78A0"/>
    <w:rsid w:val="005E2FB2"/>
    <w:rsid w:val="005F15F4"/>
    <w:rsid w:val="005F4BDB"/>
    <w:rsid w:val="005F51FD"/>
    <w:rsid w:val="005F6B79"/>
    <w:rsid w:val="005F77EA"/>
    <w:rsid w:val="006058FF"/>
    <w:rsid w:val="006114F2"/>
    <w:rsid w:val="0061679D"/>
    <w:rsid w:val="00616855"/>
    <w:rsid w:val="00636355"/>
    <w:rsid w:val="00636762"/>
    <w:rsid w:val="00636DBD"/>
    <w:rsid w:val="00640F47"/>
    <w:rsid w:val="00644D53"/>
    <w:rsid w:val="00673BEC"/>
    <w:rsid w:val="006803DF"/>
    <w:rsid w:val="006832CD"/>
    <w:rsid w:val="006833EB"/>
    <w:rsid w:val="00685EA2"/>
    <w:rsid w:val="00690F5C"/>
    <w:rsid w:val="006A0FB9"/>
    <w:rsid w:val="006A12CC"/>
    <w:rsid w:val="006A6093"/>
    <w:rsid w:val="006A7B7B"/>
    <w:rsid w:val="006B656F"/>
    <w:rsid w:val="006D1955"/>
    <w:rsid w:val="006F046A"/>
    <w:rsid w:val="00711EB3"/>
    <w:rsid w:val="0072196E"/>
    <w:rsid w:val="00723F5E"/>
    <w:rsid w:val="00742E86"/>
    <w:rsid w:val="00754342"/>
    <w:rsid w:val="00755AD3"/>
    <w:rsid w:val="0077670C"/>
    <w:rsid w:val="00782DE0"/>
    <w:rsid w:val="00782F82"/>
    <w:rsid w:val="00786569"/>
    <w:rsid w:val="00786B24"/>
    <w:rsid w:val="007923B4"/>
    <w:rsid w:val="007978B6"/>
    <w:rsid w:val="007A2CA8"/>
    <w:rsid w:val="007A3F74"/>
    <w:rsid w:val="007B5DE3"/>
    <w:rsid w:val="007C517B"/>
    <w:rsid w:val="007D5F2E"/>
    <w:rsid w:val="007D76B7"/>
    <w:rsid w:val="007E0821"/>
    <w:rsid w:val="007E2BA7"/>
    <w:rsid w:val="007E5AC3"/>
    <w:rsid w:val="007F3655"/>
    <w:rsid w:val="00801937"/>
    <w:rsid w:val="008019A0"/>
    <w:rsid w:val="00807649"/>
    <w:rsid w:val="0082040A"/>
    <w:rsid w:val="008245AC"/>
    <w:rsid w:val="00835DD7"/>
    <w:rsid w:val="00842539"/>
    <w:rsid w:val="008579E2"/>
    <w:rsid w:val="008616FE"/>
    <w:rsid w:val="00871D93"/>
    <w:rsid w:val="008776BD"/>
    <w:rsid w:val="008960AB"/>
    <w:rsid w:val="008B04A2"/>
    <w:rsid w:val="008B1394"/>
    <w:rsid w:val="008B19F7"/>
    <w:rsid w:val="008C0417"/>
    <w:rsid w:val="008C3FF4"/>
    <w:rsid w:val="008C5347"/>
    <w:rsid w:val="008C59BF"/>
    <w:rsid w:val="008D62B3"/>
    <w:rsid w:val="008E0FF1"/>
    <w:rsid w:val="008E1BA9"/>
    <w:rsid w:val="008E226A"/>
    <w:rsid w:val="008F34C7"/>
    <w:rsid w:val="00901EC1"/>
    <w:rsid w:val="0090299E"/>
    <w:rsid w:val="0090355E"/>
    <w:rsid w:val="00903A42"/>
    <w:rsid w:val="00913EDE"/>
    <w:rsid w:val="00914F3A"/>
    <w:rsid w:val="00920122"/>
    <w:rsid w:val="0092679A"/>
    <w:rsid w:val="00933821"/>
    <w:rsid w:val="009344C5"/>
    <w:rsid w:val="00937BCE"/>
    <w:rsid w:val="0094056C"/>
    <w:rsid w:val="009438BC"/>
    <w:rsid w:val="00943C64"/>
    <w:rsid w:val="009476D6"/>
    <w:rsid w:val="00950B59"/>
    <w:rsid w:val="009514CE"/>
    <w:rsid w:val="00955440"/>
    <w:rsid w:val="009724BE"/>
    <w:rsid w:val="0098071F"/>
    <w:rsid w:val="009B02C3"/>
    <w:rsid w:val="009B47C2"/>
    <w:rsid w:val="009B7758"/>
    <w:rsid w:val="009C7DB3"/>
    <w:rsid w:val="009D5D96"/>
    <w:rsid w:val="009D788A"/>
    <w:rsid w:val="009E15EA"/>
    <w:rsid w:val="009E3E9C"/>
    <w:rsid w:val="009E4C46"/>
    <w:rsid w:val="009F62CE"/>
    <w:rsid w:val="00A01944"/>
    <w:rsid w:val="00A06B6D"/>
    <w:rsid w:val="00A16399"/>
    <w:rsid w:val="00A2076A"/>
    <w:rsid w:val="00A21369"/>
    <w:rsid w:val="00A25A35"/>
    <w:rsid w:val="00A350BB"/>
    <w:rsid w:val="00A541B7"/>
    <w:rsid w:val="00A54FF2"/>
    <w:rsid w:val="00A65096"/>
    <w:rsid w:val="00A7530F"/>
    <w:rsid w:val="00A904EF"/>
    <w:rsid w:val="00A91F02"/>
    <w:rsid w:val="00AA4ECC"/>
    <w:rsid w:val="00AB3113"/>
    <w:rsid w:val="00AB6EAC"/>
    <w:rsid w:val="00AC0F42"/>
    <w:rsid w:val="00AE1C69"/>
    <w:rsid w:val="00AF1199"/>
    <w:rsid w:val="00AF4871"/>
    <w:rsid w:val="00B02BE4"/>
    <w:rsid w:val="00B1199C"/>
    <w:rsid w:val="00B34257"/>
    <w:rsid w:val="00B363CF"/>
    <w:rsid w:val="00B42667"/>
    <w:rsid w:val="00B42ECB"/>
    <w:rsid w:val="00B43616"/>
    <w:rsid w:val="00B45C19"/>
    <w:rsid w:val="00B45F68"/>
    <w:rsid w:val="00B460DF"/>
    <w:rsid w:val="00B53511"/>
    <w:rsid w:val="00B54849"/>
    <w:rsid w:val="00B71D5F"/>
    <w:rsid w:val="00B72D26"/>
    <w:rsid w:val="00B7354F"/>
    <w:rsid w:val="00B75CDC"/>
    <w:rsid w:val="00B82768"/>
    <w:rsid w:val="00B90AF6"/>
    <w:rsid w:val="00BA513F"/>
    <w:rsid w:val="00BB1BD2"/>
    <w:rsid w:val="00BB2E7E"/>
    <w:rsid w:val="00BB32D8"/>
    <w:rsid w:val="00BB5196"/>
    <w:rsid w:val="00BB719B"/>
    <w:rsid w:val="00BC1807"/>
    <w:rsid w:val="00BD22AD"/>
    <w:rsid w:val="00BD5A47"/>
    <w:rsid w:val="00BE028B"/>
    <w:rsid w:val="00BF65C1"/>
    <w:rsid w:val="00BF7C2D"/>
    <w:rsid w:val="00C02A27"/>
    <w:rsid w:val="00C05021"/>
    <w:rsid w:val="00C14964"/>
    <w:rsid w:val="00C15C3E"/>
    <w:rsid w:val="00C16521"/>
    <w:rsid w:val="00C17B8F"/>
    <w:rsid w:val="00C22C6D"/>
    <w:rsid w:val="00C35D72"/>
    <w:rsid w:val="00C4004D"/>
    <w:rsid w:val="00C43401"/>
    <w:rsid w:val="00C43568"/>
    <w:rsid w:val="00C44D63"/>
    <w:rsid w:val="00C50072"/>
    <w:rsid w:val="00C50591"/>
    <w:rsid w:val="00C557EA"/>
    <w:rsid w:val="00C57D19"/>
    <w:rsid w:val="00C633AD"/>
    <w:rsid w:val="00C658F6"/>
    <w:rsid w:val="00C865CB"/>
    <w:rsid w:val="00C900C4"/>
    <w:rsid w:val="00C924FF"/>
    <w:rsid w:val="00C92E72"/>
    <w:rsid w:val="00CA35D2"/>
    <w:rsid w:val="00CA4BF4"/>
    <w:rsid w:val="00CA6CAE"/>
    <w:rsid w:val="00CB3A11"/>
    <w:rsid w:val="00CC7638"/>
    <w:rsid w:val="00CD34E1"/>
    <w:rsid w:val="00CD6104"/>
    <w:rsid w:val="00CD76E4"/>
    <w:rsid w:val="00CF16EC"/>
    <w:rsid w:val="00CF1931"/>
    <w:rsid w:val="00CF1EEE"/>
    <w:rsid w:val="00CF412F"/>
    <w:rsid w:val="00CF6904"/>
    <w:rsid w:val="00D047A1"/>
    <w:rsid w:val="00D0690C"/>
    <w:rsid w:val="00D10676"/>
    <w:rsid w:val="00D11493"/>
    <w:rsid w:val="00D11C10"/>
    <w:rsid w:val="00D173D1"/>
    <w:rsid w:val="00D235F8"/>
    <w:rsid w:val="00D2589F"/>
    <w:rsid w:val="00D479CC"/>
    <w:rsid w:val="00D515CF"/>
    <w:rsid w:val="00D51D2B"/>
    <w:rsid w:val="00D52A3C"/>
    <w:rsid w:val="00D52F11"/>
    <w:rsid w:val="00D5519E"/>
    <w:rsid w:val="00D5708D"/>
    <w:rsid w:val="00D64FCE"/>
    <w:rsid w:val="00D656E6"/>
    <w:rsid w:val="00D82E05"/>
    <w:rsid w:val="00D83C44"/>
    <w:rsid w:val="00D92017"/>
    <w:rsid w:val="00D9290D"/>
    <w:rsid w:val="00D96149"/>
    <w:rsid w:val="00DA2D04"/>
    <w:rsid w:val="00DB12BC"/>
    <w:rsid w:val="00DB5C00"/>
    <w:rsid w:val="00DC4E18"/>
    <w:rsid w:val="00DE07D3"/>
    <w:rsid w:val="00DE25CC"/>
    <w:rsid w:val="00DE35BE"/>
    <w:rsid w:val="00DE37EE"/>
    <w:rsid w:val="00DE3BD6"/>
    <w:rsid w:val="00DE4361"/>
    <w:rsid w:val="00DE73C7"/>
    <w:rsid w:val="00DF1126"/>
    <w:rsid w:val="00E06E47"/>
    <w:rsid w:val="00E10A0C"/>
    <w:rsid w:val="00E25D28"/>
    <w:rsid w:val="00E279D7"/>
    <w:rsid w:val="00E312AC"/>
    <w:rsid w:val="00E36D5E"/>
    <w:rsid w:val="00E448F1"/>
    <w:rsid w:val="00E57A39"/>
    <w:rsid w:val="00E60753"/>
    <w:rsid w:val="00E65B28"/>
    <w:rsid w:val="00E67EED"/>
    <w:rsid w:val="00E759E1"/>
    <w:rsid w:val="00E769D4"/>
    <w:rsid w:val="00E815AD"/>
    <w:rsid w:val="00E906EA"/>
    <w:rsid w:val="00E946B2"/>
    <w:rsid w:val="00EA2280"/>
    <w:rsid w:val="00EA70EF"/>
    <w:rsid w:val="00EC1867"/>
    <w:rsid w:val="00EC479C"/>
    <w:rsid w:val="00ED73C2"/>
    <w:rsid w:val="00EE21CF"/>
    <w:rsid w:val="00EE23FC"/>
    <w:rsid w:val="00EE2BC1"/>
    <w:rsid w:val="00EE6917"/>
    <w:rsid w:val="00EF3B39"/>
    <w:rsid w:val="00EF3CF9"/>
    <w:rsid w:val="00EF4830"/>
    <w:rsid w:val="00F00386"/>
    <w:rsid w:val="00F02328"/>
    <w:rsid w:val="00F03D32"/>
    <w:rsid w:val="00F15FD1"/>
    <w:rsid w:val="00F25EB1"/>
    <w:rsid w:val="00F263FF"/>
    <w:rsid w:val="00F40DB5"/>
    <w:rsid w:val="00F43FF0"/>
    <w:rsid w:val="00F44399"/>
    <w:rsid w:val="00F47DEB"/>
    <w:rsid w:val="00F54CF2"/>
    <w:rsid w:val="00F5799F"/>
    <w:rsid w:val="00F60319"/>
    <w:rsid w:val="00F60CA0"/>
    <w:rsid w:val="00F6329B"/>
    <w:rsid w:val="00F674AF"/>
    <w:rsid w:val="00F73457"/>
    <w:rsid w:val="00F75251"/>
    <w:rsid w:val="00F83733"/>
    <w:rsid w:val="00F856A3"/>
    <w:rsid w:val="00F97DDA"/>
    <w:rsid w:val="00FA0E36"/>
    <w:rsid w:val="00FA7A33"/>
    <w:rsid w:val="00FB0450"/>
    <w:rsid w:val="00FB3226"/>
    <w:rsid w:val="00FB517E"/>
    <w:rsid w:val="00FC4210"/>
    <w:rsid w:val="00FC4A3C"/>
    <w:rsid w:val="00FC60D4"/>
    <w:rsid w:val="00FE6934"/>
    <w:rsid w:val="0A7D733D"/>
    <w:rsid w:val="1D711055"/>
    <w:rsid w:val="23D90781"/>
    <w:rsid w:val="261C1DDE"/>
    <w:rsid w:val="2D072D08"/>
    <w:rsid w:val="4BBE42BA"/>
    <w:rsid w:val="541B7BF9"/>
    <w:rsid w:val="590C4712"/>
    <w:rsid w:val="5F3F07F6"/>
    <w:rsid w:val="5FF7417A"/>
    <w:rsid w:val="67BF6019"/>
    <w:rsid w:val="75A34723"/>
    <w:rsid w:val="75D31638"/>
    <w:rsid w:val="7BFC7F16"/>
    <w:rsid w:val="7DF6312A"/>
    <w:rsid w:val="7E572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7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5F77EA"/>
    <w:pPr>
      <w:ind w:leftChars="2500" w:left="100"/>
    </w:pPr>
  </w:style>
  <w:style w:type="paragraph" w:styleId="a4">
    <w:name w:val="Balloon Text"/>
    <w:basedOn w:val="a"/>
    <w:semiHidden/>
    <w:qFormat/>
    <w:rsid w:val="005F77EA"/>
    <w:rPr>
      <w:sz w:val="18"/>
      <w:szCs w:val="18"/>
    </w:rPr>
  </w:style>
  <w:style w:type="paragraph" w:styleId="a5">
    <w:name w:val="footer"/>
    <w:basedOn w:val="a"/>
    <w:link w:val="Char"/>
    <w:uiPriority w:val="99"/>
    <w:qFormat/>
    <w:rsid w:val="005F77EA"/>
    <w:pPr>
      <w:tabs>
        <w:tab w:val="center" w:pos="4153"/>
        <w:tab w:val="right" w:pos="8306"/>
      </w:tabs>
      <w:snapToGrid w:val="0"/>
      <w:jc w:val="left"/>
    </w:pPr>
    <w:rPr>
      <w:sz w:val="18"/>
      <w:szCs w:val="18"/>
    </w:rPr>
  </w:style>
  <w:style w:type="paragraph" w:styleId="a6">
    <w:name w:val="header"/>
    <w:basedOn w:val="a"/>
    <w:qFormat/>
    <w:rsid w:val="005F77EA"/>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0"/>
    <w:qFormat/>
    <w:rsid w:val="005F77EA"/>
    <w:pPr>
      <w:spacing w:before="240" w:after="60"/>
      <w:jc w:val="center"/>
      <w:outlineLvl w:val="0"/>
    </w:pPr>
    <w:rPr>
      <w:rFonts w:asciiTheme="majorHAnsi" w:hAnsiTheme="majorHAnsi" w:cstheme="majorBidi"/>
      <w:b/>
      <w:bCs/>
      <w:sz w:val="32"/>
      <w:szCs w:val="32"/>
    </w:rPr>
  </w:style>
  <w:style w:type="table" w:styleId="a8">
    <w:name w:val="Table Grid"/>
    <w:basedOn w:val="a1"/>
    <w:uiPriority w:val="59"/>
    <w:qFormat/>
    <w:rsid w:val="005F77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qFormat/>
    <w:rsid w:val="005F77EA"/>
  </w:style>
  <w:style w:type="character" w:customStyle="1" w:styleId="Char">
    <w:name w:val="页脚 Char"/>
    <w:link w:val="a5"/>
    <w:uiPriority w:val="99"/>
    <w:qFormat/>
    <w:rsid w:val="005F77EA"/>
    <w:rPr>
      <w:kern w:val="2"/>
      <w:sz w:val="18"/>
      <w:szCs w:val="18"/>
    </w:rPr>
  </w:style>
  <w:style w:type="character" w:customStyle="1" w:styleId="Char0">
    <w:name w:val="标题 Char"/>
    <w:basedOn w:val="a0"/>
    <w:link w:val="a7"/>
    <w:qFormat/>
    <w:rsid w:val="005F77EA"/>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7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5F77EA"/>
    <w:pPr>
      <w:ind w:leftChars="2500" w:left="100"/>
    </w:pPr>
  </w:style>
  <w:style w:type="paragraph" w:styleId="a4">
    <w:name w:val="Balloon Text"/>
    <w:basedOn w:val="a"/>
    <w:semiHidden/>
    <w:qFormat/>
    <w:rsid w:val="005F77EA"/>
    <w:rPr>
      <w:sz w:val="18"/>
      <w:szCs w:val="18"/>
    </w:rPr>
  </w:style>
  <w:style w:type="paragraph" w:styleId="a5">
    <w:name w:val="footer"/>
    <w:basedOn w:val="a"/>
    <w:link w:val="Char"/>
    <w:uiPriority w:val="99"/>
    <w:qFormat/>
    <w:rsid w:val="005F77EA"/>
    <w:pPr>
      <w:tabs>
        <w:tab w:val="center" w:pos="4153"/>
        <w:tab w:val="right" w:pos="8306"/>
      </w:tabs>
      <w:snapToGrid w:val="0"/>
      <w:jc w:val="left"/>
    </w:pPr>
    <w:rPr>
      <w:sz w:val="18"/>
      <w:szCs w:val="18"/>
    </w:rPr>
  </w:style>
  <w:style w:type="paragraph" w:styleId="a6">
    <w:name w:val="header"/>
    <w:basedOn w:val="a"/>
    <w:qFormat/>
    <w:rsid w:val="005F77EA"/>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0"/>
    <w:qFormat/>
    <w:rsid w:val="005F77EA"/>
    <w:pPr>
      <w:spacing w:before="240" w:after="60"/>
      <w:jc w:val="center"/>
      <w:outlineLvl w:val="0"/>
    </w:pPr>
    <w:rPr>
      <w:rFonts w:asciiTheme="majorHAnsi" w:hAnsiTheme="majorHAnsi" w:cstheme="majorBidi"/>
      <w:b/>
      <w:bCs/>
      <w:sz w:val="32"/>
      <w:szCs w:val="32"/>
    </w:rPr>
  </w:style>
  <w:style w:type="table" w:styleId="a8">
    <w:name w:val="Table Grid"/>
    <w:basedOn w:val="a1"/>
    <w:uiPriority w:val="59"/>
    <w:qFormat/>
    <w:rsid w:val="005F77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qFormat/>
    <w:rsid w:val="005F77EA"/>
  </w:style>
  <w:style w:type="character" w:customStyle="1" w:styleId="Char">
    <w:name w:val="页脚 Char"/>
    <w:link w:val="a5"/>
    <w:uiPriority w:val="99"/>
    <w:qFormat/>
    <w:rsid w:val="005F77EA"/>
    <w:rPr>
      <w:kern w:val="2"/>
      <w:sz w:val="18"/>
      <w:szCs w:val="18"/>
    </w:rPr>
  </w:style>
  <w:style w:type="character" w:customStyle="1" w:styleId="Char0">
    <w:name w:val="标题 Char"/>
    <w:basedOn w:val="a0"/>
    <w:link w:val="a7"/>
    <w:qFormat/>
    <w:rsid w:val="005F77EA"/>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78089">
      <w:bodyDiv w:val="1"/>
      <w:marLeft w:val="0"/>
      <w:marRight w:val="0"/>
      <w:marTop w:val="0"/>
      <w:marBottom w:val="0"/>
      <w:divBdr>
        <w:top w:val="none" w:sz="0" w:space="0" w:color="auto"/>
        <w:left w:val="none" w:sz="0" w:space="0" w:color="auto"/>
        <w:bottom w:val="none" w:sz="0" w:space="0" w:color="auto"/>
        <w:right w:val="none" w:sz="0" w:space="0" w:color="auto"/>
      </w:divBdr>
    </w:div>
    <w:div w:id="182704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471</Words>
  <Characters>2686</Characters>
  <Application>Microsoft Office Word</Application>
  <DocSecurity>0</DocSecurity>
  <Lines>22</Lines>
  <Paragraphs>6</Paragraphs>
  <ScaleCrop>false</ScaleCrop>
  <Company>MC SYSTEM</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安溪县财政局</dc:title>
  <dc:creator>MC SYSTEM</dc:creator>
  <cp:lastModifiedBy>administrator</cp:lastModifiedBy>
  <cp:revision>2</cp:revision>
  <cp:lastPrinted>2024-07-30T17:06:00Z</cp:lastPrinted>
  <dcterms:created xsi:type="dcterms:W3CDTF">2025-07-14T06:54:00Z</dcterms:created>
  <dcterms:modified xsi:type="dcterms:W3CDTF">2025-07-14T06:54:00Z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29F50D25E0484D6BB1A2511FE69D26B3</vt:lpwstr>
  </property>
</Properties>
</file>