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18" w:rsidRDefault="00F52618">
      <w:pPr>
        <w:widowControl/>
        <w:shd w:val="clear" w:color="auto" w:fill="FFFFFF"/>
        <w:jc w:val="center"/>
        <w:rPr>
          <w:rFonts w:ascii="华文中宋" w:eastAsia="华文中宋" w:hAnsi="华文中宋" w:cs="Times New Roman"/>
          <w:b/>
          <w:bCs/>
          <w:color w:val="000000"/>
          <w:kern w:val="0"/>
          <w:sz w:val="44"/>
          <w:szCs w:val="44"/>
          <w:shd w:val="clear" w:color="auto" w:fill="FFFFFF"/>
        </w:rPr>
      </w:pPr>
      <w:r>
        <w:rPr>
          <w:rFonts w:ascii="华文中宋" w:eastAsia="华文中宋" w:hAnsi="华文中宋" w:cs="华文中宋" w:hint="eastAsia"/>
          <w:b/>
          <w:bCs/>
          <w:color w:val="000000"/>
          <w:kern w:val="0"/>
          <w:sz w:val="44"/>
          <w:szCs w:val="44"/>
          <w:shd w:val="clear" w:color="auto" w:fill="FFFFFF"/>
        </w:rPr>
        <w:t>安溪县农业行政处罚案件信息公开表</w:t>
      </w:r>
    </w:p>
    <w:p w:rsidR="00F52618" w:rsidRDefault="00F52618">
      <w:pPr>
        <w:widowControl/>
        <w:shd w:val="clear" w:color="auto" w:fill="FFFFFF"/>
        <w:spacing w:line="300" w:lineRule="exact"/>
        <w:jc w:val="right"/>
        <w:rPr>
          <w:rFonts w:ascii="华文中宋" w:eastAsia="华文中宋" w:hAnsi="华文中宋" w:cs="Times New Roman"/>
          <w:b/>
          <w:bCs/>
          <w:color w:val="000000"/>
          <w:kern w:val="0"/>
          <w:sz w:val="44"/>
          <w:szCs w:val="44"/>
          <w:shd w:val="clear" w:color="auto" w:fill="FFFFFF"/>
        </w:rPr>
      </w:pPr>
      <w:r>
        <w:rPr>
          <w:rFonts w:ascii="华文中宋" w:eastAsia="华文中宋" w:hAnsi="华文中宋" w:cs="华文中宋"/>
          <w:color w:val="000000"/>
          <w:kern w:val="0"/>
          <w:sz w:val="32"/>
          <w:szCs w:val="32"/>
          <w:shd w:val="clear" w:color="auto" w:fill="FFFFFF"/>
        </w:rPr>
        <w:t xml:space="preserve">                                            </w:t>
      </w:r>
    </w:p>
    <w:tbl>
      <w:tblPr>
        <w:tblpPr w:leftFromText="180" w:rightFromText="180" w:vertAnchor="text" w:horzAnchor="page" w:tblpX="1438" w:tblpY="110"/>
        <w:tblOverlap w:val="never"/>
        <w:tblW w:w="12759"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0" w:type="dxa"/>
          <w:right w:w="0" w:type="dxa"/>
        </w:tblCellMar>
        <w:tblLook w:val="00A0"/>
      </w:tblPr>
      <w:tblGrid>
        <w:gridCol w:w="488"/>
        <w:gridCol w:w="1415"/>
        <w:gridCol w:w="1667"/>
        <w:gridCol w:w="1217"/>
        <w:gridCol w:w="1416"/>
        <w:gridCol w:w="1541"/>
        <w:gridCol w:w="1716"/>
        <w:gridCol w:w="1151"/>
        <w:gridCol w:w="1486"/>
        <w:gridCol w:w="662"/>
      </w:tblGrid>
      <w:tr w:rsidR="00F52618">
        <w:trPr>
          <w:trHeight w:val="1192"/>
        </w:trPr>
        <w:tc>
          <w:tcPr>
            <w:tcW w:w="488" w:type="dxa"/>
            <w:tcBorders>
              <w:top w:val="single" w:sz="8" w:space="0" w:color="auto"/>
              <w:left w:val="single" w:sz="8" w:space="0" w:color="auto"/>
              <w:bottom w:val="single" w:sz="4" w:space="0" w:color="auto"/>
              <w:right w:val="single" w:sz="8" w:space="0" w:color="auto"/>
            </w:tcBorders>
            <w:shd w:val="clear" w:color="auto" w:fill="FFFFFF"/>
            <w:tcMar>
              <w:left w:w="108" w:type="dxa"/>
              <w:right w:w="108" w:type="dxa"/>
            </w:tcMa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Times New Roman"/>
                <w:b/>
                <w:bCs/>
                <w:color w:val="000000"/>
                <w:kern w:val="0"/>
                <w:sz w:val="24"/>
                <w:szCs w:val="24"/>
              </w:rPr>
              <w:t> </w:t>
            </w: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序号</w:t>
            </w:r>
          </w:p>
        </w:tc>
        <w:tc>
          <w:tcPr>
            <w:tcW w:w="1415"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行政处罚</w:t>
            </w: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决定案号</w:t>
            </w:r>
          </w:p>
        </w:tc>
        <w:tc>
          <w:tcPr>
            <w:tcW w:w="1667"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案件</w:t>
            </w: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名称</w:t>
            </w:r>
          </w:p>
        </w:tc>
        <w:tc>
          <w:tcPr>
            <w:tcW w:w="1217"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违法主体</w:t>
            </w: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名称或姓名</w:t>
            </w:r>
          </w:p>
        </w:tc>
        <w:tc>
          <w:tcPr>
            <w:tcW w:w="1416"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当事人</w:t>
            </w: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身份证号</w:t>
            </w:r>
          </w:p>
          <w:p w:rsidR="00F52618" w:rsidRDefault="00F52618">
            <w:pPr>
              <w:widowControl/>
              <w:jc w:val="left"/>
              <w:rPr>
                <w:rFonts w:ascii="仿宋_GB2312" w:eastAsia="仿宋_GB2312" w:hAnsi="Times New Roman" w:cs="Times New Roman"/>
                <w:b/>
                <w:bCs/>
                <w:color w:val="000000"/>
                <w:kern w:val="0"/>
                <w:sz w:val="24"/>
                <w:szCs w:val="24"/>
              </w:rPr>
            </w:pPr>
          </w:p>
        </w:tc>
        <w:tc>
          <w:tcPr>
            <w:tcW w:w="1541"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主要</w:t>
            </w: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违法事实</w:t>
            </w:r>
          </w:p>
        </w:tc>
        <w:tc>
          <w:tcPr>
            <w:tcW w:w="1716"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行政处罚</w:t>
            </w: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种类和依据</w:t>
            </w:r>
          </w:p>
        </w:tc>
        <w:tc>
          <w:tcPr>
            <w:tcW w:w="1151"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行政处罚履行方式和期限</w:t>
            </w:r>
          </w:p>
        </w:tc>
        <w:tc>
          <w:tcPr>
            <w:tcW w:w="1486"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作出行政处罚的机关名称和日期</w:t>
            </w:r>
          </w:p>
        </w:tc>
        <w:tc>
          <w:tcPr>
            <w:tcW w:w="662"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F52618" w:rsidRDefault="00F52618">
            <w:pPr>
              <w:widowControl/>
              <w:jc w:val="left"/>
              <w:rPr>
                <w:rFonts w:ascii="仿宋_GB2312" w:eastAsia="仿宋_GB2312" w:hAnsi="Times New Roman" w:cs="Times New Roman"/>
                <w:b/>
                <w:bCs/>
                <w:color w:val="000000"/>
                <w:kern w:val="0"/>
                <w:sz w:val="24"/>
                <w:szCs w:val="24"/>
              </w:rPr>
            </w:pPr>
          </w:p>
          <w:p w:rsidR="00F52618" w:rsidRDefault="00F52618">
            <w:pPr>
              <w:widowControl/>
              <w:jc w:val="left"/>
              <w:rPr>
                <w:rFonts w:ascii="仿宋_GB2312" w:eastAsia="仿宋_GB2312" w:hAnsi="Times New Roman" w:cs="Times New Roman"/>
                <w:b/>
                <w:bCs/>
                <w:color w:val="000000"/>
                <w:kern w:val="0"/>
                <w:sz w:val="24"/>
                <w:szCs w:val="24"/>
              </w:rPr>
            </w:pPr>
            <w:r>
              <w:rPr>
                <w:rFonts w:ascii="仿宋_GB2312" w:eastAsia="仿宋_GB2312" w:hAnsi="Times New Roman" w:cs="仿宋_GB2312" w:hint="eastAsia"/>
                <w:b/>
                <w:bCs/>
                <w:color w:val="000000"/>
                <w:kern w:val="0"/>
                <w:sz w:val="24"/>
                <w:szCs w:val="24"/>
              </w:rPr>
              <w:t>备注</w:t>
            </w:r>
          </w:p>
        </w:tc>
      </w:tr>
      <w:tr w:rsidR="00F52618">
        <w:trPr>
          <w:trHeight w:val="2936"/>
        </w:trPr>
        <w:tc>
          <w:tcPr>
            <w:tcW w:w="48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F52618" w:rsidRDefault="00F52618">
            <w:pPr>
              <w:rPr>
                <w:rFonts w:ascii="仿宋_GB2312" w:eastAsia="仿宋_GB2312" w:hAnsi="Times New Roman" w:cs="仿宋_GB2312"/>
                <w:color w:val="000000"/>
                <w:kern w:val="0"/>
                <w:sz w:val="24"/>
                <w:szCs w:val="24"/>
              </w:rPr>
            </w:pPr>
            <w:r>
              <w:rPr>
                <w:rFonts w:ascii="仿宋_GB2312" w:eastAsia="仿宋_GB2312" w:hAnsi="Times New Roman" w:cs="仿宋_GB2312"/>
                <w:color w:val="000000"/>
                <w:kern w:val="0"/>
                <w:sz w:val="24"/>
                <w:szCs w:val="24"/>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Default="00F52618">
            <w:pPr>
              <w:rPr>
                <w:rFonts w:ascii="宋体" w:cs="Times New Roman"/>
                <w:color w:val="000000"/>
                <w:kern w:val="0"/>
                <w:sz w:val="24"/>
                <w:szCs w:val="24"/>
              </w:rPr>
            </w:pPr>
            <w:r>
              <w:rPr>
                <w:rFonts w:ascii="宋体" w:hAnsi="宋体" w:cs="宋体" w:hint="eastAsia"/>
                <w:color w:val="000000"/>
                <w:kern w:val="0"/>
                <w:sz w:val="24"/>
                <w:szCs w:val="24"/>
              </w:rPr>
              <w:t>安农（动监）罚〔</w:t>
            </w:r>
            <w:r>
              <w:rPr>
                <w:rFonts w:ascii="宋体" w:hAnsi="宋体" w:cs="宋体"/>
                <w:color w:val="000000"/>
                <w:kern w:val="0"/>
                <w:sz w:val="24"/>
                <w:szCs w:val="24"/>
              </w:rPr>
              <w:t>2022</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号</w:t>
            </w:r>
          </w:p>
        </w:tc>
        <w:tc>
          <w:tcPr>
            <w:tcW w:w="166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Pr="0034723F" w:rsidRDefault="00F52618">
            <w:pPr>
              <w:rPr>
                <w:rFonts w:ascii="宋体" w:cs="宋体"/>
                <w:color w:val="000000"/>
                <w:kern w:val="0"/>
                <w:sz w:val="24"/>
                <w:szCs w:val="24"/>
              </w:rPr>
            </w:pPr>
            <w:r w:rsidRPr="0034723F">
              <w:rPr>
                <w:rFonts w:ascii="宋体" w:hAnsi="宋体" w:cs="宋体" w:hint="eastAsia"/>
                <w:color w:val="000000"/>
                <w:kern w:val="0"/>
                <w:sz w:val="24"/>
                <w:szCs w:val="24"/>
              </w:rPr>
              <w:t>安溪御宝贝宠物医院有限公司未取得动物诊疗许可证从事动物诊疗活动案</w:t>
            </w:r>
          </w:p>
        </w:tc>
        <w:tc>
          <w:tcPr>
            <w:tcW w:w="121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Default="00F52618">
            <w:pPr>
              <w:rPr>
                <w:rFonts w:ascii="宋体" w:cs="Times New Roman"/>
                <w:color w:val="000000"/>
                <w:kern w:val="0"/>
                <w:sz w:val="24"/>
                <w:szCs w:val="24"/>
              </w:rPr>
            </w:pPr>
            <w:r w:rsidRPr="0034723F">
              <w:rPr>
                <w:rFonts w:ascii="宋体" w:hAnsi="宋体" w:cs="宋体" w:hint="eastAsia"/>
                <w:color w:val="000000"/>
                <w:kern w:val="0"/>
                <w:sz w:val="24"/>
                <w:szCs w:val="24"/>
              </w:rPr>
              <w:t>安溪御宝贝宠物医院有限</w:t>
            </w:r>
            <w:r>
              <w:rPr>
                <w:rFonts w:ascii="宋体" w:hAnsi="宋体" w:cs="宋体" w:hint="eastAsia"/>
                <w:color w:val="000000"/>
                <w:kern w:val="0"/>
                <w:sz w:val="24"/>
                <w:szCs w:val="24"/>
              </w:rPr>
              <w:t>公司</w:t>
            </w:r>
          </w:p>
        </w:tc>
        <w:tc>
          <w:tcPr>
            <w:tcW w:w="141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Pr="0034723F" w:rsidRDefault="00F52618">
            <w:pPr>
              <w:rPr>
                <w:rFonts w:ascii="宋体" w:cs="宋体"/>
                <w:color w:val="000000"/>
                <w:kern w:val="0"/>
                <w:sz w:val="24"/>
                <w:szCs w:val="24"/>
              </w:rPr>
            </w:pPr>
            <w:r w:rsidRPr="0034723F">
              <w:rPr>
                <w:rFonts w:ascii="宋体" w:hAnsi="宋体" w:cs="宋体"/>
                <w:color w:val="000000"/>
                <w:kern w:val="0"/>
                <w:sz w:val="24"/>
                <w:szCs w:val="24"/>
              </w:rPr>
              <w:t>91350524MA8T4LWW28</w:t>
            </w:r>
          </w:p>
        </w:tc>
        <w:tc>
          <w:tcPr>
            <w:tcW w:w="154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Pr="0034723F" w:rsidRDefault="00F52618">
            <w:pPr>
              <w:rPr>
                <w:rFonts w:ascii="宋体" w:cs="宋体"/>
                <w:color w:val="000000"/>
                <w:kern w:val="0"/>
                <w:sz w:val="24"/>
                <w:szCs w:val="24"/>
              </w:rPr>
            </w:pPr>
            <w:r w:rsidRPr="0034723F">
              <w:rPr>
                <w:rFonts w:ascii="宋体" w:hAnsi="宋体" w:cs="宋体" w:hint="eastAsia"/>
                <w:color w:val="000000"/>
                <w:kern w:val="0"/>
                <w:sz w:val="24"/>
                <w:szCs w:val="24"/>
              </w:rPr>
              <w:t>未取得动物诊疗许可证从事动物诊疗活动</w:t>
            </w:r>
          </w:p>
        </w:tc>
        <w:tc>
          <w:tcPr>
            <w:tcW w:w="171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Pr="0034723F" w:rsidRDefault="00F52618">
            <w:pPr>
              <w:rPr>
                <w:rFonts w:ascii="宋体" w:cs="宋体"/>
                <w:color w:val="000000"/>
                <w:kern w:val="0"/>
                <w:sz w:val="24"/>
                <w:szCs w:val="24"/>
              </w:rPr>
            </w:pPr>
            <w:r>
              <w:rPr>
                <w:rFonts w:ascii="宋体" w:hAnsi="宋体" w:cs="宋体" w:hint="eastAsia"/>
                <w:color w:val="000000"/>
                <w:kern w:val="0"/>
                <w:sz w:val="24"/>
                <w:szCs w:val="24"/>
              </w:rPr>
              <w:t>责令立即停止动物诊疗活动；没收违法所得；罚款。依据</w:t>
            </w:r>
            <w:r w:rsidRPr="0034723F">
              <w:rPr>
                <w:rFonts w:ascii="宋体" w:hAnsi="宋体" w:cs="宋体" w:hint="eastAsia"/>
                <w:color w:val="000000"/>
                <w:kern w:val="0"/>
                <w:sz w:val="24"/>
                <w:szCs w:val="24"/>
              </w:rPr>
              <w:t>《中华人民共和国动物防疫法》第一百零五条</w:t>
            </w:r>
          </w:p>
        </w:tc>
        <w:tc>
          <w:tcPr>
            <w:tcW w:w="115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Default="00F52618">
            <w:pPr>
              <w:rPr>
                <w:rFonts w:ascii="宋体" w:cs="Times New Roman"/>
                <w:color w:val="000000"/>
                <w:kern w:val="0"/>
                <w:sz w:val="24"/>
                <w:szCs w:val="24"/>
              </w:rPr>
            </w:pPr>
            <w:r>
              <w:rPr>
                <w:rFonts w:ascii="宋体" w:hAnsi="宋体" w:cs="宋体" w:hint="eastAsia"/>
                <w:color w:val="000000"/>
                <w:kern w:val="0"/>
                <w:sz w:val="24"/>
                <w:szCs w:val="24"/>
              </w:rPr>
              <w:t>缴纳罚没款、</w:t>
            </w:r>
            <w:r>
              <w:rPr>
                <w:rFonts w:ascii="宋体" w:hAnsi="宋体" w:cs="宋体"/>
                <w:color w:val="000000"/>
                <w:kern w:val="0"/>
                <w:sz w:val="24"/>
                <w:szCs w:val="24"/>
              </w:rPr>
              <w:t>15</w:t>
            </w:r>
            <w:r>
              <w:rPr>
                <w:rFonts w:ascii="宋体" w:hAnsi="宋体" w:cs="宋体" w:hint="eastAsia"/>
                <w:color w:val="000000"/>
                <w:kern w:val="0"/>
                <w:sz w:val="24"/>
                <w:szCs w:val="24"/>
              </w:rPr>
              <w:t>日</w:t>
            </w:r>
          </w:p>
        </w:tc>
        <w:tc>
          <w:tcPr>
            <w:tcW w:w="148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F52618" w:rsidRDefault="00F52618">
            <w:pPr>
              <w:rPr>
                <w:rFonts w:ascii="宋体" w:cs="Times New Roman"/>
                <w:color w:val="000000"/>
                <w:kern w:val="0"/>
                <w:sz w:val="24"/>
                <w:szCs w:val="24"/>
              </w:rPr>
            </w:pPr>
            <w:r>
              <w:rPr>
                <w:rFonts w:ascii="宋体" w:hAnsi="宋体" w:cs="宋体" w:hint="eastAsia"/>
                <w:color w:val="000000"/>
                <w:kern w:val="0"/>
                <w:sz w:val="24"/>
                <w:szCs w:val="24"/>
              </w:rPr>
              <w:t>安溪县农业农村局、</w:t>
            </w:r>
            <w:r>
              <w:rPr>
                <w:rFonts w:ascii="宋体" w:hAnsi="宋体" w:cs="宋体"/>
                <w:color w:val="000000"/>
                <w:kern w:val="0"/>
                <w:sz w:val="24"/>
                <w:szCs w:val="24"/>
              </w:rPr>
              <w:t>2023</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w:t>
            </w:r>
          </w:p>
        </w:tc>
        <w:tc>
          <w:tcPr>
            <w:tcW w:w="66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F52618" w:rsidRDefault="00F52618">
            <w:pPr>
              <w:rPr>
                <w:rFonts w:ascii="宋体" w:cs="Times New Roman"/>
                <w:color w:val="000000"/>
                <w:kern w:val="0"/>
                <w:sz w:val="24"/>
                <w:szCs w:val="24"/>
              </w:rPr>
            </w:pPr>
          </w:p>
        </w:tc>
      </w:tr>
    </w:tbl>
    <w:p w:rsidR="00F52618" w:rsidRDefault="00F52618">
      <w:pPr>
        <w:rPr>
          <w:rFonts w:cs="Times New Roman"/>
        </w:rPr>
      </w:pPr>
    </w:p>
    <w:sectPr w:rsidR="00F52618" w:rsidSect="002C006E">
      <w:pgSz w:w="16838" w:h="11906" w:orient="landscape"/>
      <w:pgMar w:top="1417" w:right="1440" w:bottom="1417" w:left="1440" w:header="851" w:footer="992" w:gutter="0"/>
      <w:cols w:space="0"/>
      <w:docGrid w:type="lines" w:linePitch="32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62"/>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ZiMTkyOTU2MjJjM2Y0ZjIwNjUyNTMzNDljM2FhNjEifQ=="/>
  </w:docVars>
  <w:rsids>
    <w:rsidRoot w:val="002C006E"/>
    <w:rsid w:val="002C006E"/>
    <w:rsid w:val="0034723F"/>
    <w:rsid w:val="00B170BE"/>
    <w:rsid w:val="00B3599E"/>
    <w:rsid w:val="00F52618"/>
    <w:rsid w:val="322F7E08"/>
    <w:rsid w:val="381A01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Preformatted"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6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C006E"/>
    <w:pPr>
      <w:spacing w:line="520" w:lineRule="exact"/>
      <w:ind w:firstLineChars="200" w:firstLine="640"/>
    </w:pPr>
    <w:rPr>
      <w:rFonts w:eastAsia="仿宋_GB2312"/>
      <w:sz w:val="32"/>
      <w:szCs w:val="32"/>
    </w:rPr>
  </w:style>
  <w:style w:type="character" w:customStyle="1" w:styleId="BodyTextIndentChar">
    <w:name w:val="Body Text Indent Char"/>
    <w:basedOn w:val="DefaultParagraphFont"/>
    <w:link w:val="BodyTextIndent"/>
    <w:uiPriority w:val="99"/>
    <w:semiHidden/>
    <w:rsid w:val="007F368D"/>
    <w:rPr>
      <w:rFonts w:ascii="Calibri" w:hAnsi="Calibri" w:cs="Calibri"/>
      <w:szCs w:val="21"/>
    </w:rPr>
  </w:style>
  <w:style w:type="paragraph" w:styleId="HTMLPreformatted">
    <w:name w:val="HTML Preformatted"/>
    <w:basedOn w:val="Normal"/>
    <w:link w:val="HTMLPreformattedChar"/>
    <w:uiPriority w:val="99"/>
    <w:rsid w:val="002C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7F368D"/>
    <w:rPr>
      <w:rFonts w:ascii="Courier New" w:hAnsi="Courier New" w:cs="Courier New"/>
      <w:sz w:val="20"/>
      <w:szCs w:val="20"/>
    </w:rPr>
  </w:style>
  <w:style w:type="paragraph" w:styleId="NormalWeb">
    <w:name w:val="Normal (Web)"/>
    <w:basedOn w:val="Normal"/>
    <w:uiPriority w:val="99"/>
    <w:rsid w:val="002C006E"/>
    <w:pPr>
      <w:spacing w:beforeAutospacing="1" w:afterAutospacing="1"/>
      <w:jc w:val="left"/>
    </w:pPr>
    <w:rPr>
      <w:kern w:val="0"/>
      <w:sz w:val="24"/>
      <w:szCs w:val="24"/>
    </w:rPr>
  </w:style>
  <w:style w:type="table" w:styleId="TableGrid">
    <w:name w:val="Table Grid"/>
    <w:basedOn w:val="TableNormal"/>
    <w:uiPriority w:val="99"/>
    <w:rsid w:val="002C006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50</Words>
  <Characters>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baimingyang</cp:lastModifiedBy>
  <cp:revision>2</cp:revision>
  <cp:lastPrinted>2019-05-29T08:41:00Z</cp:lastPrinted>
  <dcterms:created xsi:type="dcterms:W3CDTF">2014-10-29T12:08:00Z</dcterms:created>
  <dcterms:modified xsi:type="dcterms:W3CDTF">2023-01-31T02:05:00Z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D29475F0C7C94C24B8FF31A8A8C9EFD3</vt:lpwstr>
  </property>
</Properties>
</file>