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安溪县农业农村局关于2020年市级特色现代农业发展资金（畜禽产业园）项目验收情况的公示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lang w:eastAsia="zh-CN"/>
        </w:rPr>
      </w:pPr>
      <w:r>
        <w:rPr>
          <w:rFonts w:hint="eastAsia"/>
          <w:lang w:eastAsia="zh-CN"/>
        </w:rPr>
        <w:t>根据《安溪县农业农村局</w:t>
      </w:r>
      <w:r>
        <w:rPr>
          <w:rFonts w:hint="eastAsia"/>
          <w:lang w:val="en-US" w:eastAsia="zh-CN"/>
        </w:rPr>
        <w:t xml:space="preserve">  安溪县财政局关于下达2020年市级特色现代农业发展资金项目的通知</w:t>
      </w:r>
      <w:r>
        <w:rPr>
          <w:rFonts w:hint="eastAsia"/>
          <w:lang w:eastAsia="zh-CN"/>
        </w:rPr>
        <w:t>》（安农〔202</w:t>
      </w:r>
      <w:r>
        <w:rPr>
          <w:rFonts w:hint="eastAsia"/>
          <w:lang w:val="en-US" w:eastAsia="zh-CN"/>
        </w:rPr>
        <w:t>0</w:t>
      </w:r>
      <w:r>
        <w:rPr>
          <w:rFonts w:hint="eastAsia"/>
          <w:lang w:eastAsia="zh-CN"/>
        </w:rPr>
        <w:t>〕</w:t>
      </w:r>
      <w:r>
        <w:rPr>
          <w:rFonts w:hint="eastAsia"/>
          <w:lang w:val="en-US" w:eastAsia="zh-CN"/>
        </w:rPr>
        <w:t>164号</w:t>
      </w:r>
      <w:r>
        <w:rPr>
          <w:rFonts w:hint="eastAsia"/>
          <w:lang w:eastAsia="zh-CN"/>
        </w:rPr>
        <w:t>）等文件精神，由我县的福至心田农业发展有限公司、福建省博达农牧发展有限公司等承担建设的市级特色现代农业发展资金（畜禽产业园）项目，经过一段时间的施工建设,目前均已完成建设并投产，达到项目验收的条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color w:val="000000"/>
          <w:sz w:val="30"/>
          <w:szCs w:val="30"/>
        </w:rPr>
      </w:pPr>
      <w:r>
        <w:rPr>
          <w:rFonts w:cs="Calibri"/>
          <w:sz w:val="30"/>
          <w:szCs w:val="30"/>
        </w:rPr>
        <w:t>202</w:t>
      </w:r>
      <w:r>
        <w:rPr>
          <w:rFonts w:hint="eastAsia" w:cs="Calibri"/>
          <w:sz w:val="30"/>
          <w:szCs w:val="30"/>
          <w:lang w:val="en-US" w:eastAsia="zh-CN"/>
        </w:rPr>
        <w:t>3</w:t>
      </w:r>
      <w:r>
        <w:rPr>
          <w:rFonts w:ascii="仿宋_GB2312" w:hAnsi="仿宋_GB2312"/>
          <w:sz w:val="30"/>
          <w:szCs w:val="30"/>
        </w:rPr>
        <w:t>年</w:t>
      </w:r>
      <w:r>
        <w:rPr>
          <w:rFonts w:cs="Calibri"/>
          <w:sz w:val="30"/>
          <w:szCs w:val="30"/>
        </w:rPr>
        <w:t>1</w:t>
      </w:r>
      <w:r>
        <w:rPr>
          <w:rFonts w:ascii="仿宋_GB2312" w:hAnsi="仿宋_GB2312"/>
          <w:sz w:val="30"/>
          <w:szCs w:val="30"/>
        </w:rPr>
        <w:t>月</w:t>
      </w:r>
      <w:r>
        <w:rPr>
          <w:rFonts w:hint="eastAsia" w:cs="Calibri"/>
          <w:sz w:val="30"/>
          <w:szCs w:val="30"/>
          <w:lang w:val="en-US" w:eastAsia="zh-CN"/>
        </w:rPr>
        <w:t>13</w:t>
      </w:r>
      <w:r>
        <w:rPr>
          <w:rFonts w:ascii="仿宋_GB2312" w:hAnsi="仿宋_GB2312"/>
          <w:sz w:val="30"/>
          <w:szCs w:val="30"/>
        </w:rPr>
        <w:t>日，安溪县农业农村局</w:t>
      </w:r>
      <w:r>
        <w:rPr>
          <w:rFonts w:hint="eastAsia" w:ascii="仿宋_GB2312" w:hAnsi="仿宋_GB2312"/>
          <w:sz w:val="30"/>
          <w:szCs w:val="30"/>
          <w:lang w:eastAsia="zh-CN"/>
        </w:rPr>
        <w:t>、福田乡政府及感德镇政府</w:t>
      </w:r>
      <w:r>
        <w:rPr>
          <w:rFonts w:ascii="仿宋_GB2312" w:hAnsi="仿宋_GB2312"/>
          <w:sz w:val="30"/>
          <w:szCs w:val="30"/>
        </w:rPr>
        <w:t>联合组成验收组</w:t>
      </w:r>
      <w:r>
        <w:rPr>
          <w:rFonts w:hint="eastAsia" w:ascii="仿宋_GB2312" w:hAnsi="仿宋_GB2312"/>
          <w:sz w:val="30"/>
          <w:szCs w:val="30"/>
          <w:lang w:eastAsia="zh-CN"/>
        </w:rPr>
        <w:t>分别</w:t>
      </w:r>
      <w:r>
        <w:rPr>
          <w:rFonts w:ascii="仿宋_GB2312" w:hAnsi="仿宋_GB2312"/>
          <w:sz w:val="30"/>
          <w:szCs w:val="30"/>
        </w:rPr>
        <w:t>对</w:t>
      </w:r>
      <w:r>
        <w:rPr>
          <w:rFonts w:hint="eastAsia" w:ascii="仿宋_GB2312" w:hAnsi="仿宋_GB2312"/>
          <w:sz w:val="30"/>
          <w:szCs w:val="30"/>
          <w:lang w:eastAsia="zh-CN"/>
        </w:rPr>
        <w:t>福至心田农业发展有限公司、福建省博达农牧发展有限公司</w:t>
      </w:r>
      <w:r>
        <w:rPr>
          <w:rFonts w:ascii="仿宋_GB2312" w:hAnsi="仿宋_GB2312"/>
          <w:sz w:val="30"/>
          <w:szCs w:val="30"/>
        </w:rPr>
        <w:t>承担的项目建设完成情况进行验收，并通过验收。现将项目建设完成及验收情况予以公示</w:t>
      </w:r>
      <w:r>
        <w:rPr>
          <w:rFonts w:cs="Calibri"/>
          <w:sz w:val="30"/>
          <w:szCs w:val="30"/>
        </w:rPr>
        <w:t>(</w:t>
      </w:r>
      <w:r>
        <w:rPr>
          <w:rFonts w:ascii="仿宋_GB2312" w:hAnsi="仿宋_GB2312"/>
          <w:sz w:val="30"/>
          <w:szCs w:val="30"/>
        </w:rPr>
        <w:t>详见附件</w:t>
      </w:r>
      <w:r>
        <w:rPr>
          <w:rFonts w:cs="Calibri"/>
          <w:sz w:val="30"/>
          <w:szCs w:val="30"/>
        </w:rPr>
        <w:t>)</w:t>
      </w:r>
      <w:r>
        <w:rPr>
          <w:rFonts w:ascii="仿宋_GB2312" w:hAnsi="仿宋_GB2312"/>
          <w:sz w:val="30"/>
          <w:szCs w:val="30"/>
        </w:rPr>
        <w:t>，公示时间</w:t>
      </w:r>
      <w:r>
        <w:rPr>
          <w:rFonts w:cs="Calibri"/>
          <w:sz w:val="30"/>
          <w:szCs w:val="30"/>
        </w:rPr>
        <w:t>202</w:t>
      </w:r>
      <w:r>
        <w:rPr>
          <w:rFonts w:hint="eastAsia" w:cs="Calibri"/>
          <w:sz w:val="30"/>
          <w:szCs w:val="30"/>
          <w:lang w:val="en-US" w:eastAsia="zh-CN"/>
        </w:rPr>
        <w:t>3</w:t>
      </w:r>
      <w:r>
        <w:rPr>
          <w:rFonts w:ascii="仿宋_GB2312" w:hAnsi="仿宋_GB2312"/>
          <w:sz w:val="30"/>
          <w:szCs w:val="30"/>
        </w:rPr>
        <w:t>年</w:t>
      </w:r>
      <w:r>
        <w:rPr>
          <w:rFonts w:hint="eastAsia" w:cs="Calibri"/>
          <w:sz w:val="30"/>
          <w:szCs w:val="30"/>
          <w:lang w:val="en-US" w:eastAsia="zh-CN"/>
        </w:rPr>
        <w:t>2</w:t>
      </w:r>
      <w:r>
        <w:rPr>
          <w:rFonts w:ascii="仿宋_GB2312" w:hAnsi="仿宋_GB2312"/>
          <w:sz w:val="30"/>
          <w:szCs w:val="30"/>
        </w:rPr>
        <w:t>月</w:t>
      </w:r>
      <w:r>
        <w:rPr>
          <w:rFonts w:hint="eastAsia" w:cs="Calibri"/>
          <w:sz w:val="30"/>
          <w:szCs w:val="30"/>
          <w:lang w:val="en-US" w:eastAsia="zh-CN"/>
        </w:rPr>
        <w:t>10</w:t>
      </w:r>
      <w:r>
        <w:rPr>
          <w:rFonts w:ascii="仿宋_GB2312" w:hAnsi="仿宋_GB2312"/>
          <w:sz w:val="30"/>
          <w:szCs w:val="30"/>
        </w:rPr>
        <w:t>日</w:t>
      </w:r>
      <w:r>
        <w:rPr>
          <w:rFonts w:hint="eastAsia" w:cs="Calibri"/>
          <w:sz w:val="30"/>
          <w:szCs w:val="30"/>
        </w:rPr>
        <w:t>至</w:t>
      </w:r>
      <w:r>
        <w:rPr>
          <w:rFonts w:hint="eastAsia" w:cs="Calibri"/>
          <w:sz w:val="30"/>
          <w:szCs w:val="30"/>
          <w:lang w:val="en-US" w:eastAsia="zh-CN"/>
        </w:rPr>
        <w:t>2</w:t>
      </w:r>
      <w:r>
        <w:rPr>
          <w:rFonts w:ascii="仿宋_GB2312" w:hAnsi="仿宋_GB2312"/>
          <w:sz w:val="30"/>
          <w:szCs w:val="30"/>
        </w:rPr>
        <w:t>月</w:t>
      </w:r>
      <w:r>
        <w:rPr>
          <w:rFonts w:hint="eastAsia" w:cs="Calibri"/>
          <w:sz w:val="30"/>
          <w:szCs w:val="30"/>
          <w:lang w:val="en-US" w:eastAsia="zh-CN"/>
        </w:rPr>
        <w:t>16</w:t>
      </w:r>
      <w:r>
        <w:rPr>
          <w:rFonts w:ascii="仿宋_GB2312" w:hAnsi="仿宋_GB2312"/>
          <w:sz w:val="30"/>
          <w:szCs w:val="30"/>
        </w:rPr>
        <w:t>日</w:t>
      </w:r>
      <w:r>
        <w:rPr>
          <w:rFonts w:cs="Calibri"/>
          <w:sz w:val="30"/>
          <w:szCs w:val="30"/>
        </w:rPr>
        <w:t>(5</w:t>
      </w:r>
      <w:r>
        <w:rPr>
          <w:rFonts w:ascii="仿宋_GB2312" w:hAnsi="仿宋_GB2312"/>
          <w:sz w:val="30"/>
          <w:szCs w:val="30"/>
        </w:rPr>
        <w:t>个工作</w:t>
      </w:r>
      <w:r>
        <w:rPr>
          <w:rFonts w:ascii="仿宋_GB2312" w:hAnsi="仿宋_GB2312"/>
          <w:color w:val="000000"/>
          <w:sz w:val="30"/>
          <w:szCs w:val="30"/>
        </w:rPr>
        <w:t>日</w:t>
      </w:r>
      <w:r>
        <w:rPr>
          <w:rFonts w:cs="Calibri"/>
          <w:color w:val="000000"/>
          <w:sz w:val="30"/>
          <w:szCs w:val="30"/>
        </w:rPr>
        <w:t>)</w:t>
      </w:r>
      <w:r>
        <w:rPr>
          <w:rFonts w:ascii="仿宋_GB2312" w:hAnsi="仿宋_GB2312"/>
          <w:color w:val="000000"/>
          <w:sz w:val="30"/>
          <w:szCs w:val="30"/>
        </w:rPr>
        <w:t>，欢迎公众监督项目实施情况，</w:t>
      </w:r>
      <w:r>
        <w:rPr>
          <w:rFonts w:hint="eastAsia" w:ascii="仿宋_GB2312" w:hAnsi="仿宋_GB2312"/>
          <w:color w:val="000000"/>
          <w:sz w:val="30"/>
          <w:szCs w:val="30"/>
        </w:rPr>
        <w:t>若</w:t>
      </w:r>
      <w:r>
        <w:rPr>
          <w:rFonts w:ascii="仿宋_GB2312" w:hAnsi="仿宋_GB2312"/>
          <w:color w:val="000000"/>
          <w:sz w:val="30"/>
          <w:szCs w:val="30"/>
        </w:rPr>
        <w:t xml:space="preserve">有意见可直接向县农业农村局反映，以便调查核实。   </w:t>
      </w:r>
    </w:p>
    <w:p>
      <w:pPr>
        <w:keepNext w:val="0"/>
        <w:keepLines w:val="0"/>
        <w:pageBreakBefore w:val="0"/>
        <w:kinsoku/>
        <w:wordWrap/>
        <w:overflowPunct/>
        <w:topLinePunct w:val="0"/>
        <w:autoSpaceDE/>
        <w:autoSpaceDN/>
        <w:bidi w:val="0"/>
        <w:adjustRightInd/>
        <w:snapToGrid/>
        <w:spacing w:line="520" w:lineRule="exact"/>
        <w:ind w:firstLine="600" w:firstLineChars="200"/>
        <w:jc w:val="left"/>
        <w:textAlignment w:val="auto"/>
        <w:rPr>
          <w:color w:val="000000"/>
          <w:sz w:val="30"/>
          <w:szCs w:val="30"/>
        </w:rPr>
      </w:pPr>
      <w:r>
        <w:rPr>
          <w:rFonts w:ascii="仿宋_GB2312" w:hAnsi="仿宋_GB2312"/>
          <w:color w:val="000000"/>
          <w:sz w:val="30"/>
          <w:szCs w:val="30"/>
        </w:rPr>
        <w:t>来访来信来电方式如下</w:t>
      </w:r>
      <w:r>
        <w:rPr>
          <w:rFonts w:cs="Calibri"/>
          <w:color w:val="000000"/>
          <w:sz w:val="30"/>
          <w:szCs w:val="30"/>
        </w:rPr>
        <w:t>:</w:t>
      </w:r>
    </w:p>
    <w:p>
      <w:pPr>
        <w:keepNext w:val="0"/>
        <w:keepLines w:val="0"/>
        <w:pageBreakBefore w:val="0"/>
        <w:kinsoku/>
        <w:wordWrap/>
        <w:overflowPunct/>
        <w:topLinePunct w:val="0"/>
        <w:autoSpaceDE/>
        <w:autoSpaceDN/>
        <w:bidi w:val="0"/>
        <w:adjustRightInd/>
        <w:snapToGrid/>
        <w:spacing w:line="520" w:lineRule="exact"/>
        <w:ind w:firstLine="600" w:firstLineChars="200"/>
        <w:jc w:val="left"/>
        <w:textAlignment w:val="auto"/>
        <w:rPr>
          <w:color w:val="000000"/>
          <w:sz w:val="30"/>
          <w:szCs w:val="30"/>
        </w:rPr>
      </w:pPr>
      <w:r>
        <w:rPr>
          <w:rFonts w:ascii="仿宋_GB2312" w:hAnsi="仿宋_GB2312"/>
          <w:color w:val="000000"/>
          <w:sz w:val="30"/>
          <w:szCs w:val="30"/>
        </w:rPr>
        <w:t>安溪县农业农村局</w:t>
      </w:r>
      <w:r>
        <w:rPr>
          <w:color w:val="000000"/>
          <w:sz w:val="30"/>
          <w:szCs w:val="30"/>
        </w:rPr>
        <w:t xml:space="preserve">  地址</w:t>
      </w:r>
      <w:r>
        <w:rPr>
          <w:rFonts w:cs="Calibri"/>
          <w:color w:val="000000"/>
          <w:sz w:val="30"/>
          <w:szCs w:val="30"/>
        </w:rPr>
        <w:t>:</w:t>
      </w:r>
      <w:r>
        <w:rPr>
          <w:rFonts w:ascii="仿宋_GB2312" w:hAnsi="仿宋_GB2312"/>
          <w:color w:val="000000"/>
          <w:sz w:val="30"/>
          <w:szCs w:val="30"/>
        </w:rPr>
        <w:t>县金融行政服务中心</w:t>
      </w:r>
      <w:r>
        <w:rPr>
          <w:rFonts w:cs="Calibri"/>
          <w:color w:val="000000"/>
          <w:sz w:val="30"/>
          <w:szCs w:val="30"/>
        </w:rPr>
        <w:t>2</w:t>
      </w:r>
      <w:r>
        <w:rPr>
          <w:rFonts w:ascii="仿宋_GB2312" w:hAnsi="仿宋_GB2312"/>
          <w:color w:val="000000"/>
          <w:sz w:val="30"/>
          <w:szCs w:val="30"/>
        </w:rPr>
        <w:t>号</w:t>
      </w:r>
      <w:r>
        <w:rPr>
          <w:rFonts w:hint="eastAsia" w:ascii="宋体" w:hAnsi="宋体" w:eastAsia="宋体" w:cs="宋体"/>
          <w:color w:val="000000"/>
          <w:sz w:val="30"/>
          <w:szCs w:val="30"/>
        </w:rPr>
        <w:t>楼</w:t>
      </w:r>
    </w:p>
    <w:p>
      <w:pPr>
        <w:keepNext w:val="0"/>
        <w:keepLines w:val="0"/>
        <w:pageBreakBefore w:val="0"/>
        <w:kinsoku/>
        <w:wordWrap/>
        <w:overflowPunct/>
        <w:topLinePunct w:val="0"/>
        <w:autoSpaceDE/>
        <w:autoSpaceDN/>
        <w:bidi w:val="0"/>
        <w:adjustRightInd/>
        <w:snapToGrid/>
        <w:spacing w:line="520" w:lineRule="exact"/>
        <w:ind w:firstLine="600" w:firstLineChars="200"/>
        <w:jc w:val="left"/>
        <w:textAlignment w:val="auto"/>
        <w:rPr>
          <w:color w:val="000000"/>
          <w:sz w:val="30"/>
          <w:szCs w:val="30"/>
        </w:rPr>
      </w:pPr>
      <w:r>
        <w:rPr>
          <w:rFonts w:ascii="仿宋_GB2312" w:hAnsi="仿宋_GB2312"/>
          <w:color w:val="000000"/>
          <w:sz w:val="30"/>
          <w:szCs w:val="30"/>
        </w:rPr>
        <w:t>邮编</w:t>
      </w:r>
      <w:r>
        <w:rPr>
          <w:rFonts w:cs="Calibri"/>
          <w:color w:val="000000"/>
          <w:sz w:val="30"/>
          <w:szCs w:val="30"/>
        </w:rPr>
        <w:t xml:space="preserve">:362400       </w:t>
      </w:r>
      <w:r>
        <w:rPr>
          <w:rFonts w:ascii="仿宋_GB2312" w:hAnsi="仿宋_GB2312"/>
          <w:color w:val="000000"/>
          <w:sz w:val="30"/>
          <w:szCs w:val="30"/>
        </w:rPr>
        <w:t>电话</w:t>
      </w:r>
      <w:r>
        <w:rPr>
          <w:rFonts w:cs="Calibri"/>
          <w:color w:val="000000"/>
          <w:sz w:val="30"/>
          <w:szCs w:val="30"/>
        </w:rPr>
        <w:t>:0595-23233042</w:t>
      </w:r>
    </w:p>
    <w:p>
      <w:pPr>
        <w:keepNext w:val="0"/>
        <w:keepLines w:val="0"/>
        <w:pageBreakBefore w:val="0"/>
        <w:kinsoku/>
        <w:wordWrap/>
        <w:overflowPunct/>
        <w:topLinePunct w:val="0"/>
        <w:autoSpaceDE/>
        <w:autoSpaceDN/>
        <w:bidi w:val="0"/>
        <w:adjustRightInd/>
        <w:snapToGrid/>
        <w:spacing w:line="520" w:lineRule="exact"/>
        <w:ind w:firstLine="600" w:firstLineChars="200"/>
        <w:jc w:val="left"/>
        <w:textAlignment w:val="auto"/>
        <w:rPr>
          <w:rFonts w:hint="eastAsia" w:cs="Calibri"/>
          <w:color w:val="000000"/>
          <w:sz w:val="30"/>
          <w:szCs w:val="30"/>
          <w:lang w:eastAsia="zh-CN"/>
        </w:rPr>
      </w:pPr>
      <w:r>
        <w:rPr>
          <w:rFonts w:ascii="仿宋_GB2312" w:hAnsi="仿宋_GB2312"/>
          <w:color w:val="000000"/>
          <w:sz w:val="30"/>
          <w:szCs w:val="30"/>
        </w:rPr>
        <w:t>附件</w:t>
      </w:r>
      <w:r>
        <w:rPr>
          <w:rFonts w:cs="Calibri"/>
          <w:color w:val="000000"/>
          <w:sz w:val="30"/>
          <w:szCs w:val="30"/>
        </w:rPr>
        <w:t>:</w:t>
      </w:r>
      <w:r>
        <w:rPr>
          <w:rFonts w:hint="eastAsia" w:cs="Calibri"/>
          <w:color w:val="000000"/>
          <w:sz w:val="30"/>
          <w:szCs w:val="30"/>
        </w:rPr>
        <w:t>市级特色现代农业发展资金（畜禽产业园）项目</w:t>
      </w:r>
      <w:r>
        <w:rPr>
          <w:rFonts w:hint="eastAsia" w:cs="Calibri"/>
          <w:color w:val="000000"/>
          <w:sz w:val="30"/>
          <w:szCs w:val="30"/>
          <w:lang w:eastAsia="zh-CN"/>
        </w:rPr>
        <w:t>验收情况</w:t>
      </w:r>
    </w:p>
    <w:p>
      <w:pPr>
        <w:keepNext w:val="0"/>
        <w:keepLines w:val="0"/>
        <w:pageBreakBefore w:val="0"/>
        <w:kinsoku/>
        <w:wordWrap/>
        <w:overflowPunct/>
        <w:topLinePunct w:val="0"/>
        <w:autoSpaceDE/>
        <w:autoSpaceDN/>
        <w:bidi w:val="0"/>
        <w:adjustRightInd/>
        <w:snapToGrid/>
        <w:spacing w:line="520" w:lineRule="exact"/>
        <w:ind w:firstLine="600" w:firstLineChars="200"/>
        <w:jc w:val="left"/>
        <w:textAlignment w:val="auto"/>
        <w:rPr>
          <w:rFonts w:hint="eastAsia" w:cs="Calibri"/>
          <w:color w:val="000000"/>
          <w:sz w:val="30"/>
          <w:szCs w:val="30"/>
          <w:lang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cs="Calibri"/>
          <w:color w:val="00000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color w:val="000000"/>
          <w:sz w:val="30"/>
          <w:szCs w:val="30"/>
        </w:rPr>
      </w:pPr>
      <w:r>
        <w:rPr>
          <w:rFonts w:hint="eastAsia" w:cs="Calibri"/>
          <w:color w:val="000000"/>
          <w:sz w:val="30"/>
          <w:szCs w:val="30"/>
          <w:lang w:val="en-US" w:eastAsia="zh-CN"/>
        </w:rPr>
        <w:t xml:space="preserve">                               </w:t>
      </w:r>
      <w:r>
        <w:rPr>
          <w:rFonts w:ascii="仿宋_GB2312" w:hAnsi="仿宋_GB2312"/>
          <w:color w:val="000000"/>
          <w:sz w:val="30"/>
          <w:szCs w:val="30"/>
          <w:shd w:val="clear" w:color="auto" w:fill="FFFFFF"/>
        </w:rPr>
        <w:t>安溪县农业农村</w:t>
      </w:r>
      <w:r>
        <w:rPr>
          <w:rFonts w:hint="eastAsia" w:ascii="宋体" w:hAnsi="宋体" w:eastAsia="宋体" w:cs="宋体"/>
          <w:color w:val="000000"/>
          <w:sz w:val="30"/>
          <w:szCs w:val="30"/>
          <w:shd w:val="clear" w:color="auto" w:fill="FFFFFF"/>
        </w:rPr>
        <w:t>局</w:t>
      </w:r>
    </w:p>
    <w:p>
      <w:pPr>
        <w:keepNext w:val="0"/>
        <w:keepLines w:val="0"/>
        <w:pageBreakBefore w:val="0"/>
        <w:widowControl/>
        <w:kinsoku/>
        <w:wordWrap/>
        <w:overflowPunct/>
        <w:topLinePunct w:val="0"/>
        <w:autoSpaceDE/>
        <w:autoSpaceDN/>
        <w:bidi w:val="0"/>
        <w:adjustRightInd/>
        <w:snapToGrid/>
        <w:spacing w:line="520" w:lineRule="exact"/>
        <w:ind w:firstLine="4800" w:firstLineChars="1600"/>
        <w:jc w:val="left"/>
        <w:textAlignment w:val="auto"/>
        <w:rPr>
          <w:color w:val="000000"/>
          <w:sz w:val="30"/>
          <w:szCs w:val="30"/>
        </w:rPr>
      </w:pPr>
      <w:r>
        <w:rPr>
          <w:rFonts w:ascii="仿宋_GB2312" w:hAnsi="微软雅黑"/>
          <w:color w:val="000000"/>
          <w:sz w:val="30"/>
          <w:szCs w:val="30"/>
          <w:shd w:val="clear" w:color="auto" w:fill="FFFFFF"/>
        </w:rPr>
        <w:t>202</w:t>
      </w:r>
      <w:r>
        <w:rPr>
          <w:rFonts w:hint="eastAsia" w:ascii="仿宋_GB2312" w:hAnsi="微软雅黑"/>
          <w:color w:val="000000"/>
          <w:sz w:val="30"/>
          <w:szCs w:val="30"/>
          <w:shd w:val="clear" w:color="auto" w:fill="FFFFFF"/>
          <w:lang w:val="en-US" w:eastAsia="zh-CN"/>
        </w:rPr>
        <w:t>3</w:t>
      </w:r>
      <w:r>
        <w:rPr>
          <w:rFonts w:ascii="仿宋_GB2312" w:hAnsi="微软雅黑"/>
          <w:color w:val="000000"/>
          <w:sz w:val="30"/>
          <w:szCs w:val="30"/>
          <w:shd w:val="clear" w:color="auto" w:fill="FFFFFF"/>
        </w:rPr>
        <w:t>年</w:t>
      </w:r>
      <w:r>
        <w:rPr>
          <w:rFonts w:hint="eastAsia" w:ascii="仿宋_GB2312" w:hAnsi="微软雅黑"/>
          <w:color w:val="000000"/>
          <w:sz w:val="30"/>
          <w:szCs w:val="30"/>
          <w:shd w:val="clear" w:color="auto" w:fill="FFFFFF"/>
          <w:lang w:val="en-US" w:eastAsia="zh-CN"/>
        </w:rPr>
        <w:t>2</w:t>
      </w:r>
      <w:r>
        <w:rPr>
          <w:rFonts w:ascii="仿宋_GB2312" w:hAnsi="微软雅黑"/>
          <w:color w:val="000000"/>
          <w:sz w:val="30"/>
          <w:szCs w:val="30"/>
          <w:shd w:val="clear" w:color="auto" w:fill="FFFFFF"/>
        </w:rPr>
        <w:t>月</w:t>
      </w:r>
      <w:r>
        <w:rPr>
          <w:rFonts w:hint="eastAsia" w:ascii="仿宋_GB2312" w:hAnsi="微软雅黑"/>
          <w:color w:val="000000"/>
          <w:sz w:val="30"/>
          <w:szCs w:val="30"/>
          <w:shd w:val="clear" w:color="auto" w:fill="FFFFFF"/>
          <w:lang w:val="en-US" w:eastAsia="zh-CN"/>
        </w:rPr>
        <w:t>10</w:t>
      </w:r>
      <w:bookmarkStart w:id="0" w:name="_GoBack"/>
      <w:bookmarkEnd w:id="0"/>
      <w:r>
        <w:rPr>
          <w:rFonts w:hint="eastAsia" w:ascii="宋体" w:hAnsi="宋体" w:eastAsia="宋体" w:cs="宋体"/>
          <w:color w:val="000000"/>
          <w:sz w:val="30"/>
          <w:szCs w:val="30"/>
          <w:shd w:val="clear" w:color="auto" w:fill="FFFFFF"/>
        </w:rPr>
        <w:t>日</w:t>
      </w:r>
    </w:p>
    <w:p>
      <w:pPr>
        <w:keepNext w:val="0"/>
        <w:keepLines w:val="0"/>
        <w:pageBreakBefore w:val="0"/>
        <w:widowControl/>
        <w:kinsoku/>
        <w:wordWrap/>
        <w:overflowPunct/>
        <w:topLinePunct w:val="0"/>
        <w:autoSpaceDE/>
        <w:autoSpaceDN/>
        <w:bidi w:val="0"/>
        <w:adjustRightInd/>
        <w:snapToGrid/>
        <w:spacing w:after="156" w:line="520" w:lineRule="exact"/>
        <w:jc w:val="left"/>
        <w:textAlignment w:val="auto"/>
        <w:rPr>
          <w:rFonts w:hint="eastAsia" w:ascii="宋体" w:hAnsi="宋体" w:eastAsia="宋体"/>
          <w:sz w:val="28"/>
          <w:szCs w:val="28"/>
        </w:rPr>
      </w:pPr>
      <w:r>
        <w:rPr>
          <w:rFonts w:ascii="仿宋_GB2312" w:hAnsi="仿宋_GB2312"/>
          <w:color w:val="000000"/>
          <w:shd w:val="clear" w:color="auto" w:fill="FFFFFF"/>
        </w:rPr>
        <w:t>（此件公开发布</w:t>
      </w:r>
      <w:r>
        <w:rPr>
          <w:rFonts w:hint="eastAsia" w:ascii="宋体" w:hAnsi="宋体" w:eastAsia="宋体" w:cs="宋体"/>
          <w:color w:val="000000"/>
          <w:shd w:val="clear" w:color="auto" w:fill="FFFFFF"/>
        </w:rPr>
        <w:t>）</w:t>
      </w:r>
    </w:p>
    <w:p>
      <w:pPr>
        <w:jc w:val="left"/>
        <w:rPr>
          <w:rFonts w:hint="eastAsia" w:ascii="宋体" w:hAnsi="宋体" w:eastAsia="宋体"/>
          <w:sz w:val="28"/>
          <w:szCs w:val="28"/>
        </w:rPr>
      </w:pPr>
      <w:r>
        <w:rPr>
          <w:rFonts w:hint="eastAsia" w:ascii="宋体" w:hAnsi="宋体" w:eastAsia="宋体"/>
          <w:sz w:val="28"/>
          <w:szCs w:val="28"/>
        </w:rPr>
        <w:t>附件：</w:t>
      </w:r>
    </w:p>
    <w:p>
      <w:pPr>
        <w:jc w:val="center"/>
        <w:rPr>
          <w:rFonts w:hint="eastAsia" w:ascii="宋体" w:hAnsi="宋体" w:eastAsia="宋体"/>
          <w:sz w:val="30"/>
          <w:szCs w:val="30"/>
        </w:rPr>
      </w:pPr>
      <w:r>
        <w:rPr>
          <w:rFonts w:hint="eastAsia" w:cs="Calibri"/>
          <w:color w:val="000000"/>
          <w:sz w:val="30"/>
          <w:szCs w:val="30"/>
          <w:lang w:eastAsia="zh-CN"/>
        </w:rPr>
        <w:t>市级特色现代农业发展资金（畜禽产业园）项目</w:t>
      </w:r>
      <w:r>
        <w:rPr>
          <w:rFonts w:hint="eastAsia" w:cs="Calibri"/>
          <w:color w:val="000000"/>
          <w:sz w:val="30"/>
          <w:szCs w:val="30"/>
        </w:rPr>
        <w:t>验收情况</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992"/>
        <w:gridCol w:w="851"/>
        <w:gridCol w:w="4252"/>
        <w:gridCol w:w="851"/>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建设</w:t>
            </w:r>
          </w:p>
          <w:p>
            <w:pPr>
              <w:spacing w:line="400" w:lineRule="exact"/>
              <w:jc w:val="center"/>
              <w:rPr>
                <w:rFonts w:ascii="仿宋" w:hAnsi="仿宋" w:eastAsia="仿宋"/>
                <w:b/>
                <w:sz w:val="24"/>
                <w:szCs w:val="24"/>
              </w:rPr>
            </w:pPr>
            <w:r>
              <w:rPr>
                <w:rFonts w:hint="eastAsia" w:ascii="仿宋" w:hAnsi="仿宋" w:eastAsia="仿宋"/>
                <w:b/>
                <w:sz w:val="24"/>
                <w:szCs w:val="24"/>
              </w:rPr>
              <w:t>单位</w:t>
            </w:r>
          </w:p>
        </w:tc>
        <w:tc>
          <w:tcPr>
            <w:tcW w:w="992"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建设</w:t>
            </w:r>
          </w:p>
          <w:p>
            <w:pPr>
              <w:spacing w:line="400" w:lineRule="exact"/>
              <w:jc w:val="center"/>
              <w:rPr>
                <w:rFonts w:ascii="仿宋" w:hAnsi="仿宋" w:eastAsia="仿宋"/>
                <w:b/>
                <w:sz w:val="24"/>
                <w:szCs w:val="24"/>
              </w:rPr>
            </w:pPr>
            <w:r>
              <w:rPr>
                <w:rFonts w:hint="eastAsia" w:ascii="仿宋" w:hAnsi="仿宋" w:eastAsia="仿宋"/>
                <w:b/>
                <w:sz w:val="24"/>
                <w:szCs w:val="24"/>
              </w:rPr>
              <w:t>地点</w:t>
            </w:r>
          </w:p>
        </w:tc>
        <w:tc>
          <w:tcPr>
            <w:tcW w:w="851"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申请</w:t>
            </w:r>
          </w:p>
          <w:p>
            <w:pPr>
              <w:spacing w:line="400" w:lineRule="exact"/>
              <w:jc w:val="center"/>
              <w:rPr>
                <w:rFonts w:ascii="仿宋" w:hAnsi="仿宋" w:eastAsia="仿宋"/>
                <w:b/>
                <w:sz w:val="24"/>
                <w:szCs w:val="24"/>
              </w:rPr>
            </w:pPr>
            <w:r>
              <w:rPr>
                <w:rFonts w:hint="eastAsia" w:ascii="仿宋" w:hAnsi="仿宋" w:eastAsia="仿宋"/>
                <w:b/>
                <w:sz w:val="24"/>
                <w:szCs w:val="24"/>
              </w:rPr>
              <w:t>补助</w:t>
            </w:r>
          </w:p>
        </w:tc>
        <w:tc>
          <w:tcPr>
            <w:tcW w:w="4252"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主要建设内容</w:t>
            </w:r>
          </w:p>
        </w:tc>
        <w:tc>
          <w:tcPr>
            <w:tcW w:w="851"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验收</w:t>
            </w:r>
          </w:p>
          <w:p>
            <w:pPr>
              <w:spacing w:line="400" w:lineRule="exact"/>
              <w:jc w:val="center"/>
              <w:rPr>
                <w:rFonts w:ascii="仿宋" w:hAnsi="仿宋" w:eastAsia="仿宋"/>
                <w:b/>
                <w:sz w:val="24"/>
                <w:szCs w:val="24"/>
              </w:rPr>
            </w:pPr>
            <w:r>
              <w:rPr>
                <w:rFonts w:hint="eastAsia" w:ascii="仿宋" w:hAnsi="仿宋" w:eastAsia="仿宋"/>
                <w:b/>
                <w:sz w:val="24"/>
                <w:szCs w:val="24"/>
              </w:rPr>
              <w:t>意见</w:t>
            </w:r>
          </w:p>
        </w:tc>
        <w:tc>
          <w:tcPr>
            <w:tcW w:w="617" w:type="dxa"/>
            <w:tcBorders>
              <w:top w:val="single" w:color="000000" w:sz="4" w:space="0"/>
              <w:left w:val="nil"/>
              <w:bottom w:val="single" w:color="000000" w:sz="4" w:space="0"/>
              <w:right w:val="single" w:color="000000" w:sz="4" w:space="0"/>
            </w:tcBorders>
            <w:vAlign w:val="center"/>
          </w:tcPr>
          <w:p>
            <w:pPr>
              <w:spacing w:line="400" w:lineRule="exact"/>
              <w:jc w:val="center"/>
              <w:rPr>
                <w:b/>
                <w:sz w:val="24"/>
                <w:szCs w:val="24"/>
              </w:rPr>
            </w:pPr>
            <w:r>
              <w:rPr>
                <w:rFonts w:hint="eastAsia" w:ascii="宋体" w:hAnsi="宋体" w:eastAsia="宋体" w:cs="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sz w:val="28"/>
                <w:szCs w:val="28"/>
                <w:lang w:eastAsia="zh-CN"/>
              </w:rPr>
            </w:pPr>
            <w:r>
              <w:rPr>
                <w:rFonts w:hint="eastAsia" w:ascii="仿宋" w:hAnsi="仿宋" w:eastAsia="仿宋"/>
                <w:color w:val="000000"/>
                <w:sz w:val="28"/>
                <w:szCs w:val="28"/>
                <w:lang w:eastAsia="zh-CN"/>
              </w:rPr>
              <w:t>福至心田农业发展有限公司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sz w:val="28"/>
                <w:szCs w:val="28"/>
              </w:rPr>
            </w:pPr>
          </w:p>
        </w:tc>
        <w:tc>
          <w:tcPr>
            <w:tcW w:w="99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olor w:val="000000"/>
                <w:sz w:val="28"/>
                <w:szCs w:val="28"/>
              </w:rPr>
            </w:pPr>
            <w:r>
              <w:rPr>
                <w:rFonts w:hint="eastAsia" w:ascii="仿宋" w:hAnsi="仿宋" w:eastAsia="仿宋"/>
                <w:color w:val="000000"/>
                <w:sz w:val="28"/>
                <w:szCs w:val="28"/>
              </w:rPr>
              <w:t>安溪县</w:t>
            </w:r>
            <w:r>
              <w:rPr>
                <w:rFonts w:hint="eastAsia" w:ascii="仿宋" w:hAnsi="仿宋" w:eastAsia="仿宋"/>
                <w:color w:val="000000"/>
                <w:sz w:val="28"/>
                <w:szCs w:val="28"/>
                <w:lang w:eastAsia="zh-CN"/>
              </w:rPr>
              <w:t>西坪</w:t>
            </w:r>
            <w:r>
              <w:rPr>
                <w:rFonts w:hint="eastAsia" w:ascii="仿宋" w:hAnsi="仿宋" w:eastAsia="仿宋"/>
                <w:color w:val="000000"/>
                <w:sz w:val="28"/>
                <w:szCs w:val="28"/>
              </w:rPr>
              <w:t>镇</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sz w:val="28"/>
                <w:szCs w:val="28"/>
              </w:rPr>
            </w:pPr>
            <w:r>
              <w:rPr>
                <w:rFonts w:hint="eastAsia" w:ascii="仿宋" w:hAnsi="仿宋" w:eastAsia="仿宋"/>
                <w:color w:val="000000"/>
                <w:sz w:val="28"/>
                <w:szCs w:val="28"/>
                <w:lang w:eastAsia="zh-CN"/>
              </w:rPr>
              <w:t>阳星</w:t>
            </w:r>
            <w:r>
              <w:rPr>
                <w:rFonts w:hint="eastAsia" w:ascii="仿宋" w:hAnsi="仿宋" w:eastAsia="仿宋"/>
                <w:color w:val="000000"/>
                <w:sz w:val="28"/>
                <w:szCs w:val="28"/>
              </w:rPr>
              <w:t>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sz w:val="28"/>
                <w:szCs w:val="28"/>
              </w:rPr>
            </w:pPr>
          </w:p>
        </w:tc>
        <w:tc>
          <w:tcPr>
            <w:tcW w:w="85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sz w:val="28"/>
                <w:szCs w:val="28"/>
                <w:lang w:val="en-US" w:eastAsia="zh-CN"/>
              </w:rPr>
            </w:pPr>
            <w:r>
              <w:rPr>
                <w:rFonts w:hint="eastAsia" w:ascii="仿宋" w:hAnsi="仿宋" w:eastAsia="仿宋"/>
                <w:color w:val="000000"/>
                <w:sz w:val="28"/>
                <w:szCs w:val="28"/>
                <w:lang w:eastAsia="zh-CN"/>
              </w:rPr>
              <w:t>市级财政补助资金</w:t>
            </w:r>
            <w:r>
              <w:rPr>
                <w:rFonts w:hint="eastAsia" w:ascii="仿宋" w:hAnsi="仿宋" w:eastAsia="仿宋"/>
                <w:color w:val="000000"/>
                <w:sz w:val="28"/>
                <w:szCs w:val="28"/>
                <w:lang w:val="en-US" w:eastAsia="zh-CN"/>
              </w:rPr>
              <w:t>25万元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sz w:val="28"/>
                <w:szCs w:val="28"/>
              </w:rPr>
            </w:pPr>
          </w:p>
        </w:tc>
        <w:tc>
          <w:tcPr>
            <w:tcW w:w="4252" w:type="dxa"/>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80" w:lineRule="exact"/>
              <w:ind w:firstLine="548" w:firstLineChars="196"/>
              <w:textAlignment w:val="auto"/>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eastAsia="zh-CN"/>
              </w:rPr>
              <w:t>母猪舍</w:t>
            </w:r>
            <w:r>
              <w:rPr>
                <w:rFonts w:hint="eastAsia" w:ascii="仿宋" w:hAnsi="仿宋" w:eastAsia="仿宋"/>
                <w:color w:val="000000"/>
                <w:sz w:val="28"/>
                <w:szCs w:val="28"/>
                <w:lang w:val="en-US" w:eastAsia="zh-CN"/>
              </w:rPr>
              <w:t>2栋：完成母猪舍土建2栋，面积约960㎡</w:t>
            </w:r>
            <w:r>
              <w:rPr>
                <w:rFonts w:hint="eastAsia" w:ascii="仿宋" w:hAnsi="仿宋" w:eastAsia="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方正大标宋简体"/>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采购自动调控温度水帘设备</w:t>
            </w:r>
            <w:r>
              <w:rPr>
                <w:rFonts w:hint="eastAsia" w:ascii="仿宋" w:hAnsi="仿宋" w:eastAsia="仿宋"/>
                <w:color w:val="000000"/>
                <w:sz w:val="28"/>
                <w:szCs w:val="28"/>
                <w:lang w:val="en-US" w:eastAsia="zh-CN"/>
              </w:rPr>
              <w:t>8套：含采购安装风机8套、水帘43㎡、配电箱4套及配件</w:t>
            </w:r>
            <w:r>
              <w:rPr>
                <w:rFonts w:hint="eastAsia" w:ascii="仿宋" w:hAnsi="仿宋" w:eastAsia="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eastAsia="zh-CN"/>
              </w:rPr>
              <w:t>采购自动杀菌投料设备</w:t>
            </w:r>
            <w:r>
              <w:rPr>
                <w:rFonts w:hint="eastAsia" w:ascii="仿宋" w:hAnsi="仿宋" w:eastAsia="仿宋"/>
                <w:color w:val="000000"/>
                <w:sz w:val="28"/>
                <w:szCs w:val="28"/>
                <w:lang w:val="en-US" w:eastAsia="zh-CN"/>
              </w:rPr>
              <w:t>4套：含采购安装玻璃钢塔4套、110料线170米、定料杯300套及配件</w:t>
            </w:r>
            <w:r>
              <w:rPr>
                <w:rFonts w:hint="eastAsia" w:ascii="仿宋" w:hAnsi="仿宋" w:eastAsia="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4.经第三方财务审计，项目实际完成总投资67.382万元。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sz w:val="28"/>
                <w:szCs w:val="28"/>
              </w:rPr>
            </w:pPr>
          </w:p>
        </w:tc>
        <w:tc>
          <w:tcPr>
            <w:tcW w:w="85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sz w:val="28"/>
                <w:szCs w:val="28"/>
              </w:rPr>
            </w:pPr>
            <w:r>
              <w:rPr>
                <w:rFonts w:hint="eastAsia" w:ascii="仿宋" w:hAnsi="仿宋" w:eastAsia="仿宋"/>
                <w:sz w:val="28"/>
                <w:szCs w:val="28"/>
              </w:rPr>
              <w:t>合格</w:t>
            </w:r>
          </w:p>
        </w:tc>
        <w:tc>
          <w:tcPr>
            <w:tcW w:w="617" w:type="dxa"/>
            <w:tcBorders>
              <w:top w:val="single" w:color="000000"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3"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sz w:val="28"/>
                <w:szCs w:val="28"/>
                <w:lang w:eastAsia="zh-CN"/>
              </w:rPr>
            </w:pPr>
            <w:r>
              <w:rPr>
                <w:rFonts w:hint="eastAsia" w:ascii="仿宋" w:hAnsi="仿宋" w:eastAsia="仿宋"/>
                <w:sz w:val="28"/>
                <w:szCs w:val="28"/>
                <w:lang w:eastAsia="zh-CN"/>
              </w:rPr>
              <w:t>福建省博达农牧发展有限公司</w:t>
            </w:r>
          </w:p>
        </w:tc>
        <w:tc>
          <w:tcPr>
            <w:tcW w:w="99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sz w:val="28"/>
                <w:szCs w:val="28"/>
                <w:lang w:eastAsia="zh-CN"/>
              </w:rPr>
            </w:pPr>
            <w:r>
              <w:rPr>
                <w:rFonts w:hint="eastAsia" w:ascii="仿宋" w:hAnsi="仿宋" w:eastAsia="仿宋"/>
                <w:sz w:val="28"/>
                <w:szCs w:val="28"/>
                <w:lang w:eastAsia="zh-CN"/>
              </w:rPr>
              <w:t>安溪县感德镇霞云村</w:t>
            </w:r>
          </w:p>
        </w:tc>
        <w:tc>
          <w:tcPr>
            <w:tcW w:w="85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sz w:val="28"/>
                <w:szCs w:val="28"/>
              </w:rPr>
            </w:pPr>
            <w:r>
              <w:rPr>
                <w:rFonts w:hint="eastAsia" w:ascii="仿宋" w:hAnsi="仿宋" w:eastAsia="仿宋"/>
                <w:sz w:val="28"/>
                <w:szCs w:val="28"/>
              </w:rPr>
              <w:t>市级财政补助资金25万元</w:t>
            </w:r>
          </w:p>
        </w:tc>
        <w:tc>
          <w:tcPr>
            <w:tcW w:w="425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1.经现场测量，</w:t>
            </w:r>
            <w:r>
              <w:rPr>
                <w:rFonts w:hint="eastAsia" w:ascii="仿宋" w:hAnsi="仿宋" w:eastAsia="仿宋"/>
                <w:sz w:val="28"/>
                <w:szCs w:val="28"/>
                <w:lang w:eastAsia="zh-CN"/>
              </w:rPr>
              <w:t>该公司</w:t>
            </w:r>
            <w:r>
              <w:rPr>
                <w:rFonts w:hint="eastAsia" w:ascii="仿宋" w:hAnsi="仿宋" w:eastAsia="仿宋"/>
                <w:sz w:val="28"/>
                <w:szCs w:val="28"/>
              </w:rPr>
              <w:t>建设完成</w:t>
            </w:r>
            <w:r>
              <w:rPr>
                <w:rFonts w:hint="eastAsia" w:ascii="仿宋" w:hAnsi="仿宋" w:eastAsia="仿宋"/>
                <w:sz w:val="28"/>
                <w:szCs w:val="28"/>
                <w:lang w:eastAsia="zh-CN"/>
              </w:rPr>
              <w:t>生猪养殖饮水池共</w:t>
            </w:r>
            <w:r>
              <w:rPr>
                <w:rFonts w:hint="eastAsia" w:ascii="仿宋" w:hAnsi="仿宋" w:eastAsia="仿宋"/>
                <w:sz w:val="28"/>
                <w:szCs w:val="28"/>
                <w:lang w:val="en-US" w:eastAsia="zh-CN"/>
              </w:rPr>
              <w:t>729.23m³（长21m，宽8.2m，高3.9m）</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2.</w:t>
            </w:r>
            <w:r>
              <w:rPr>
                <w:rFonts w:hint="eastAsia" w:ascii="仿宋" w:hAnsi="仿宋" w:eastAsia="仿宋"/>
                <w:color w:val="000000"/>
                <w:sz w:val="28"/>
                <w:szCs w:val="28"/>
                <w:lang w:eastAsia="zh-CN"/>
              </w:rPr>
              <w:t>经第三方财务审计，项目实际完成总投资</w:t>
            </w:r>
            <w:r>
              <w:rPr>
                <w:rFonts w:hint="eastAsia" w:ascii="仿宋" w:hAnsi="仿宋" w:eastAsia="仿宋"/>
                <w:color w:val="000000"/>
                <w:sz w:val="28"/>
                <w:szCs w:val="28"/>
                <w:lang w:val="en-US" w:eastAsia="zh-CN"/>
              </w:rPr>
              <w:t>55.0073</w:t>
            </w:r>
            <w:r>
              <w:rPr>
                <w:rFonts w:hint="eastAsia" w:ascii="仿宋" w:hAnsi="仿宋" w:eastAsia="仿宋"/>
                <w:color w:val="000000"/>
                <w:sz w:val="28"/>
                <w:szCs w:val="28"/>
                <w:lang w:eastAsia="zh-CN"/>
              </w:rPr>
              <w:t>万元</w:t>
            </w:r>
            <w:r>
              <w:rPr>
                <w:rFonts w:hint="eastAsia" w:ascii="仿宋" w:hAnsi="仿宋" w:eastAsia="仿宋"/>
                <w:color w:val="000000"/>
                <w:sz w:val="28"/>
                <w:szCs w:val="28"/>
              </w:rPr>
              <w:t>。</w:t>
            </w:r>
          </w:p>
        </w:tc>
        <w:tc>
          <w:tcPr>
            <w:tcW w:w="85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sz w:val="28"/>
                <w:szCs w:val="28"/>
                <w:lang w:eastAsia="zh-CN"/>
              </w:rPr>
            </w:pPr>
            <w:r>
              <w:rPr>
                <w:rFonts w:hint="eastAsia" w:ascii="仿宋" w:hAnsi="仿宋" w:eastAsia="仿宋"/>
                <w:sz w:val="28"/>
                <w:szCs w:val="28"/>
                <w:lang w:eastAsia="zh-CN"/>
              </w:rPr>
              <w:t>合格</w:t>
            </w:r>
          </w:p>
        </w:tc>
        <w:tc>
          <w:tcPr>
            <w:tcW w:w="617" w:type="dxa"/>
            <w:tcBorders>
              <w:top w:val="single" w:color="000000" w:sz="4" w:space="0"/>
              <w:left w:val="nil"/>
              <w:bottom w:val="single" w:color="000000" w:sz="4" w:space="0"/>
              <w:right w:val="single" w:color="000000" w:sz="4" w:space="0"/>
            </w:tcBorders>
            <w:vAlign w:val="center"/>
          </w:tcPr>
          <w:p>
            <w:pPr>
              <w:jc w:val="center"/>
              <w:rPr>
                <w:sz w:val="28"/>
                <w:szCs w:val="28"/>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ZGNmMDE5MWJkOThmMTAxMjY1OGQ5MjA2Y2UwMDUifQ=="/>
  </w:docVars>
  <w:rsids>
    <w:rsidRoot w:val="00000000"/>
    <w:rsid w:val="0202754D"/>
    <w:rsid w:val="03E80F16"/>
    <w:rsid w:val="06F10559"/>
    <w:rsid w:val="0D5B38D7"/>
    <w:rsid w:val="2C597360"/>
    <w:rsid w:val="388D1A43"/>
    <w:rsid w:val="3DB908F0"/>
    <w:rsid w:val="4B9D5091"/>
    <w:rsid w:val="4FBC7E6A"/>
    <w:rsid w:val="52C903C5"/>
    <w:rsid w:val="56D44671"/>
    <w:rsid w:val="5BD5391C"/>
    <w:rsid w:val="689C6298"/>
    <w:rsid w:val="6B0E5533"/>
    <w:rsid w:val="6BA14DD4"/>
    <w:rsid w:val="6E83353F"/>
    <w:rsid w:val="77E20C6C"/>
    <w:rsid w:val="7C05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Times New Roman" w:asciiTheme="minorHAnsi" w:hAnsiTheme="minorHAnsi"/>
      <w:kern w:val="0"/>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751</Words>
  <Characters>837</Characters>
  <Lines>0</Lines>
  <Paragraphs>0</Paragraphs>
  <TotalTime>17</TotalTime>
  <ScaleCrop>false</ScaleCrop>
  <LinksUpToDate>false</LinksUpToDate>
  <CharactersWithSpaces>882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不要吵</cp:lastModifiedBy>
  <dcterms:modified xsi:type="dcterms:W3CDTF">2023-02-09T09:33:18Z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F2A6EFD011384EABBFB33751D90F7855</vt:lpwstr>
  </property>
</Properties>
</file>