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宋体" w:eastAsia="仿宋_GB2312" w:cs="Times New Roman"/>
          <w:sz w:val="32"/>
          <w:szCs w:val="32"/>
        </w:rPr>
      </w:pPr>
      <w:bookmarkStart w:id="1" w:name="_GoBack"/>
      <w:bookmarkEnd w:id="1"/>
    </w:p>
    <w:p>
      <w:pPr>
        <w:spacing w:line="600" w:lineRule="exact"/>
        <w:jc w:val="center"/>
        <w:rPr>
          <w:rFonts w:ascii="仿宋_GB2312" w:hAnsi="宋体" w:eastAsia="仿宋_GB2312" w:cs="Times New Roman"/>
          <w:sz w:val="32"/>
          <w:szCs w:val="32"/>
        </w:rPr>
      </w:pPr>
    </w:p>
    <w:p>
      <w:pPr>
        <w:spacing w:line="600" w:lineRule="exact"/>
        <w:jc w:val="center"/>
        <w:rPr>
          <w:rFonts w:ascii="仿宋_GB2312" w:hAnsi="宋体" w:eastAsia="仿宋_GB2312" w:cs="Times New Roman"/>
          <w:sz w:val="32"/>
          <w:szCs w:val="32"/>
        </w:rPr>
      </w:pPr>
    </w:p>
    <w:p>
      <w:pPr>
        <w:spacing w:line="600" w:lineRule="exact"/>
        <w:jc w:val="center"/>
        <w:rPr>
          <w:rFonts w:ascii="仿宋_GB2312" w:hAnsi="宋体" w:eastAsia="仿宋_GB2312" w:cs="Times New Roman"/>
          <w:sz w:val="32"/>
          <w:szCs w:val="32"/>
        </w:rPr>
      </w:pPr>
    </w:p>
    <w:p>
      <w:pPr>
        <w:spacing w:line="600" w:lineRule="exact"/>
        <w:jc w:val="center"/>
        <w:rPr>
          <w:rFonts w:ascii="仿宋_GB2312" w:hAnsi="宋体" w:eastAsia="仿宋_GB2312" w:cs="Times New Roman"/>
          <w:sz w:val="32"/>
          <w:szCs w:val="32"/>
        </w:rPr>
      </w:pPr>
    </w:p>
    <w:p>
      <w:pPr>
        <w:spacing w:line="700" w:lineRule="exact"/>
        <w:jc w:val="center"/>
        <w:rPr>
          <w:rFonts w:ascii="方正小标宋简体" w:eastAsia="方正小标宋简体"/>
          <w:sz w:val="44"/>
          <w:szCs w:val="44"/>
        </w:rPr>
      </w:pPr>
      <w:r>
        <w:rPr>
          <w:rFonts w:hint="eastAsia" w:ascii="方正小标宋简体" w:hAnsi="Times New Roman" w:eastAsia="方正小标宋简体" w:cs="方正小标宋简体"/>
          <w:sz w:val="44"/>
          <w:szCs w:val="44"/>
        </w:rPr>
        <w:t>安溪县农业农村局关于</w:t>
      </w:r>
      <w:r>
        <w:rPr>
          <w:rFonts w:ascii="方正小标宋简体" w:eastAsia="方正小标宋简体"/>
          <w:sz w:val="44"/>
          <w:szCs w:val="44"/>
        </w:rPr>
        <w:t>2022</w:t>
      </w:r>
      <w:r>
        <w:rPr>
          <w:rFonts w:hint="eastAsia" w:ascii="方正小标宋简体" w:eastAsia="方正小标宋简体"/>
          <w:sz w:val="44"/>
          <w:szCs w:val="44"/>
        </w:rPr>
        <w:t>年山格淮山</w:t>
      </w:r>
    </w:p>
    <w:p>
      <w:pPr>
        <w:snapToGrid w:val="0"/>
        <w:spacing w:line="700" w:lineRule="exact"/>
        <w:jc w:val="center"/>
        <w:rPr>
          <w:rFonts w:ascii="方正小标宋简体" w:hAnsi="Times New Roman" w:eastAsia="方正小标宋简体" w:cs="方正小标宋简体"/>
          <w:spacing w:val="-10"/>
          <w:sz w:val="44"/>
          <w:szCs w:val="44"/>
        </w:rPr>
      </w:pPr>
      <w:r>
        <w:rPr>
          <w:rFonts w:hint="eastAsia" w:ascii="方正小标宋简体" w:eastAsia="方正小标宋简体"/>
          <w:sz w:val="44"/>
          <w:szCs w:val="44"/>
        </w:rPr>
        <w:t>地理标志保护工程申报项目</w:t>
      </w:r>
      <w:r>
        <w:rPr>
          <w:rFonts w:hint="eastAsia" w:ascii="方正小标宋简体" w:hAnsi="Times New Roman" w:eastAsia="方正小标宋简体" w:cs="方正小标宋简体"/>
          <w:spacing w:val="-10"/>
          <w:sz w:val="44"/>
          <w:szCs w:val="44"/>
        </w:rPr>
        <w:t>验收情况的公示</w:t>
      </w:r>
    </w:p>
    <w:p>
      <w:pPr>
        <w:spacing w:line="600" w:lineRule="exact"/>
        <w:rPr>
          <w:rFonts w:ascii="仿宋_GB2312" w:eastAsia="仿宋_GB2312" w:cs="Times New Roman"/>
          <w:sz w:val="32"/>
          <w:szCs w:val="32"/>
        </w:rPr>
      </w:pPr>
    </w:p>
    <w:p>
      <w:pPr>
        <w:widowControl/>
        <w:shd w:val="clear" w:color="auto" w:fill="FFFFFF"/>
        <w:spacing w:line="600" w:lineRule="exact"/>
        <w:ind w:firstLine="640" w:firstLineChars="200"/>
        <w:rPr>
          <w:rFonts w:hint="eastAsia" w:ascii="仿宋_GB2312" w:hAnsi="Helvetica" w:eastAsia="仿宋_GB2312" w:cs="Helvetica"/>
          <w:color w:val="000000"/>
          <w:sz w:val="32"/>
          <w:szCs w:val="32"/>
          <w:lang w:eastAsia="zh-CN"/>
        </w:rPr>
      </w:pPr>
      <w:r>
        <w:rPr>
          <w:rStyle w:val="17"/>
          <w:rFonts w:hint="eastAsia" w:ascii="仿宋_GB2312" w:eastAsia="仿宋_GB2312"/>
          <w:sz w:val="32"/>
          <w:szCs w:val="32"/>
        </w:rPr>
        <w:t>根据</w:t>
      </w:r>
      <w:r>
        <w:rPr>
          <w:rFonts w:hint="eastAsia" w:ascii="仿宋_GB2312" w:hAnsi="Helvetica" w:eastAsia="仿宋_GB2312" w:cs="Helvetica"/>
          <w:color w:val="000000"/>
          <w:sz w:val="32"/>
          <w:szCs w:val="32"/>
        </w:rPr>
        <w:t>《安溪县农业农村局</w:t>
      </w:r>
      <w:r>
        <w:rPr>
          <w:rFonts w:ascii="仿宋_GB2312" w:hAnsi="Helvetica" w:eastAsia="仿宋_GB2312" w:cs="Helvetica"/>
          <w:color w:val="000000"/>
          <w:sz w:val="32"/>
          <w:szCs w:val="32"/>
        </w:rPr>
        <w:t xml:space="preserve"> </w:t>
      </w:r>
      <w:r>
        <w:rPr>
          <w:rFonts w:hint="eastAsia" w:ascii="仿宋_GB2312" w:hAnsi="Helvetica" w:eastAsia="仿宋_GB2312" w:cs="Helvetica"/>
          <w:color w:val="000000"/>
          <w:sz w:val="32"/>
          <w:szCs w:val="32"/>
        </w:rPr>
        <w:t>安溪县财政局关于印发</w:t>
      </w:r>
      <w:r>
        <w:rPr>
          <w:rFonts w:ascii="仿宋_GB2312" w:hAnsi="Helvetica" w:eastAsia="仿宋_GB2312" w:cs="Helvetica"/>
          <w:color w:val="000000"/>
          <w:sz w:val="32"/>
          <w:szCs w:val="32"/>
        </w:rPr>
        <w:t>2022</w:t>
      </w:r>
      <w:r>
        <w:rPr>
          <w:rFonts w:hint="eastAsia" w:ascii="仿宋_GB2312" w:hAnsi="Helvetica" w:eastAsia="仿宋_GB2312" w:cs="Helvetica"/>
          <w:color w:val="000000"/>
          <w:sz w:val="32"/>
          <w:szCs w:val="32"/>
        </w:rPr>
        <w:t>年安溪山格淮山地理标志保护工程实施方案》（安农综〔</w:t>
      </w:r>
      <w:r>
        <w:rPr>
          <w:rFonts w:ascii="仿宋_GB2312" w:hAnsi="Helvetica" w:eastAsia="仿宋_GB2312" w:cs="Helvetica"/>
          <w:color w:val="000000"/>
          <w:sz w:val="32"/>
          <w:szCs w:val="32"/>
        </w:rPr>
        <w:t>2022</w:t>
      </w:r>
      <w:r>
        <w:rPr>
          <w:rFonts w:hint="eastAsia" w:ascii="仿宋_GB2312" w:hAnsi="Helvetica" w:eastAsia="仿宋_GB2312" w:cs="Helvetica"/>
          <w:color w:val="000000"/>
          <w:sz w:val="32"/>
          <w:szCs w:val="32"/>
        </w:rPr>
        <w:t>〕</w:t>
      </w:r>
      <w:r>
        <w:rPr>
          <w:rFonts w:ascii="仿宋_GB2312" w:hAnsi="Helvetica" w:eastAsia="仿宋_GB2312" w:cs="Helvetica"/>
          <w:color w:val="000000"/>
          <w:sz w:val="32"/>
          <w:szCs w:val="32"/>
        </w:rPr>
        <w:t>97</w:t>
      </w:r>
      <w:r>
        <w:rPr>
          <w:rFonts w:hint="eastAsia" w:ascii="仿宋_GB2312" w:hAnsi="Helvetica" w:eastAsia="仿宋_GB2312" w:cs="Helvetica"/>
          <w:color w:val="000000"/>
          <w:sz w:val="32"/>
          <w:szCs w:val="32"/>
        </w:rPr>
        <w:t>号）</w:t>
      </w:r>
      <w:r>
        <w:rPr>
          <w:rFonts w:hint="eastAsia" w:ascii="仿宋_GB2312" w:hAnsi="宋体" w:eastAsia="仿宋_GB2312" w:cs="仿宋_GB2312"/>
          <w:sz w:val="32"/>
          <w:szCs w:val="32"/>
          <w:lang w:val="en-US" w:eastAsia="zh-CN"/>
        </w:rPr>
        <w:t>、《安溪县农业农村局关于2022年山格淮山地理标志保护工程申报项目建设内容的批复》文件要求，安溪县山格淮山专业合作社等项目实施单位已完成项目建设内容提出申请验收。我局于</w:t>
      </w:r>
      <w:r>
        <w:rPr>
          <w:rFonts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lang w:val="en-US" w:eastAsia="zh-CN"/>
        </w:rPr>
        <w:t>2</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rPr>
        <w:t>日组织</w:t>
      </w:r>
      <w:r>
        <w:rPr>
          <w:rFonts w:hint="eastAsia" w:ascii="仿宋_GB2312" w:hAnsi="宋体" w:eastAsia="仿宋_GB2312"/>
          <w:sz w:val="32"/>
          <w:szCs w:val="32"/>
          <w:lang w:eastAsia="zh-CN"/>
        </w:rPr>
        <w:t>县财政局、农业农村局、长卿镇政府等单位相关人员组成项目验收小组，</w:t>
      </w:r>
      <w:r>
        <w:rPr>
          <w:rFonts w:hint="eastAsia" w:ascii="仿宋_GB2312" w:hAnsi="宋体" w:eastAsia="仿宋_GB2312"/>
          <w:sz w:val="32"/>
          <w:szCs w:val="32"/>
        </w:rPr>
        <w:t>对</w:t>
      </w:r>
      <w:r>
        <w:rPr>
          <w:rFonts w:hint="eastAsia" w:ascii="仿宋_GB2312" w:hAnsi="仿宋_GB2312" w:eastAsia="仿宋_GB2312" w:cs="仿宋_GB2312"/>
          <w:sz w:val="32"/>
          <w:szCs w:val="32"/>
        </w:rPr>
        <w:t>2022年山格淮山地理标志保护工程申报项目</w:t>
      </w:r>
      <w:r>
        <w:rPr>
          <w:rFonts w:hint="eastAsia" w:ascii="仿宋_GB2312" w:hAnsi="宋体" w:eastAsia="仿宋_GB2312"/>
          <w:sz w:val="32"/>
          <w:szCs w:val="32"/>
        </w:rPr>
        <w:t>进行</w:t>
      </w:r>
      <w:r>
        <w:rPr>
          <w:rFonts w:hint="eastAsia" w:ascii="仿宋_GB2312" w:hAnsi="宋体" w:eastAsia="仿宋_GB2312"/>
          <w:sz w:val="32"/>
          <w:szCs w:val="32"/>
          <w:lang w:eastAsia="zh-CN"/>
        </w:rPr>
        <w:t>现场实地验收，通过实地现场考察、查阅资料、听取汇报、质询和讨论，现已通过验收。</w:t>
      </w:r>
    </w:p>
    <w:p>
      <w:pPr>
        <w:widowControl/>
        <w:shd w:val="clear" w:color="auto" w:fill="FFFFFF"/>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根据有关规定与要求，现对</w:t>
      </w:r>
      <w:r>
        <w:rPr>
          <w:rFonts w:hint="eastAsia" w:ascii="仿宋_GB2312" w:hAnsi="仿宋_GB2312" w:eastAsia="仿宋_GB2312" w:cs="仿宋_GB2312"/>
          <w:sz w:val="32"/>
          <w:szCs w:val="32"/>
        </w:rPr>
        <w:t>2022年山格淮山地理标志保护工程申报项目</w:t>
      </w:r>
      <w:r>
        <w:rPr>
          <w:rFonts w:hint="eastAsia" w:ascii="仿宋_GB2312" w:hAnsi="宋体" w:eastAsia="仿宋_GB2312"/>
          <w:sz w:val="32"/>
          <w:szCs w:val="32"/>
        </w:rPr>
        <w:t>验收情况进行公示，请有关单位及社会各界进行监督。若有异议，可通过书面或电话形式向安溪县农业农村局反映。</w:t>
      </w:r>
    </w:p>
    <w:p>
      <w:pPr>
        <w:spacing w:line="600" w:lineRule="exact"/>
        <w:ind w:firstLine="640" w:firstLineChars="200"/>
        <w:rPr>
          <w:rFonts w:ascii="黑体" w:hAnsi="仿宋_GB2312" w:eastAsia="黑体" w:cs="仿宋_GB2312"/>
          <w:sz w:val="32"/>
          <w:szCs w:val="32"/>
          <w:lang w:val="zh-CN"/>
        </w:rPr>
      </w:pPr>
      <w:r>
        <w:rPr>
          <w:rFonts w:hint="eastAsia" w:ascii="黑体" w:hAnsi="仿宋_GB2312" w:eastAsia="黑体" w:cs="仿宋_GB2312"/>
          <w:sz w:val="32"/>
          <w:szCs w:val="32"/>
          <w:lang w:val="zh-CN"/>
        </w:rPr>
        <w:t>一、公示时间</w:t>
      </w:r>
    </w:p>
    <w:p>
      <w:pPr>
        <w:spacing w:line="600" w:lineRule="exact"/>
        <w:ind w:firstLine="630"/>
        <w:rPr>
          <w:rFonts w:ascii="仿宋_GB2312" w:hAnsi="仿宋_GB2312" w:eastAsia="仿宋_GB2312" w:cs="仿宋_GB2312"/>
          <w:sz w:val="32"/>
          <w:szCs w:val="32"/>
          <w:lang w:val="zh-CN"/>
        </w:rPr>
      </w:pPr>
      <w:r>
        <w:rPr>
          <w:rFonts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ascii="仿宋_GB2312" w:hAnsi="宋体" w:eastAsia="仿宋_GB2312"/>
          <w:sz w:val="32"/>
          <w:szCs w:val="32"/>
        </w:rPr>
        <w:t xml:space="preserve"> 1</w:t>
      </w:r>
      <w:r>
        <w:rPr>
          <w:rFonts w:hint="eastAsia" w:ascii="仿宋_GB2312" w:hAnsi="宋体" w:eastAsia="仿宋_GB2312"/>
          <w:sz w:val="32"/>
          <w:szCs w:val="32"/>
          <w:lang w:val="en-US" w:eastAsia="zh-CN"/>
        </w:rPr>
        <w:t>2</w:t>
      </w:r>
      <w:r>
        <w:rPr>
          <w:rFonts w:hint="eastAsia" w:ascii="仿宋_GB2312" w:hAnsi="宋体" w:eastAsia="仿宋_GB2312"/>
          <w:sz w:val="32"/>
          <w:szCs w:val="32"/>
        </w:rPr>
        <w:t>月</w:t>
      </w:r>
      <w:r>
        <w:rPr>
          <w:rFonts w:hint="eastAsia" w:ascii="仿宋_GB2312" w:hAnsi="宋体" w:eastAsia="仿宋_GB2312"/>
          <w:sz w:val="32"/>
          <w:szCs w:val="32"/>
          <w:lang w:val="en-US" w:eastAsia="zh-CN"/>
        </w:rPr>
        <w:t>8</w:t>
      </w:r>
      <w:r>
        <w:rPr>
          <w:rFonts w:hint="eastAsia" w:ascii="仿宋_GB2312" w:hAnsi="宋体" w:eastAsia="仿宋_GB2312"/>
          <w:sz w:val="32"/>
          <w:szCs w:val="32"/>
        </w:rPr>
        <w:t>日</w:t>
      </w:r>
      <w:r>
        <w:rPr>
          <w:rFonts w:ascii="仿宋_GB2312" w:hAnsi="宋体" w:eastAsia="仿宋_GB2312"/>
          <w:sz w:val="32"/>
          <w:szCs w:val="32"/>
        </w:rPr>
        <w:t>-</w:t>
      </w:r>
      <w:r>
        <w:rPr>
          <w:rFonts w:hint="eastAsia" w:ascii="仿宋_GB2312" w:hAnsi="宋体" w:eastAsia="仿宋_GB2312"/>
          <w:sz w:val="32"/>
          <w:szCs w:val="32"/>
          <w:lang w:val="en-US" w:eastAsia="zh-CN"/>
        </w:rPr>
        <w:t>14</w:t>
      </w:r>
      <w:r>
        <w:rPr>
          <w:rFonts w:hint="eastAsia" w:ascii="仿宋_GB2312" w:hAnsi="宋体" w:eastAsia="仿宋_GB2312"/>
          <w:sz w:val="32"/>
          <w:szCs w:val="32"/>
        </w:rPr>
        <w:t>日，共</w:t>
      </w:r>
      <w:r>
        <w:rPr>
          <w:rFonts w:ascii="仿宋_GB2312" w:hAnsi="宋体" w:eastAsia="仿宋_GB2312"/>
          <w:sz w:val="32"/>
          <w:szCs w:val="32"/>
        </w:rPr>
        <w:t>7</w:t>
      </w:r>
      <w:r>
        <w:rPr>
          <w:rFonts w:hint="eastAsia" w:ascii="仿宋_GB2312" w:hAnsi="宋体" w:eastAsia="仿宋_GB2312"/>
          <w:sz w:val="32"/>
          <w:szCs w:val="32"/>
        </w:rPr>
        <w:t>日</w:t>
      </w:r>
    </w:p>
    <w:p>
      <w:pPr>
        <w:spacing w:line="600" w:lineRule="exact"/>
        <w:ind w:firstLine="640" w:firstLineChars="200"/>
        <w:rPr>
          <w:rFonts w:ascii="黑体" w:hAnsi="仿宋_GB2312" w:eastAsia="黑体" w:cs="仿宋_GB2312"/>
          <w:sz w:val="32"/>
          <w:szCs w:val="32"/>
          <w:lang w:val="zh-CN"/>
        </w:rPr>
      </w:pPr>
      <w:r>
        <w:rPr>
          <w:rFonts w:hint="eastAsia" w:ascii="黑体" w:hAnsi="仿宋_GB2312" w:eastAsia="黑体" w:cs="仿宋_GB2312"/>
          <w:sz w:val="32"/>
          <w:szCs w:val="32"/>
          <w:lang w:val="zh-CN"/>
        </w:rPr>
        <w:t>二、受理反映情况部门及联系方法</w:t>
      </w:r>
    </w:p>
    <w:p>
      <w:pPr>
        <w:spacing w:line="600" w:lineRule="exact"/>
        <w:ind w:firstLine="63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受理部门：安溪县农业农村局</w:t>
      </w:r>
    </w:p>
    <w:p>
      <w:pPr>
        <w:spacing w:line="60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联系电话：</w:t>
      </w:r>
      <w:r>
        <w:rPr>
          <w:rFonts w:ascii="仿宋_GB2312" w:hAnsi="仿宋_GB2312" w:eastAsia="仿宋_GB2312" w:cs="仿宋_GB2312"/>
          <w:sz w:val="32"/>
          <w:szCs w:val="32"/>
          <w:lang w:val="zh-CN"/>
        </w:rPr>
        <w:t>0595-23232037</w:t>
      </w:r>
      <w:r>
        <w:rPr>
          <w:rFonts w:ascii="仿宋_GB2312" w:hAnsi="仿宋_GB2312" w:eastAsia="仿宋_GB2312" w:cs="仿宋_GB2312"/>
          <w:sz w:val="32"/>
          <w:szCs w:val="32"/>
        </w:rPr>
        <w:t xml:space="preserve"> </w:t>
      </w:r>
      <w:r>
        <w:rPr>
          <w:rFonts w:ascii="仿宋_GB2312" w:hAnsi="仿宋_GB2312" w:eastAsia="仿宋_GB2312" w:cs="仿宋_GB2312"/>
          <w:sz w:val="32"/>
          <w:szCs w:val="32"/>
          <w:lang w:val="zh-CN"/>
        </w:rPr>
        <w:t>0595-</w:t>
      </w:r>
      <w:r>
        <w:rPr>
          <w:rFonts w:ascii="仿宋_GB2312" w:hAnsi="仿宋_GB2312" w:eastAsia="仿宋_GB2312" w:cs="仿宋_GB2312"/>
          <w:sz w:val="32"/>
          <w:szCs w:val="32"/>
        </w:rPr>
        <w:t>68792206</w:t>
      </w:r>
    </w:p>
    <w:p>
      <w:pPr>
        <w:spacing w:line="600" w:lineRule="exact"/>
        <w:ind w:firstLine="63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lang w:val="zh-CN"/>
        </w:rPr>
        <w:t>通讯地址：安溪县行政服务中心</w:t>
      </w: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号楼</w:t>
      </w:r>
    </w:p>
    <w:p>
      <w:pPr>
        <w:spacing w:line="600" w:lineRule="exact"/>
        <w:ind w:firstLine="63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4.</w:t>
      </w:r>
      <w:r>
        <w:rPr>
          <w:rFonts w:hint="eastAsia" w:ascii="仿宋_GB2312" w:hAnsi="仿宋_GB2312" w:eastAsia="仿宋_GB2312" w:cs="仿宋_GB2312"/>
          <w:sz w:val="32"/>
          <w:szCs w:val="32"/>
          <w:lang w:val="zh-CN"/>
        </w:rPr>
        <w:t>邮编：</w:t>
      </w:r>
      <w:r>
        <w:rPr>
          <w:rFonts w:ascii="仿宋_GB2312" w:hAnsi="仿宋_GB2312" w:eastAsia="仿宋_GB2312" w:cs="仿宋_GB2312"/>
          <w:sz w:val="32"/>
          <w:szCs w:val="32"/>
          <w:lang w:val="zh-CN"/>
        </w:rPr>
        <w:t>362400</w:t>
      </w:r>
    </w:p>
    <w:p>
      <w:pPr>
        <w:spacing w:line="600" w:lineRule="exact"/>
        <w:ind w:firstLine="5461" w:firstLineChars="1700"/>
        <w:rPr>
          <w:rFonts w:ascii="仿宋_GB2312" w:hAnsi="宋体" w:eastAsia="仿宋_GB2312"/>
          <w:b/>
          <w:sz w:val="32"/>
          <w:szCs w:val="32"/>
        </w:rPr>
      </w:pPr>
    </w:p>
    <w:p>
      <w:pPr>
        <w:spacing w:line="600" w:lineRule="exact"/>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附件：安溪县2022年山格淮山地理标志保护工程申报项目验收情况表</w:t>
      </w:r>
    </w:p>
    <w:p>
      <w:pPr>
        <w:spacing w:line="600" w:lineRule="exact"/>
        <w:ind w:firstLine="5461" w:firstLineChars="1700"/>
        <w:rPr>
          <w:rFonts w:ascii="仿宋_GB2312" w:hAnsi="宋体" w:eastAsia="仿宋_GB2312"/>
          <w:b/>
          <w:sz w:val="32"/>
          <w:szCs w:val="32"/>
        </w:rPr>
      </w:pPr>
    </w:p>
    <w:p>
      <w:pPr>
        <w:spacing w:line="600" w:lineRule="exact"/>
        <w:ind w:firstLine="5461" w:firstLineChars="1700"/>
        <w:rPr>
          <w:rFonts w:ascii="仿宋_GB2312" w:hAnsi="宋体" w:eastAsia="仿宋_GB2312"/>
          <w:b/>
          <w:sz w:val="32"/>
          <w:szCs w:val="32"/>
        </w:rPr>
      </w:pPr>
    </w:p>
    <w:p>
      <w:pPr>
        <w:spacing w:line="600" w:lineRule="exact"/>
        <w:ind w:right="1218" w:rightChars="580" w:firstLine="5040" w:firstLineChars="1575"/>
        <w:jc w:val="center"/>
        <w:rPr>
          <w:rFonts w:ascii="仿宋_GB2312" w:hAnsi="宋体" w:eastAsia="仿宋_GB2312"/>
          <w:sz w:val="32"/>
          <w:szCs w:val="32"/>
        </w:rPr>
      </w:pPr>
      <w:r>
        <w:rPr>
          <w:rFonts w:hint="eastAsia" w:ascii="仿宋_GB2312" w:hAnsi="宋体" w:eastAsia="仿宋_GB2312"/>
          <w:sz w:val="32"/>
          <w:szCs w:val="32"/>
        </w:rPr>
        <w:t>安溪县农业农村局</w:t>
      </w:r>
    </w:p>
    <w:p>
      <w:pPr>
        <w:spacing w:line="600" w:lineRule="exact"/>
        <w:ind w:right="1218" w:rightChars="580" w:firstLine="5040" w:firstLineChars="1575"/>
        <w:jc w:val="center"/>
        <w:rPr>
          <w:rFonts w:ascii="仿宋_GB2312" w:hAnsi="宋体" w:eastAsia="仿宋_GB2312"/>
          <w:sz w:val="32"/>
          <w:szCs w:val="32"/>
        </w:rPr>
        <w:sectPr>
          <w:headerReference r:id="rId3" w:type="default"/>
          <w:footerReference r:id="rId4" w:type="default"/>
          <w:pgSz w:w="11906" w:h="16838"/>
          <w:pgMar w:top="1701" w:right="1474" w:bottom="1701" w:left="1474" w:header="851" w:footer="992" w:gutter="0"/>
          <w:pgNumType w:fmt="numberInDash"/>
          <w:cols w:space="425" w:num="1"/>
          <w:docGrid w:type="lines" w:linePitch="312" w:charSpace="0"/>
        </w:sectPr>
      </w:pPr>
      <w:r>
        <w:rPr>
          <w:rFonts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lang w:val="en-US" w:eastAsia="zh-CN"/>
        </w:rPr>
        <w:t>2</w:t>
      </w:r>
      <w:r>
        <w:rPr>
          <w:rFonts w:hint="eastAsia" w:ascii="仿宋_GB2312" w:hAnsi="宋体" w:eastAsia="仿宋_GB2312"/>
          <w:sz w:val="32"/>
          <w:szCs w:val="32"/>
        </w:rPr>
        <w:t>月</w:t>
      </w:r>
      <w:r>
        <w:rPr>
          <w:rFonts w:hint="eastAsia" w:ascii="仿宋_GB2312" w:hAnsi="宋体" w:eastAsia="仿宋_GB2312"/>
          <w:sz w:val="32"/>
          <w:szCs w:val="32"/>
          <w:lang w:val="en-US" w:eastAsia="zh-CN"/>
        </w:rPr>
        <w:t>8</w:t>
      </w:r>
      <w:r>
        <w:rPr>
          <w:rFonts w:hint="eastAsia" w:ascii="仿宋_GB2312" w:hAnsi="宋体" w:eastAsia="仿宋_GB2312"/>
          <w:sz w:val="32"/>
          <w:szCs w:val="32"/>
        </w:rPr>
        <w:t>日</w:t>
      </w:r>
    </w:p>
    <w:p>
      <w:pPr>
        <w:spacing w:line="400" w:lineRule="exact"/>
        <w:rPr>
          <w:rFonts w:ascii="黑体" w:hAnsi="Times New Roman" w:eastAsia="黑体"/>
          <w:sz w:val="36"/>
          <w:szCs w:val="36"/>
        </w:rPr>
      </w:pPr>
      <w:r>
        <w:rPr>
          <w:rFonts w:hint="eastAsia" w:ascii="黑体" w:hAnsi="Times New Roman" w:eastAsia="黑体"/>
          <w:sz w:val="32"/>
          <w:szCs w:val="32"/>
        </w:rPr>
        <w:t>附件</w:t>
      </w:r>
    </w:p>
    <w:p>
      <w:pPr>
        <w:spacing w:afterLines="50" w:line="400" w:lineRule="exact"/>
        <w:jc w:val="center"/>
        <w:rPr>
          <w:rFonts w:hint="eastAsia" w:ascii="方正小标宋简体" w:hAnsi="Helvetica" w:eastAsia="方正小标宋简体" w:cs="Helvetica"/>
          <w:bCs/>
          <w:color w:val="000000"/>
          <w:sz w:val="36"/>
          <w:szCs w:val="36"/>
          <w:lang w:eastAsia="zh-CN"/>
        </w:rPr>
      </w:pPr>
      <w:r>
        <w:rPr>
          <w:rFonts w:hint="eastAsia" w:ascii="方正小标宋简体" w:hAnsi="Helvetica" w:eastAsia="方正小标宋简体" w:cs="Helvetica"/>
          <w:bCs/>
          <w:color w:val="000000"/>
          <w:sz w:val="36"/>
          <w:szCs w:val="36"/>
          <w:lang w:eastAsia="zh-CN"/>
        </w:rPr>
        <w:t>安溪县2022年山格淮山地理标志保护工程申报项目验收情况表</w:t>
      </w:r>
    </w:p>
    <w:tbl>
      <w:tblPr>
        <w:tblStyle w:val="8"/>
        <w:tblW w:w="14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2044"/>
        <w:gridCol w:w="2363"/>
        <w:gridCol w:w="1443"/>
        <w:gridCol w:w="4725"/>
        <w:gridCol w:w="1107"/>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trPr>
        <w:tc>
          <w:tcPr>
            <w:tcW w:w="1365" w:type="dxa"/>
            <w:vAlign w:val="center"/>
          </w:tcPr>
          <w:p>
            <w:pPr>
              <w:spacing w:line="300" w:lineRule="exact"/>
              <w:jc w:val="center"/>
              <w:rPr>
                <w:rFonts w:ascii="仿宋_GB2312" w:hAnsi="宋体" w:eastAsia="仿宋_GB2312" w:cs="宋体"/>
                <w:b/>
                <w:color w:val="000000"/>
                <w:sz w:val="28"/>
                <w:szCs w:val="28"/>
              </w:rPr>
            </w:pPr>
            <w:r>
              <w:rPr>
                <w:rFonts w:hint="eastAsia" w:ascii="仿宋_GB2312" w:eastAsia="仿宋_GB2312"/>
                <w:b/>
                <w:color w:val="000000"/>
                <w:sz w:val="28"/>
                <w:szCs w:val="28"/>
              </w:rPr>
              <w:t>项目类型</w:t>
            </w:r>
          </w:p>
        </w:tc>
        <w:tc>
          <w:tcPr>
            <w:tcW w:w="2044" w:type="dxa"/>
            <w:vAlign w:val="center"/>
          </w:tcPr>
          <w:p>
            <w:pPr>
              <w:spacing w:line="300" w:lineRule="exact"/>
              <w:jc w:val="center"/>
              <w:rPr>
                <w:rFonts w:ascii="仿宋_GB2312" w:hAnsi="宋体" w:eastAsia="仿宋_GB2312" w:cs="宋体"/>
                <w:b/>
                <w:color w:val="000000"/>
                <w:sz w:val="28"/>
                <w:szCs w:val="28"/>
              </w:rPr>
            </w:pPr>
            <w:r>
              <w:rPr>
                <w:rFonts w:hint="eastAsia" w:ascii="仿宋_GB2312" w:eastAsia="仿宋_GB2312"/>
                <w:b/>
                <w:color w:val="000000"/>
                <w:sz w:val="28"/>
                <w:szCs w:val="28"/>
              </w:rPr>
              <w:t>项目实施单位</w:t>
            </w:r>
          </w:p>
        </w:tc>
        <w:tc>
          <w:tcPr>
            <w:tcW w:w="2363" w:type="dxa"/>
            <w:vAlign w:val="center"/>
          </w:tcPr>
          <w:p>
            <w:pPr>
              <w:spacing w:line="300" w:lineRule="exact"/>
              <w:jc w:val="center"/>
              <w:rPr>
                <w:rFonts w:ascii="仿宋_GB2312" w:hAnsi="宋体" w:eastAsia="仿宋_GB2312" w:cs="宋体"/>
                <w:b/>
                <w:color w:val="000000"/>
                <w:sz w:val="28"/>
                <w:szCs w:val="28"/>
              </w:rPr>
            </w:pPr>
            <w:r>
              <w:rPr>
                <w:rFonts w:hint="eastAsia" w:ascii="仿宋_GB2312" w:eastAsia="仿宋_GB2312"/>
                <w:b/>
                <w:color w:val="000000"/>
                <w:sz w:val="28"/>
                <w:szCs w:val="28"/>
              </w:rPr>
              <w:t>项目名称</w:t>
            </w:r>
          </w:p>
        </w:tc>
        <w:tc>
          <w:tcPr>
            <w:tcW w:w="1443" w:type="dxa"/>
            <w:vAlign w:val="center"/>
          </w:tcPr>
          <w:p>
            <w:pPr>
              <w:spacing w:line="300" w:lineRule="exact"/>
              <w:jc w:val="center"/>
              <w:rPr>
                <w:rFonts w:ascii="仿宋_GB2312" w:hAnsi="宋体" w:eastAsia="仿宋_GB2312" w:cs="宋体"/>
                <w:b/>
                <w:color w:val="000000"/>
                <w:sz w:val="28"/>
                <w:szCs w:val="28"/>
              </w:rPr>
            </w:pPr>
            <w:r>
              <w:rPr>
                <w:rFonts w:hint="eastAsia" w:ascii="仿宋_GB2312" w:eastAsia="仿宋_GB2312"/>
                <w:b/>
                <w:color w:val="000000"/>
                <w:sz w:val="28"/>
                <w:szCs w:val="28"/>
              </w:rPr>
              <w:t>项目实施地点</w:t>
            </w:r>
          </w:p>
        </w:tc>
        <w:tc>
          <w:tcPr>
            <w:tcW w:w="4725" w:type="dxa"/>
            <w:vAlign w:val="center"/>
          </w:tcPr>
          <w:p>
            <w:pPr>
              <w:spacing w:line="300" w:lineRule="exact"/>
              <w:jc w:val="center"/>
              <w:rPr>
                <w:rFonts w:hint="eastAsia" w:ascii="仿宋_GB2312" w:hAnsi="宋体" w:eastAsia="仿宋_GB2312" w:cs="宋体"/>
                <w:b/>
                <w:color w:val="000000"/>
                <w:sz w:val="28"/>
                <w:szCs w:val="28"/>
                <w:lang w:eastAsia="zh-CN"/>
              </w:rPr>
            </w:pPr>
            <w:r>
              <w:rPr>
                <w:rFonts w:hint="eastAsia" w:ascii="仿宋_GB2312" w:eastAsia="仿宋_GB2312"/>
                <w:b/>
                <w:color w:val="000000"/>
                <w:sz w:val="28"/>
                <w:szCs w:val="28"/>
                <w:lang w:eastAsia="zh-CN"/>
              </w:rPr>
              <w:t>验收情况</w:t>
            </w:r>
          </w:p>
        </w:tc>
        <w:tc>
          <w:tcPr>
            <w:tcW w:w="1107" w:type="dxa"/>
            <w:vAlign w:val="center"/>
          </w:tcPr>
          <w:p>
            <w:pPr>
              <w:spacing w:line="300" w:lineRule="exact"/>
              <w:jc w:val="center"/>
              <w:rPr>
                <w:rFonts w:ascii="仿宋_GB2312" w:hAnsi="宋体" w:eastAsia="仿宋_GB2312" w:cs="宋体"/>
                <w:b/>
                <w:bCs/>
                <w:color w:val="000000"/>
                <w:sz w:val="28"/>
                <w:szCs w:val="28"/>
              </w:rPr>
            </w:pPr>
            <w:r>
              <w:rPr>
                <w:rFonts w:hint="eastAsia" w:ascii="仿宋_GB2312" w:eastAsia="仿宋_GB2312"/>
                <w:b/>
                <w:bCs/>
                <w:color w:val="000000"/>
                <w:sz w:val="28"/>
                <w:szCs w:val="28"/>
              </w:rPr>
              <w:t>补助</w:t>
            </w:r>
            <w:r>
              <w:rPr>
                <w:rFonts w:ascii="仿宋_GB2312" w:eastAsia="仿宋_GB2312"/>
                <w:b/>
                <w:bCs/>
                <w:color w:val="000000"/>
                <w:sz w:val="28"/>
                <w:szCs w:val="28"/>
              </w:rPr>
              <w:t>(</w:t>
            </w:r>
            <w:r>
              <w:rPr>
                <w:rFonts w:hint="eastAsia" w:ascii="仿宋_GB2312" w:eastAsia="仿宋_GB2312"/>
                <w:b/>
                <w:bCs/>
                <w:color w:val="000000"/>
                <w:sz w:val="28"/>
                <w:szCs w:val="28"/>
              </w:rPr>
              <w:t>万元</w:t>
            </w:r>
            <w:r>
              <w:rPr>
                <w:rFonts w:ascii="仿宋_GB2312" w:eastAsia="仿宋_GB2312"/>
                <w:b/>
                <w:bCs/>
                <w:color w:val="000000"/>
                <w:sz w:val="28"/>
                <w:szCs w:val="28"/>
              </w:rPr>
              <w:t>)</w:t>
            </w:r>
          </w:p>
        </w:tc>
        <w:tc>
          <w:tcPr>
            <w:tcW w:w="1518" w:type="dxa"/>
            <w:vAlign w:val="center"/>
          </w:tcPr>
          <w:p>
            <w:pPr>
              <w:spacing w:line="300" w:lineRule="exact"/>
              <w:jc w:val="center"/>
              <w:rPr>
                <w:rFonts w:hint="eastAsia" w:ascii="仿宋_GB2312" w:hAnsi="宋体" w:eastAsia="仿宋_GB2312" w:cs="宋体"/>
                <w:b/>
                <w:bCs/>
                <w:color w:val="000000"/>
                <w:sz w:val="28"/>
                <w:szCs w:val="28"/>
                <w:lang w:eastAsia="zh-CN"/>
              </w:rPr>
            </w:pPr>
            <w:r>
              <w:rPr>
                <w:rFonts w:hint="eastAsia" w:ascii="仿宋_GB2312" w:eastAsia="仿宋_GB2312"/>
                <w:b/>
                <w:bCs/>
                <w:color w:val="000000"/>
                <w:sz w:val="28"/>
                <w:szCs w:val="28"/>
                <w:lang w:eastAsia="zh-CN"/>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365"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kern w:val="0"/>
                <w:sz w:val="28"/>
                <w:szCs w:val="28"/>
              </w:rPr>
              <w:t>标准化生产建设</w:t>
            </w:r>
          </w:p>
        </w:tc>
        <w:tc>
          <w:tcPr>
            <w:tcW w:w="2044" w:type="dxa"/>
            <w:vAlign w:val="center"/>
          </w:tcPr>
          <w:p>
            <w:pPr>
              <w:spacing w:line="340" w:lineRule="exact"/>
              <w:jc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rPr>
              <w:t>安溪县山格淮山专业合作社</w:t>
            </w:r>
          </w:p>
        </w:tc>
        <w:tc>
          <w:tcPr>
            <w:tcW w:w="2363" w:type="dxa"/>
            <w:vAlign w:val="center"/>
          </w:tcPr>
          <w:p>
            <w:pPr>
              <w:spacing w:line="340" w:lineRule="exact"/>
              <w:jc w:val="center"/>
              <w:rPr>
                <w:rFonts w:hint="eastAsia" w:ascii="宋体" w:hAnsi="宋体" w:eastAsia="宋体" w:cs="宋体"/>
                <w:color w:val="000000"/>
                <w:sz w:val="28"/>
                <w:szCs w:val="28"/>
              </w:rPr>
            </w:pPr>
            <w:r>
              <w:rPr>
                <w:rFonts w:hint="eastAsia" w:ascii="宋体" w:hAnsi="宋体" w:eastAsia="宋体" w:cs="宋体"/>
                <w:kern w:val="0"/>
                <w:sz w:val="28"/>
                <w:szCs w:val="28"/>
              </w:rPr>
              <w:t>标准化生产示范核心基地建设项目</w:t>
            </w:r>
          </w:p>
        </w:tc>
        <w:tc>
          <w:tcPr>
            <w:tcW w:w="1443" w:type="dxa"/>
            <w:vAlign w:val="center"/>
          </w:tcPr>
          <w:p>
            <w:pPr>
              <w:spacing w:line="340" w:lineRule="exact"/>
              <w:jc w:val="center"/>
              <w:rPr>
                <w:rFonts w:hint="eastAsia" w:ascii="宋体" w:hAnsi="宋体" w:eastAsia="宋体" w:cs="宋体"/>
                <w:color w:val="000000"/>
                <w:sz w:val="28"/>
                <w:szCs w:val="28"/>
              </w:rPr>
            </w:pPr>
            <w:r>
              <w:rPr>
                <w:rStyle w:val="17"/>
                <w:rFonts w:hint="eastAsia" w:ascii="宋体" w:hAnsi="宋体" w:eastAsia="宋体" w:cs="宋体"/>
                <w:sz w:val="28"/>
                <w:szCs w:val="28"/>
              </w:rPr>
              <w:t>安溪县长卿镇山格村</w:t>
            </w:r>
          </w:p>
        </w:tc>
        <w:tc>
          <w:tcPr>
            <w:tcW w:w="4725" w:type="dxa"/>
            <w:vAlign w:val="center"/>
          </w:tcPr>
          <w:p>
            <w:pPr>
              <w:spacing w:line="360" w:lineRule="exact"/>
              <w:ind w:firstLine="560" w:firstLineChars="200"/>
              <w:jc w:val="left"/>
              <w:rPr>
                <w:rFonts w:hint="eastAsia" w:ascii="宋体" w:hAnsi="宋体" w:eastAsia="宋体" w:cs="宋体"/>
                <w:sz w:val="28"/>
                <w:szCs w:val="28"/>
                <w:lang w:eastAsia="zh-CN"/>
              </w:rPr>
            </w:pPr>
            <w:bookmarkStart w:id="0" w:name="RANGE!I3"/>
            <w:bookmarkEnd w:id="0"/>
            <w:r>
              <w:rPr>
                <w:rFonts w:hint="eastAsia" w:ascii="宋体" w:hAnsi="宋体" w:eastAsia="宋体" w:cs="宋体"/>
                <w:color w:val="000000"/>
                <w:kern w:val="0"/>
                <w:sz w:val="28"/>
                <w:szCs w:val="28"/>
              </w:rPr>
              <w:t>完成标准化种植、地力提升、绿色防控、农产品质量安全管控等新技术</w:t>
            </w:r>
            <w:r>
              <w:rPr>
                <w:rFonts w:hint="eastAsia" w:ascii="宋体" w:hAnsi="宋体" w:eastAsia="宋体" w:cs="宋体"/>
                <w:color w:val="000000"/>
                <w:kern w:val="0"/>
                <w:sz w:val="28"/>
                <w:szCs w:val="28"/>
                <w:lang w:eastAsia="zh-CN"/>
              </w:rPr>
              <w:t>示范推广</w:t>
            </w:r>
            <w:r>
              <w:rPr>
                <w:rFonts w:hint="eastAsia" w:ascii="宋体" w:hAnsi="宋体" w:eastAsia="宋体" w:cs="宋体"/>
                <w:color w:val="000000"/>
                <w:kern w:val="0"/>
                <w:sz w:val="28"/>
                <w:szCs w:val="28"/>
              </w:rPr>
              <w:t>，树立山格淮山标准化生产示范核心基地牌</w:t>
            </w:r>
            <w:r>
              <w:rPr>
                <w:rFonts w:hint="eastAsia" w:ascii="宋体" w:hAnsi="宋体" w:eastAsia="宋体" w:cs="宋体"/>
                <w:color w:val="000000"/>
                <w:kern w:val="0"/>
                <w:sz w:val="28"/>
                <w:szCs w:val="28"/>
                <w:lang w:eastAsia="zh-CN"/>
              </w:rPr>
              <w:t>等</w:t>
            </w:r>
            <w:r>
              <w:rPr>
                <w:rFonts w:hint="eastAsia" w:ascii="宋体" w:hAnsi="宋体" w:eastAsia="宋体" w:cs="宋体"/>
                <w:color w:val="000000"/>
                <w:kern w:val="0"/>
                <w:sz w:val="28"/>
                <w:szCs w:val="28"/>
              </w:rPr>
              <w:t>建设</w:t>
            </w:r>
            <w:r>
              <w:rPr>
                <w:rFonts w:hint="eastAsia" w:ascii="宋体" w:hAnsi="宋体" w:eastAsia="宋体" w:cs="宋体"/>
                <w:color w:val="000000"/>
                <w:kern w:val="0"/>
                <w:sz w:val="28"/>
                <w:szCs w:val="28"/>
                <w:lang w:eastAsia="zh-CN"/>
              </w:rPr>
              <w:t>内容。</w:t>
            </w:r>
          </w:p>
        </w:tc>
        <w:tc>
          <w:tcPr>
            <w:tcW w:w="1107"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sz w:val="28"/>
                <w:szCs w:val="28"/>
              </w:rPr>
              <w:t>10</w:t>
            </w:r>
          </w:p>
        </w:tc>
        <w:tc>
          <w:tcPr>
            <w:tcW w:w="1518" w:type="dxa"/>
            <w:vAlign w:val="center"/>
          </w:tcPr>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365"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kern w:val="0"/>
                <w:sz w:val="28"/>
                <w:szCs w:val="28"/>
              </w:rPr>
              <w:t>标准化生产建设</w:t>
            </w:r>
          </w:p>
        </w:tc>
        <w:tc>
          <w:tcPr>
            <w:tcW w:w="2044" w:type="dxa"/>
            <w:vAlign w:val="center"/>
          </w:tcPr>
          <w:p>
            <w:pPr>
              <w:widowControl/>
              <w:spacing w:line="3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安溪县山格淮山加工厂</w:t>
            </w:r>
          </w:p>
        </w:tc>
        <w:tc>
          <w:tcPr>
            <w:tcW w:w="2363" w:type="dxa"/>
            <w:vAlign w:val="center"/>
          </w:tcPr>
          <w:p>
            <w:pPr>
              <w:widowControl/>
              <w:spacing w:line="3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山格淮山清洁化深加工项目</w:t>
            </w:r>
          </w:p>
        </w:tc>
        <w:tc>
          <w:tcPr>
            <w:tcW w:w="1443" w:type="dxa"/>
            <w:vAlign w:val="center"/>
          </w:tcPr>
          <w:p>
            <w:pPr>
              <w:widowControl/>
              <w:spacing w:line="3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安溪县长卿镇山格村</w:t>
            </w:r>
          </w:p>
        </w:tc>
        <w:tc>
          <w:tcPr>
            <w:tcW w:w="4725" w:type="dxa"/>
            <w:vAlign w:val="center"/>
          </w:tcPr>
          <w:p>
            <w:pPr>
              <w:widowControl/>
              <w:spacing w:line="360" w:lineRule="exact"/>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color w:val="000000"/>
                <w:kern w:val="0"/>
                <w:sz w:val="28"/>
                <w:szCs w:val="28"/>
              </w:rPr>
              <w:t>完成山格淮山清洁化深加工厂房500平方米</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购置安装加工设备SSFD-20平方冻干粉1套、液氮速冻柜ZDYT-YDX-S1设备1台</w:t>
            </w:r>
            <w:r>
              <w:rPr>
                <w:rFonts w:hint="eastAsia" w:ascii="宋体" w:hAnsi="宋体" w:eastAsia="宋体" w:cs="宋体"/>
                <w:color w:val="000000"/>
                <w:kern w:val="0"/>
                <w:sz w:val="28"/>
                <w:szCs w:val="28"/>
                <w:lang w:eastAsia="zh-CN"/>
              </w:rPr>
              <w:t>等</w:t>
            </w:r>
            <w:r>
              <w:rPr>
                <w:rFonts w:hint="eastAsia" w:ascii="宋体" w:hAnsi="宋体" w:eastAsia="宋体" w:cs="宋体"/>
                <w:color w:val="000000"/>
                <w:kern w:val="0"/>
                <w:sz w:val="28"/>
                <w:szCs w:val="28"/>
              </w:rPr>
              <w:t>建设</w:t>
            </w:r>
            <w:r>
              <w:rPr>
                <w:rFonts w:hint="eastAsia" w:ascii="宋体" w:hAnsi="宋体" w:eastAsia="宋体" w:cs="宋体"/>
                <w:color w:val="000000"/>
                <w:kern w:val="0"/>
                <w:sz w:val="28"/>
                <w:szCs w:val="28"/>
                <w:lang w:eastAsia="zh-CN"/>
              </w:rPr>
              <w:t>内容。</w:t>
            </w:r>
          </w:p>
        </w:tc>
        <w:tc>
          <w:tcPr>
            <w:tcW w:w="1107" w:type="dxa"/>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sz w:val="28"/>
                <w:szCs w:val="28"/>
              </w:rPr>
              <w:t>90</w:t>
            </w:r>
          </w:p>
        </w:tc>
        <w:tc>
          <w:tcPr>
            <w:tcW w:w="1518"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65"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kern w:val="0"/>
                <w:sz w:val="28"/>
                <w:szCs w:val="28"/>
              </w:rPr>
              <w:t>标准化生产建设</w:t>
            </w:r>
          </w:p>
        </w:tc>
        <w:tc>
          <w:tcPr>
            <w:tcW w:w="2044" w:type="dxa"/>
            <w:vAlign w:val="center"/>
          </w:tcPr>
          <w:p>
            <w:pPr>
              <w:tabs>
                <w:tab w:val="left" w:pos="1674"/>
              </w:tabs>
              <w:spacing w:line="3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安溪县山格淮山产业技术研究会</w:t>
            </w:r>
          </w:p>
        </w:tc>
        <w:tc>
          <w:tcPr>
            <w:tcW w:w="2363" w:type="dxa"/>
            <w:vAlign w:val="center"/>
          </w:tcPr>
          <w:p>
            <w:pPr>
              <w:tabs>
                <w:tab w:val="left" w:pos="1674"/>
              </w:tabs>
              <w:spacing w:line="3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标准化生产技术培训项目</w:t>
            </w:r>
          </w:p>
        </w:tc>
        <w:tc>
          <w:tcPr>
            <w:tcW w:w="1443" w:type="dxa"/>
            <w:vAlign w:val="center"/>
          </w:tcPr>
          <w:p>
            <w:pPr>
              <w:tabs>
                <w:tab w:val="left" w:pos="1674"/>
              </w:tabs>
              <w:spacing w:line="3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安溪县长卿镇山格村</w:t>
            </w:r>
          </w:p>
        </w:tc>
        <w:tc>
          <w:tcPr>
            <w:tcW w:w="4725" w:type="dxa"/>
            <w:vAlign w:val="center"/>
          </w:tcPr>
          <w:p>
            <w:pPr>
              <w:spacing w:line="3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完成淮山标准化种植生产、病虫绿色防控、土壤改良、农产品质量安全追溯等</w:t>
            </w:r>
            <w:r>
              <w:rPr>
                <w:rFonts w:hint="eastAsia" w:ascii="宋体" w:hAnsi="宋体" w:eastAsia="宋体" w:cs="宋体"/>
                <w:color w:val="000000"/>
                <w:kern w:val="0"/>
                <w:sz w:val="28"/>
                <w:szCs w:val="28"/>
                <w:lang w:val="en-US" w:eastAsia="zh-CN"/>
              </w:rPr>
              <w:t>培训</w:t>
            </w:r>
            <w:r>
              <w:rPr>
                <w:rFonts w:hint="eastAsia" w:ascii="宋体" w:hAnsi="宋体" w:eastAsia="宋体" w:cs="宋体"/>
                <w:color w:val="000000"/>
                <w:kern w:val="0"/>
                <w:sz w:val="28"/>
                <w:szCs w:val="28"/>
                <w:lang w:eastAsia="zh-CN"/>
              </w:rPr>
              <w:t>内容。</w:t>
            </w:r>
          </w:p>
        </w:tc>
        <w:tc>
          <w:tcPr>
            <w:tcW w:w="1107" w:type="dxa"/>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sz w:val="28"/>
                <w:szCs w:val="28"/>
              </w:rPr>
              <w:t>10</w:t>
            </w:r>
          </w:p>
        </w:tc>
        <w:tc>
          <w:tcPr>
            <w:tcW w:w="1518"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365"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特色化保护传承</w:t>
            </w:r>
          </w:p>
        </w:tc>
        <w:tc>
          <w:tcPr>
            <w:tcW w:w="2044" w:type="dxa"/>
            <w:vAlign w:val="center"/>
          </w:tcPr>
          <w:p>
            <w:pPr>
              <w:widowControl/>
              <w:spacing w:line="34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福建省山格农业综合开发有限公司</w:t>
            </w:r>
          </w:p>
        </w:tc>
        <w:tc>
          <w:tcPr>
            <w:tcW w:w="2363" w:type="dxa"/>
            <w:vAlign w:val="center"/>
          </w:tcPr>
          <w:p>
            <w:pPr>
              <w:widowControl/>
              <w:spacing w:line="34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地标产品展示体验馆建设项目</w:t>
            </w:r>
          </w:p>
        </w:tc>
        <w:tc>
          <w:tcPr>
            <w:tcW w:w="1443" w:type="dxa"/>
            <w:vAlign w:val="center"/>
          </w:tcPr>
          <w:p>
            <w:pPr>
              <w:widowControl/>
              <w:spacing w:line="34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安溪县凤城镇</w:t>
            </w:r>
          </w:p>
        </w:tc>
        <w:tc>
          <w:tcPr>
            <w:tcW w:w="4725" w:type="dxa"/>
            <w:vAlign w:val="center"/>
          </w:tcPr>
          <w:p>
            <w:pPr>
              <w:tabs>
                <w:tab w:val="left" w:pos="1674"/>
              </w:tabs>
              <w:spacing w:line="360" w:lineRule="exact"/>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完成</w:t>
            </w:r>
            <w:r>
              <w:rPr>
                <w:rFonts w:hint="eastAsia" w:ascii="宋体" w:hAnsi="宋体" w:eastAsia="宋体" w:cs="宋体"/>
                <w:kern w:val="0"/>
                <w:sz w:val="28"/>
                <w:szCs w:val="28"/>
              </w:rPr>
              <w:t>山</w:t>
            </w:r>
            <w:r>
              <w:rPr>
                <w:rFonts w:hint="eastAsia" w:ascii="宋体" w:hAnsi="宋体" w:eastAsia="宋体" w:cs="宋体"/>
                <w:color w:val="000000"/>
                <w:kern w:val="0"/>
                <w:sz w:val="28"/>
                <w:szCs w:val="28"/>
              </w:rPr>
              <w:t>格淮山地标产品展示体验馆共110平方，分为产品体验区 30平方、产品展示区50平方、品牌文化展示区30平方</w:t>
            </w:r>
            <w:r>
              <w:rPr>
                <w:rFonts w:hint="eastAsia" w:ascii="宋体" w:hAnsi="宋体" w:eastAsia="宋体" w:cs="宋体"/>
                <w:color w:val="000000"/>
                <w:kern w:val="0"/>
                <w:sz w:val="28"/>
                <w:szCs w:val="28"/>
                <w:lang w:eastAsia="zh-CN"/>
              </w:rPr>
              <w:t>等</w:t>
            </w:r>
            <w:r>
              <w:rPr>
                <w:rFonts w:hint="eastAsia" w:ascii="宋体" w:hAnsi="宋体" w:eastAsia="宋体" w:cs="宋体"/>
                <w:color w:val="000000"/>
                <w:kern w:val="0"/>
                <w:sz w:val="28"/>
                <w:szCs w:val="28"/>
              </w:rPr>
              <w:t>建设</w:t>
            </w:r>
            <w:r>
              <w:rPr>
                <w:rFonts w:hint="eastAsia" w:ascii="宋体" w:hAnsi="宋体" w:eastAsia="宋体" w:cs="宋体"/>
                <w:color w:val="000000"/>
                <w:kern w:val="0"/>
                <w:sz w:val="28"/>
                <w:szCs w:val="28"/>
                <w:lang w:eastAsia="zh-CN"/>
              </w:rPr>
              <w:t>内容。</w:t>
            </w:r>
          </w:p>
        </w:tc>
        <w:tc>
          <w:tcPr>
            <w:tcW w:w="1107"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sz w:val="28"/>
                <w:szCs w:val="28"/>
              </w:rPr>
              <w:t>30</w:t>
            </w:r>
          </w:p>
        </w:tc>
        <w:tc>
          <w:tcPr>
            <w:tcW w:w="1518"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1365"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融合化三产发展</w:t>
            </w:r>
          </w:p>
        </w:tc>
        <w:tc>
          <w:tcPr>
            <w:tcW w:w="2044" w:type="dxa"/>
            <w:vAlign w:val="center"/>
          </w:tcPr>
          <w:p>
            <w:pPr>
              <w:spacing w:line="340" w:lineRule="exact"/>
              <w:jc w:val="center"/>
              <w:rPr>
                <w:rStyle w:val="17"/>
                <w:rFonts w:hint="eastAsia" w:ascii="宋体" w:hAnsi="宋体" w:eastAsia="宋体" w:cs="宋体"/>
                <w:sz w:val="28"/>
                <w:szCs w:val="28"/>
              </w:rPr>
            </w:pPr>
            <w:r>
              <w:rPr>
                <w:rFonts w:hint="eastAsia" w:ascii="宋体" w:hAnsi="宋体" w:eastAsia="宋体" w:cs="宋体"/>
                <w:color w:val="000000"/>
                <w:kern w:val="0"/>
                <w:sz w:val="28"/>
                <w:szCs w:val="28"/>
              </w:rPr>
              <w:t>福建省山格农业综合开发有限公司</w:t>
            </w:r>
          </w:p>
        </w:tc>
        <w:tc>
          <w:tcPr>
            <w:tcW w:w="2363" w:type="dxa"/>
            <w:vAlign w:val="center"/>
          </w:tcPr>
          <w:p>
            <w:pPr>
              <w:spacing w:line="340" w:lineRule="exact"/>
              <w:jc w:val="center"/>
              <w:rPr>
                <w:rStyle w:val="17"/>
                <w:rFonts w:hint="eastAsia" w:ascii="宋体" w:hAnsi="宋体" w:eastAsia="宋体" w:cs="宋体"/>
                <w:sz w:val="28"/>
                <w:szCs w:val="28"/>
              </w:rPr>
            </w:pPr>
            <w:r>
              <w:rPr>
                <w:rFonts w:hint="eastAsia" w:ascii="宋体" w:hAnsi="宋体" w:eastAsia="宋体" w:cs="宋体"/>
                <w:kern w:val="0"/>
                <w:sz w:val="28"/>
                <w:szCs w:val="28"/>
              </w:rPr>
              <w:t>山格淮山三产融合示范点建设项目</w:t>
            </w:r>
          </w:p>
        </w:tc>
        <w:tc>
          <w:tcPr>
            <w:tcW w:w="1443" w:type="dxa"/>
            <w:vAlign w:val="center"/>
          </w:tcPr>
          <w:p>
            <w:pPr>
              <w:spacing w:line="340" w:lineRule="exact"/>
              <w:jc w:val="center"/>
              <w:rPr>
                <w:rStyle w:val="17"/>
                <w:rFonts w:hint="eastAsia" w:ascii="宋体" w:hAnsi="宋体" w:eastAsia="宋体" w:cs="宋体"/>
                <w:sz w:val="28"/>
                <w:szCs w:val="28"/>
              </w:rPr>
            </w:pPr>
            <w:r>
              <w:rPr>
                <w:rFonts w:hint="eastAsia" w:ascii="宋体" w:hAnsi="宋体" w:eastAsia="宋体" w:cs="宋体"/>
                <w:color w:val="000000"/>
                <w:kern w:val="0"/>
                <w:sz w:val="28"/>
                <w:szCs w:val="28"/>
              </w:rPr>
              <w:t>安溪县</w:t>
            </w:r>
            <w:r>
              <w:rPr>
                <w:rStyle w:val="17"/>
                <w:rFonts w:hint="eastAsia" w:ascii="宋体" w:hAnsi="宋体" w:eastAsia="宋体" w:cs="宋体"/>
                <w:sz w:val="28"/>
                <w:szCs w:val="28"/>
              </w:rPr>
              <w:t>长卿镇</w:t>
            </w:r>
            <w:r>
              <w:rPr>
                <w:rFonts w:hint="eastAsia" w:ascii="宋体" w:hAnsi="宋体" w:eastAsia="宋体" w:cs="宋体"/>
                <w:kern w:val="0"/>
                <w:sz w:val="28"/>
                <w:szCs w:val="28"/>
              </w:rPr>
              <w:t>山格村</w:t>
            </w:r>
          </w:p>
        </w:tc>
        <w:tc>
          <w:tcPr>
            <w:tcW w:w="4725" w:type="dxa"/>
            <w:vAlign w:val="center"/>
          </w:tcPr>
          <w:p>
            <w:pPr>
              <w:spacing w:line="3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rPr>
              <w:t>完成改造原有的厂房及厂区，建设集三产融合、文旅融合为一体的民宿区、商品展示区、地标文创产品展示区</w:t>
            </w:r>
            <w:r>
              <w:rPr>
                <w:rFonts w:hint="eastAsia" w:ascii="宋体" w:hAnsi="宋体" w:eastAsia="宋体" w:cs="宋体"/>
                <w:color w:val="000000"/>
                <w:kern w:val="0"/>
                <w:sz w:val="28"/>
                <w:szCs w:val="28"/>
                <w:lang w:eastAsia="zh-CN"/>
              </w:rPr>
              <w:t>等</w:t>
            </w:r>
            <w:r>
              <w:rPr>
                <w:rFonts w:hint="eastAsia" w:ascii="宋体" w:hAnsi="宋体" w:eastAsia="宋体" w:cs="宋体"/>
                <w:color w:val="000000"/>
                <w:kern w:val="0"/>
                <w:sz w:val="28"/>
                <w:szCs w:val="28"/>
              </w:rPr>
              <w:t>建设</w:t>
            </w:r>
            <w:r>
              <w:rPr>
                <w:rFonts w:hint="eastAsia" w:ascii="宋体" w:hAnsi="宋体" w:eastAsia="宋体" w:cs="宋体"/>
                <w:color w:val="000000"/>
                <w:kern w:val="0"/>
                <w:sz w:val="28"/>
                <w:szCs w:val="28"/>
                <w:lang w:eastAsia="zh-CN"/>
              </w:rPr>
              <w:t>内容。</w:t>
            </w:r>
          </w:p>
        </w:tc>
        <w:tc>
          <w:tcPr>
            <w:tcW w:w="1107"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sz w:val="28"/>
                <w:szCs w:val="28"/>
              </w:rPr>
              <w:t>50</w:t>
            </w:r>
          </w:p>
        </w:tc>
        <w:tc>
          <w:tcPr>
            <w:tcW w:w="1518"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365"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kern w:val="0"/>
                <w:sz w:val="28"/>
                <w:szCs w:val="28"/>
              </w:rPr>
              <w:t>体系化集群发展</w:t>
            </w:r>
          </w:p>
        </w:tc>
        <w:tc>
          <w:tcPr>
            <w:tcW w:w="2044" w:type="dxa"/>
            <w:vAlign w:val="center"/>
          </w:tcPr>
          <w:p>
            <w:pPr>
              <w:tabs>
                <w:tab w:val="left" w:pos="1674"/>
              </w:tabs>
              <w:spacing w:line="340" w:lineRule="exact"/>
              <w:jc w:val="center"/>
              <w:rPr>
                <w:rFonts w:hint="eastAsia" w:ascii="宋体" w:hAnsi="宋体" w:eastAsia="宋体" w:cs="宋体"/>
                <w:color w:val="000000"/>
                <w:kern w:val="0"/>
                <w:sz w:val="28"/>
                <w:szCs w:val="28"/>
              </w:rPr>
            </w:pPr>
            <w:r>
              <w:rPr>
                <w:rFonts w:hint="eastAsia" w:ascii="宋体" w:hAnsi="宋体" w:eastAsia="宋体" w:cs="宋体"/>
                <w:kern w:val="0"/>
                <w:sz w:val="28"/>
                <w:szCs w:val="28"/>
              </w:rPr>
              <w:t>安溪县山格淮山产业技术研究会</w:t>
            </w:r>
          </w:p>
        </w:tc>
        <w:tc>
          <w:tcPr>
            <w:tcW w:w="2363" w:type="dxa"/>
            <w:vAlign w:val="center"/>
          </w:tcPr>
          <w:p>
            <w:pPr>
              <w:tabs>
                <w:tab w:val="left" w:pos="1674"/>
              </w:tabs>
              <w:spacing w:line="340" w:lineRule="exact"/>
              <w:rPr>
                <w:rFonts w:hint="eastAsia" w:ascii="宋体" w:hAnsi="宋体" w:eastAsia="宋体" w:cs="宋体"/>
                <w:kern w:val="0"/>
                <w:sz w:val="28"/>
                <w:szCs w:val="28"/>
              </w:rPr>
            </w:pPr>
            <w:r>
              <w:rPr>
                <w:rFonts w:hint="eastAsia" w:ascii="宋体" w:hAnsi="宋体" w:eastAsia="宋体" w:cs="宋体"/>
                <w:kern w:val="0"/>
                <w:sz w:val="28"/>
                <w:szCs w:val="28"/>
              </w:rPr>
              <w:t>技术标准制定实施项目</w:t>
            </w:r>
          </w:p>
        </w:tc>
        <w:tc>
          <w:tcPr>
            <w:tcW w:w="1443" w:type="dxa"/>
            <w:vAlign w:val="center"/>
          </w:tcPr>
          <w:p>
            <w:pPr>
              <w:tabs>
                <w:tab w:val="left" w:pos="1674"/>
              </w:tabs>
              <w:spacing w:line="340" w:lineRule="exact"/>
              <w:jc w:val="center"/>
              <w:rPr>
                <w:rStyle w:val="17"/>
                <w:rFonts w:hint="eastAsia" w:ascii="宋体" w:hAnsi="宋体" w:eastAsia="宋体" w:cs="宋体"/>
                <w:sz w:val="28"/>
                <w:szCs w:val="28"/>
              </w:rPr>
            </w:pPr>
            <w:r>
              <w:rPr>
                <w:rFonts w:hint="eastAsia" w:ascii="宋体" w:hAnsi="宋体" w:eastAsia="宋体" w:cs="宋体"/>
                <w:color w:val="000000"/>
                <w:kern w:val="0"/>
                <w:sz w:val="28"/>
                <w:szCs w:val="28"/>
              </w:rPr>
              <w:t>安溪县</w:t>
            </w:r>
            <w:r>
              <w:rPr>
                <w:rFonts w:hint="eastAsia" w:ascii="宋体" w:hAnsi="宋体" w:eastAsia="宋体" w:cs="宋体"/>
                <w:kern w:val="0"/>
                <w:sz w:val="28"/>
                <w:szCs w:val="28"/>
              </w:rPr>
              <w:t>长卿镇</w:t>
            </w:r>
          </w:p>
        </w:tc>
        <w:tc>
          <w:tcPr>
            <w:tcW w:w="4725" w:type="dxa"/>
            <w:vAlign w:val="center"/>
          </w:tcPr>
          <w:p>
            <w:pPr>
              <w:spacing w:line="3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完成山格淮山地方技术标准的制定，印制技术标准文本，组织实施标准、推动淮山企业用标贯标</w:t>
            </w:r>
            <w:r>
              <w:rPr>
                <w:rFonts w:hint="eastAsia" w:ascii="宋体" w:hAnsi="宋体" w:eastAsia="宋体" w:cs="宋体"/>
                <w:color w:val="000000"/>
                <w:kern w:val="0"/>
                <w:sz w:val="28"/>
                <w:szCs w:val="28"/>
                <w:lang w:val="en-US" w:eastAsia="zh-CN"/>
              </w:rPr>
              <w:t>等</w:t>
            </w:r>
            <w:r>
              <w:rPr>
                <w:rFonts w:hint="eastAsia" w:ascii="宋体" w:hAnsi="宋体" w:eastAsia="宋体" w:cs="宋体"/>
                <w:color w:val="000000"/>
                <w:kern w:val="0"/>
                <w:sz w:val="28"/>
                <w:szCs w:val="28"/>
              </w:rPr>
              <w:t>建设</w:t>
            </w:r>
            <w:r>
              <w:rPr>
                <w:rFonts w:hint="eastAsia" w:ascii="宋体" w:hAnsi="宋体" w:eastAsia="宋体" w:cs="宋体"/>
                <w:color w:val="000000"/>
                <w:kern w:val="0"/>
                <w:sz w:val="28"/>
                <w:szCs w:val="28"/>
                <w:lang w:eastAsia="zh-CN"/>
              </w:rPr>
              <w:t>内容。</w:t>
            </w:r>
          </w:p>
        </w:tc>
        <w:tc>
          <w:tcPr>
            <w:tcW w:w="1107"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sz w:val="28"/>
                <w:szCs w:val="28"/>
              </w:rPr>
              <w:t>10</w:t>
            </w:r>
          </w:p>
        </w:tc>
        <w:tc>
          <w:tcPr>
            <w:tcW w:w="1518"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合格</w:t>
            </w:r>
          </w:p>
        </w:tc>
      </w:tr>
    </w:tbl>
    <w:p>
      <w:pPr>
        <w:spacing w:line="20" w:lineRule="exact"/>
        <w:ind w:right="-42" w:rightChars="-20"/>
        <w:rPr>
          <w:rFonts w:ascii="仿宋_GB2312" w:eastAsia="仿宋_GB2312" w:cs="Times New Roman"/>
          <w:sz w:val="28"/>
          <w:szCs w:val="28"/>
        </w:rPr>
      </w:pPr>
    </w:p>
    <w:sectPr>
      <w:pgSz w:w="16838" w:h="11906" w:orient="landscape"/>
      <w:pgMar w:top="1361" w:right="1134" w:bottom="1134"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cs="Calibri"/>
        <w:sz w:val="28"/>
        <w:szCs w:val="28"/>
      </w:rPr>
    </w:pPr>
    <w:r>
      <w:rPr>
        <w:rStyle w:val="11"/>
        <w:rFonts w:ascii="宋体" w:hAnsi="宋体" w:cs="Calibri"/>
        <w:sz w:val="28"/>
        <w:szCs w:val="28"/>
      </w:rPr>
      <w:fldChar w:fldCharType="begin"/>
    </w:r>
    <w:r>
      <w:rPr>
        <w:rStyle w:val="11"/>
        <w:rFonts w:ascii="宋体" w:hAnsi="宋体" w:cs="Calibri"/>
        <w:sz w:val="28"/>
        <w:szCs w:val="28"/>
      </w:rPr>
      <w:instrText xml:space="preserve">PAGE  </w:instrText>
    </w:r>
    <w:r>
      <w:rPr>
        <w:rStyle w:val="11"/>
        <w:rFonts w:ascii="宋体" w:hAnsi="宋体" w:cs="Calibri"/>
        <w:sz w:val="28"/>
        <w:szCs w:val="28"/>
      </w:rPr>
      <w:fldChar w:fldCharType="separate"/>
    </w:r>
    <w:r>
      <w:rPr>
        <w:rStyle w:val="11"/>
        <w:rFonts w:ascii="宋体" w:hAnsi="宋体" w:cs="Calibri"/>
        <w:sz w:val="28"/>
        <w:szCs w:val="28"/>
      </w:rPr>
      <w:t>- 3 -</w:t>
    </w:r>
    <w:r>
      <w:rPr>
        <w:rStyle w:val="11"/>
        <w:rFonts w:ascii="宋体" w:hAnsi="宋体" w:cs="Calibri"/>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N2I4OTc5ZTI4ZTZlNGUwZmZjYjQwYWZjZTAxMmEifQ=="/>
  </w:docVars>
  <w:rsids>
    <w:rsidRoot w:val="00724B3C"/>
    <w:rsid w:val="00020287"/>
    <w:rsid w:val="0003605D"/>
    <w:rsid w:val="00095323"/>
    <w:rsid w:val="000E1F36"/>
    <w:rsid w:val="00134E4A"/>
    <w:rsid w:val="001814BC"/>
    <w:rsid w:val="00185536"/>
    <w:rsid w:val="001C1391"/>
    <w:rsid w:val="001E2201"/>
    <w:rsid w:val="00204EBD"/>
    <w:rsid w:val="00233986"/>
    <w:rsid w:val="00285698"/>
    <w:rsid w:val="00294CC1"/>
    <w:rsid w:val="002B14C4"/>
    <w:rsid w:val="002C7FCD"/>
    <w:rsid w:val="002D30DF"/>
    <w:rsid w:val="002D3D08"/>
    <w:rsid w:val="002D4ACA"/>
    <w:rsid w:val="002F6034"/>
    <w:rsid w:val="002F64E4"/>
    <w:rsid w:val="002F6C3D"/>
    <w:rsid w:val="00367CBD"/>
    <w:rsid w:val="003A2800"/>
    <w:rsid w:val="003A2CAF"/>
    <w:rsid w:val="003B4D47"/>
    <w:rsid w:val="003C32E4"/>
    <w:rsid w:val="003C4EA0"/>
    <w:rsid w:val="00431550"/>
    <w:rsid w:val="004A036E"/>
    <w:rsid w:val="004B23FF"/>
    <w:rsid w:val="004D0B7F"/>
    <w:rsid w:val="004F16B4"/>
    <w:rsid w:val="004F45FA"/>
    <w:rsid w:val="00510C1B"/>
    <w:rsid w:val="00515063"/>
    <w:rsid w:val="005374AC"/>
    <w:rsid w:val="00560BB8"/>
    <w:rsid w:val="00563117"/>
    <w:rsid w:val="00572505"/>
    <w:rsid w:val="00583DD1"/>
    <w:rsid w:val="005A204E"/>
    <w:rsid w:val="005E58CF"/>
    <w:rsid w:val="005F030A"/>
    <w:rsid w:val="005F6CCD"/>
    <w:rsid w:val="006231ED"/>
    <w:rsid w:val="00660497"/>
    <w:rsid w:val="006844F0"/>
    <w:rsid w:val="006A3427"/>
    <w:rsid w:val="006B497B"/>
    <w:rsid w:val="006C380B"/>
    <w:rsid w:val="006D164D"/>
    <w:rsid w:val="006E01D1"/>
    <w:rsid w:val="006F5AA7"/>
    <w:rsid w:val="006F6EFA"/>
    <w:rsid w:val="00713119"/>
    <w:rsid w:val="00724B3C"/>
    <w:rsid w:val="0073291C"/>
    <w:rsid w:val="00776DA2"/>
    <w:rsid w:val="00784A1B"/>
    <w:rsid w:val="00787847"/>
    <w:rsid w:val="007903D5"/>
    <w:rsid w:val="00791762"/>
    <w:rsid w:val="007A2FA8"/>
    <w:rsid w:val="007B0491"/>
    <w:rsid w:val="007B655B"/>
    <w:rsid w:val="007D72EE"/>
    <w:rsid w:val="007F532B"/>
    <w:rsid w:val="00822D07"/>
    <w:rsid w:val="00853A64"/>
    <w:rsid w:val="008942EA"/>
    <w:rsid w:val="008D56A0"/>
    <w:rsid w:val="008D76A5"/>
    <w:rsid w:val="008E3A4A"/>
    <w:rsid w:val="008E7C6F"/>
    <w:rsid w:val="008F176A"/>
    <w:rsid w:val="00937299"/>
    <w:rsid w:val="00940350"/>
    <w:rsid w:val="009543DB"/>
    <w:rsid w:val="00957255"/>
    <w:rsid w:val="00972281"/>
    <w:rsid w:val="00991037"/>
    <w:rsid w:val="009A0A35"/>
    <w:rsid w:val="009E0651"/>
    <w:rsid w:val="009E4420"/>
    <w:rsid w:val="009F4C4E"/>
    <w:rsid w:val="009F63EA"/>
    <w:rsid w:val="00A00B8A"/>
    <w:rsid w:val="00A01E61"/>
    <w:rsid w:val="00A15132"/>
    <w:rsid w:val="00A1760A"/>
    <w:rsid w:val="00A31031"/>
    <w:rsid w:val="00A56890"/>
    <w:rsid w:val="00A919B2"/>
    <w:rsid w:val="00AC09C7"/>
    <w:rsid w:val="00AC7AD7"/>
    <w:rsid w:val="00B06074"/>
    <w:rsid w:val="00B7446B"/>
    <w:rsid w:val="00B82E3E"/>
    <w:rsid w:val="00BD230E"/>
    <w:rsid w:val="00BF6968"/>
    <w:rsid w:val="00C5254E"/>
    <w:rsid w:val="00C90976"/>
    <w:rsid w:val="00C93DB0"/>
    <w:rsid w:val="00C954F4"/>
    <w:rsid w:val="00CC0231"/>
    <w:rsid w:val="00CF036F"/>
    <w:rsid w:val="00D12D93"/>
    <w:rsid w:val="00D15DA6"/>
    <w:rsid w:val="00D24D58"/>
    <w:rsid w:val="00D36581"/>
    <w:rsid w:val="00D67B50"/>
    <w:rsid w:val="00D7171F"/>
    <w:rsid w:val="00DA1371"/>
    <w:rsid w:val="00DD7C1A"/>
    <w:rsid w:val="00DE3C98"/>
    <w:rsid w:val="00E0284D"/>
    <w:rsid w:val="00E23E7D"/>
    <w:rsid w:val="00E25AE3"/>
    <w:rsid w:val="00E44B16"/>
    <w:rsid w:val="00E4659B"/>
    <w:rsid w:val="00E82203"/>
    <w:rsid w:val="00E84973"/>
    <w:rsid w:val="00E90A4E"/>
    <w:rsid w:val="00E91ED5"/>
    <w:rsid w:val="00ED46F3"/>
    <w:rsid w:val="00F3604D"/>
    <w:rsid w:val="00F62CAB"/>
    <w:rsid w:val="00FC2ACF"/>
    <w:rsid w:val="00FC7F17"/>
    <w:rsid w:val="00FD5497"/>
    <w:rsid w:val="033B686C"/>
    <w:rsid w:val="06925F39"/>
    <w:rsid w:val="07A95CB9"/>
    <w:rsid w:val="0B725BA7"/>
    <w:rsid w:val="1096106A"/>
    <w:rsid w:val="12A77A13"/>
    <w:rsid w:val="1DFF1E19"/>
    <w:rsid w:val="23DD3F3F"/>
    <w:rsid w:val="24485BD1"/>
    <w:rsid w:val="282B6C11"/>
    <w:rsid w:val="29BC7CE9"/>
    <w:rsid w:val="2C22195E"/>
    <w:rsid w:val="34D4693E"/>
    <w:rsid w:val="38213B8C"/>
    <w:rsid w:val="3A302493"/>
    <w:rsid w:val="5A1A0B70"/>
    <w:rsid w:val="5A303252"/>
    <w:rsid w:val="5D1F7E30"/>
    <w:rsid w:val="610E1EED"/>
    <w:rsid w:val="670342D9"/>
    <w:rsid w:val="68C10CAB"/>
    <w:rsid w:val="6C02778E"/>
    <w:rsid w:val="77E326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99"/>
    <w:pPr>
      <w:spacing w:after="120"/>
    </w:pPr>
  </w:style>
  <w:style w:type="paragraph" w:styleId="3">
    <w:name w:val="Date"/>
    <w:basedOn w:val="1"/>
    <w:next w:val="1"/>
    <w:link w:val="12"/>
    <w:semiHidden/>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4"/>
    <w:semiHidden/>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customStyle="1" w:styleId="12">
    <w:name w:val="Date Char"/>
    <w:basedOn w:val="9"/>
    <w:link w:val="3"/>
    <w:semiHidden/>
    <w:locked/>
    <w:uiPriority w:val="99"/>
    <w:rPr>
      <w:rFonts w:cs="Times New Roman"/>
    </w:rPr>
  </w:style>
  <w:style w:type="character" w:customStyle="1" w:styleId="13">
    <w:name w:val="Balloon Text Char"/>
    <w:basedOn w:val="9"/>
    <w:link w:val="4"/>
    <w:semiHidden/>
    <w:qFormat/>
    <w:locked/>
    <w:uiPriority w:val="99"/>
    <w:rPr>
      <w:rFonts w:cs="Times New Roman"/>
      <w:sz w:val="2"/>
      <w:szCs w:val="2"/>
    </w:rPr>
  </w:style>
  <w:style w:type="character" w:customStyle="1" w:styleId="14">
    <w:name w:val="Footer Char"/>
    <w:basedOn w:val="9"/>
    <w:link w:val="5"/>
    <w:semiHidden/>
    <w:qFormat/>
    <w:locked/>
    <w:uiPriority w:val="99"/>
    <w:rPr>
      <w:rFonts w:cs="Times New Roman"/>
      <w:sz w:val="18"/>
      <w:szCs w:val="18"/>
    </w:rPr>
  </w:style>
  <w:style w:type="character" w:customStyle="1" w:styleId="15">
    <w:name w:val="Header Char"/>
    <w:basedOn w:val="9"/>
    <w:link w:val="6"/>
    <w:semiHidden/>
    <w:qFormat/>
    <w:locked/>
    <w:uiPriority w:val="99"/>
    <w:rPr>
      <w:rFonts w:cs="Times New Roman"/>
      <w:sz w:val="18"/>
      <w:szCs w:val="18"/>
    </w:rPr>
  </w:style>
  <w:style w:type="paragraph" w:styleId="16">
    <w:name w:val="List Paragraph"/>
    <w:basedOn w:val="1"/>
    <w:qFormat/>
    <w:uiPriority w:val="99"/>
    <w:pPr>
      <w:ind w:firstLine="420" w:firstLineChars="200"/>
    </w:pPr>
  </w:style>
  <w:style w:type="character" w:customStyle="1" w:styleId="17">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1105</Words>
  <Characters>1206</Characters>
  <Lines>0</Lines>
  <Paragraphs>0</Paragraphs>
  <TotalTime>8</TotalTime>
  <ScaleCrop>false</ScaleCrop>
  <LinksUpToDate>false</LinksUpToDate>
  <CharactersWithSpaces>1210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2022-10-24T02:48:00Z</dcterms:created>
  <dc:creator>微软用户</dc:creator>
  <cp:lastModifiedBy>旭东</cp:lastModifiedBy>
  <cp:lastPrinted>2022-11-02T06:58:00Z</cp:lastPrinted>
  <dcterms:modified xsi:type="dcterms:W3CDTF">2023-12-08T02:02:07Z</dcterms:modified>
  <dc:title>2018年安溪县农业科技试验示范基地、农民田间学校遴选公告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9CB473D8362C491A88F8FB56302ECF28_13</vt:lpwstr>
  </property>
</Properties>
</file>