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安农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Arial" w:eastAsia="仿宋_GB2312" w:cs="仿宋_GB2312"/>
          <w:sz w:val="32"/>
          <w:szCs w:val="32"/>
          <w:lang w:val="en-US" w:eastAsia="zh-CN"/>
        </w:rPr>
        <w:t>86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bookmarkEnd w:id="0"/>
    <w:p>
      <w:pPr>
        <w:spacing w:line="600" w:lineRule="exact"/>
        <w:jc w:val="center"/>
        <w:rPr>
          <w:rFonts w:ascii="宋体" w:cs="Times New Roman"/>
          <w:sz w:val="36"/>
          <w:szCs w:val="36"/>
        </w:rPr>
      </w:pPr>
    </w:p>
    <w:p>
      <w:pPr>
        <w:spacing w:line="600" w:lineRule="exact"/>
        <w:jc w:val="center"/>
        <w:rPr>
          <w:rFonts w:ascii="宋体" w:cs="Times New Roman"/>
          <w:sz w:val="36"/>
          <w:szCs w:val="36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安溪县农业农村局关于下拨202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市级乡村振兴专项资金（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市级</w:t>
      </w:r>
    </w:p>
    <w:p>
      <w:pPr>
        <w:snapToGrid w:val="0"/>
        <w:jc w:val="center"/>
        <w:rPr>
          <w:rFonts w:ascii="方正小标宋简体" w:hAnsi="方正小标宋简体" w:eastAsia="方正小标宋简体" w:cs="Times New Roman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农业产业强镇）的通知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ascii="方正小标宋简体" w:hAnsi="方正小标宋简体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龙涓</w:t>
      </w:r>
      <w:r>
        <w:rPr>
          <w:rFonts w:hint="eastAsia" w:ascii="仿宋_GB2312" w:hAnsi="仿宋_GB2312" w:eastAsia="仿宋_GB2312" w:cs="仿宋_GB2312"/>
          <w:sz w:val="32"/>
          <w:szCs w:val="32"/>
        </w:rPr>
        <w:t>乡人民政府：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16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泉州市财政局 泉州市农业农村局关于下达202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年市级乡村振兴专项资金（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市级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农业产业强镇）的通知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(泉财农〔2024〕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306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号)文件精神，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上级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批复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龙涓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乡创建202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年市级农业产业强镇，下达项目补助资金150万元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，款列“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2130599-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其他巩固脱贫攻坚成果衔接乡村振兴支出”科目，同步下达任务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清单和绩效目标(详见附件1、2)。请按照《泉州市财政局 泉州市农业农村局关于印发&lt;泉州市市级特色现代农业发展资金管理规定&gt; &lt;泉州市市级财政乡村振兴专项资金管理暂行规定&gt;的通知》(泉财农〔2021〕84号)要求，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加强资金监管，按照规定的用途和范围分配使用，确保专款专用，任何部门和单位不得截留、挤占和挪用，专项资金的支付按照财政国库管理制度有关规定执行，同时做好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项目验收、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绩效跟踪和管理，切实提高财政资金使用效益。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330" w:leftChars="500" w:right="0" w:rightChars="0" w:hanging="1280" w:hangingChars="4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>1.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年市级乡村振兴专项资金（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市级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农业产业强镇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建设项目任务清单</w:t>
      </w:r>
    </w:p>
    <w:p>
      <w:pPr>
        <w:keepNext w:val="0"/>
        <w:keepLines w:val="0"/>
        <w:pageBreakBefore w:val="0"/>
        <w:widowControl w:val="0"/>
        <w:tabs>
          <w:tab w:val="left" w:pos="8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178" w:leftChars="304" w:right="0" w:rightChars="0" w:hanging="1540" w:hangingChars="500"/>
        <w:jc w:val="left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pacing w:val="-6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>2.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年市级乡村振兴专项资金（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市级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农业产业强</w:t>
      </w:r>
    </w:p>
    <w:p>
      <w:pPr>
        <w:keepNext w:val="0"/>
        <w:keepLines w:val="0"/>
        <w:pageBreakBefore w:val="0"/>
        <w:widowControl w:val="0"/>
        <w:tabs>
          <w:tab w:val="left" w:pos="8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339" w:firstLineChars="731"/>
        <w:jc w:val="left"/>
        <w:textAlignment w:val="auto"/>
        <w:outlineLvl w:val="9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镇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 xml:space="preserve">绩效目标表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ascii="仿宋_GB2312" w:hAnsi="仿宋_GB2312" w:eastAsia="仿宋_GB2312" w:cs="仿宋_GB2312"/>
          <w:spacing w:val="-6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440" w:firstLineChars="1700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安溪县农业农村局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280" w:firstLineChars="1650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4800" w:firstLineChars="1500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ascii="方正小标宋简体" w:hAnsi="方正小标宋简体" w:eastAsia="方正小标宋简体" w:cs="Times New Roman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widowControl/>
        <w:rPr>
          <w:rFonts w:ascii="宋体" w:cs="Times New Roman"/>
          <w:b/>
          <w:bCs/>
          <w:kern w:val="0"/>
          <w:sz w:val="36"/>
          <w:szCs w:val="36"/>
        </w:rPr>
        <w:sectPr>
          <w:footerReference r:id="rId3" w:type="default"/>
          <w:pgSz w:w="11906" w:h="16838"/>
          <w:pgMar w:top="1701" w:right="1474" w:bottom="1588" w:left="1474" w:header="851" w:footer="992" w:gutter="0"/>
          <w:cols w:space="720" w:num="1"/>
          <w:titlePg/>
          <w:docGrid w:type="lines" w:linePitch="312" w:charSpace="0"/>
        </w:sectPr>
      </w:pPr>
    </w:p>
    <w:p>
      <w:pPr>
        <w:tabs>
          <w:tab w:val="left" w:pos="812"/>
        </w:tabs>
        <w:ind w:left="31680" w:hanging="960" w:hangingChars="300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ascii="黑体" w:hAnsi="黑体" w:eastAsia="黑体" w:cs="仿宋"/>
          <w:sz w:val="32"/>
          <w:szCs w:val="32"/>
        </w:rPr>
        <w:t>1</w:t>
      </w:r>
    </w:p>
    <w:p>
      <w:pPr>
        <w:spacing w:before="217" w:beforeLines="50"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年市级乡村振兴专项资金（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市级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农业产业强镇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建设项目任务清单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单位：万元</w:t>
      </w:r>
    </w:p>
    <w:tbl>
      <w:tblPr>
        <w:tblStyle w:val="7"/>
        <w:tblpPr w:leftFromText="181" w:rightFromText="181" w:vertAnchor="text" w:horzAnchor="margin" w:tblpXSpec="center" w:tblpY="114"/>
        <w:tblW w:w="1431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966"/>
        <w:gridCol w:w="1922"/>
        <w:gridCol w:w="1864"/>
        <w:gridCol w:w="4762"/>
        <w:gridCol w:w="1057"/>
        <w:gridCol w:w="804"/>
        <w:gridCol w:w="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0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乡镇</w:t>
            </w:r>
          </w:p>
        </w:tc>
        <w:tc>
          <w:tcPr>
            <w:tcW w:w="19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项目名称</w:t>
            </w:r>
          </w:p>
        </w:tc>
        <w:tc>
          <w:tcPr>
            <w:tcW w:w="19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建设主体</w:t>
            </w:r>
          </w:p>
        </w:tc>
        <w:tc>
          <w:tcPr>
            <w:tcW w:w="18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建设地点</w:t>
            </w:r>
          </w:p>
        </w:tc>
        <w:tc>
          <w:tcPr>
            <w:tcW w:w="47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建设内容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总投资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其中：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财政资金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自筹资金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0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龙涓乡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龙涓农业产品宣传展示中心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龙涓乡人民政府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龙涓乡福都村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改造建设产品推介展示中心约80平方米，添置农产品展示柜、展示屏和制作流程工艺展等，展示龙涓乡特色主导产业。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0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龙涓乡产业IP形象设计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龙涓乡人民政府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龙涓乡下洋村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设计龙涓乡产业IP形象，制作龙涓乡主导产业宣传片。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0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举源村茶园基础设施提升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龙涓乡人民政府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龙涓乡举源村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硬化建设举源村角落茶园1公里机耕路（含配套设施），提升茶园公共基础设施。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5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rPr>
          <w:rFonts w:ascii="仿宋_GB2312" w:hAnsi="仿宋_GB2312" w:eastAsia="仿宋_GB2312" w:cs="Times New Roman"/>
          <w:sz w:val="32"/>
          <w:szCs w:val="32"/>
        </w:rPr>
        <w:sectPr>
          <w:pgSz w:w="16838" w:h="11906" w:orient="landscape"/>
          <w:pgMar w:top="1474" w:right="1701" w:bottom="1474" w:left="1588" w:header="851" w:footer="992" w:gutter="0"/>
          <w:cols w:space="0" w:num="1"/>
          <w:docGrid w:type="linesAndChars" w:linePitch="319" w:charSpace="0"/>
        </w:sectPr>
      </w:pPr>
    </w:p>
    <w:p>
      <w:pPr>
        <w:spacing w:line="440" w:lineRule="exact"/>
        <w:jc w:val="lef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</w:t>
      </w:r>
      <w:r>
        <w:rPr>
          <w:rFonts w:ascii="黑体" w:hAnsi="黑体" w:eastAsia="黑体" w:cs="仿宋"/>
          <w:bCs/>
          <w:sz w:val="32"/>
          <w:szCs w:val="32"/>
        </w:rPr>
        <w:t>2</w:t>
      </w:r>
    </w:p>
    <w:p>
      <w:pPr>
        <w:spacing w:beforeLines="50" w:afterLines="50" w:line="440" w:lineRule="exact"/>
        <w:ind w:left="46" w:leftChars="22"/>
        <w:jc w:val="center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市级乡村振兴专项资金（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市级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农业产业强镇）绩效目标表</w:t>
      </w:r>
    </w:p>
    <w:tbl>
      <w:tblPr>
        <w:tblStyle w:val="7"/>
        <w:tblpPr w:leftFromText="180" w:rightFromText="180" w:vertAnchor="page" w:horzAnchor="page" w:tblpXSpec="center" w:tblpY="2946"/>
        <w:tblOverlap w:val="never"/>
        <w:tblW w:w="155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823"/>
        <w:gridCol w:w="2173"/>
        <w:gridCol w:w="2587"/>
        <w:gridCol w:w="2567"/>
        <w:gridCol w:w="800"/>
        <w:gridCol w:w="1133"/>
        <w:gridCol w:w="1610"/>
        <w:gridCol w:w="11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55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86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市级乡村振兴专项资金（农业产业强镇）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主管部门（单位）名称及部门预算编码</w:t>
            </w:r>
          </w:p>
        </w:tc>
        <w:tc>
          <w:tcPr>
            <w:tcW w:w="65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422001-泉州市农业农村局（行政）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补助项目/区域</w:t>
            </w:r>
          </w:p>
        </w:tc>
        <w:tc>
          <w:tcPr>
            <w:tcW w:w="47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专项资金情况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(万元)</w:t>
            </w:r>
          </w:p>
        </w:tc>
        <w:tc>
          <w:tcPr>
            <w:tcW w:w="65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资金总额：</w:t>
            </w:r>
          </w:p>
        </w:tc>
        <w:tc>
          <w:tcPr>
            <w:tcW w:w="72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72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其他资金</w:t>
            </w:r>
          </w:p>
        </w:tc>
        <w:tc>
          <w:tcPr>
            <w:tcW w:w="72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38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扶持创建市级农业产业强镇，进一步夯实主导产业基础，推动农业高质量发展。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指标解释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指标方向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目标值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计量单位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财政补助资金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考察当年财政资金补助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等于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培育农业产业强镇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考察当年扶持数量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等于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项目验收合格率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考察项目验收符合合格率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等于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资金拨付进度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考察当年资金拨付进度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等于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主导产业产值</w:t>
            </w:r>
            <w:r>
              <w:rPr>
                <w:rFonts w:hint="eastAsia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提升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1个农业产业强镇</w:t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主导产业产值</w:t>
            </w:r>
            <w:r>
              <w:rPr>
                <w:rFonts w:hint="eastAsia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提升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正向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大于等于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考察群众满意度情况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大于等于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</w:tr>
    </w:tbl>
    <w:p>
      <w:pPr>
        <w:pStyle w:val="2"/>
        <w:sectPr>
          <w:pgSz w:w="16838" w:h="11906" w:orient="landscape"/>
          <w:pgMar w:top="1474" w:right="1701" w:bottom="1474" w:left="1588" w:header="851" w:footer="992" w:gutter="0"/>
          <w:cols w:space="0" w:num="1"/>
          <w:docGrid w:type="linesAndChars" w:linePitch="319" w:charSpace="0"/>
        </w:sectPr>
      </w:pPr>
    </w:p>
    <w:p>
      <w:pPr>
        <w:pStyle w:val="2"/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/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rPr>
          <w:rFonts w:ascii="仿宋_GB2312" w:eastAsia="仿宋_GB2312" w:cs="Times New Roman"/>
          <w:sz w:val="32"/>
          <w:szCs w:val="32"/>
        </w:rPr>
      </w:pPr>
      <w:r>
        <w:pict>
          <v:line id="_x0000_s1026" o:spid="_x0000_s1026" o:spt="20" style="position:absolute;left:0pt;margin-left:-0.2pt;margin-top:25.35pt;height:0pt;width:446.25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widowControl/>
        <w:spacing w:line="460" w:lineRule="exact"/>
        <w:ind w:firstLine="210" w:firstLineChars="100"/>
        <w:jc w:val="left"/>
        <w:rPr>
          <w:rFonts w:ascii="仿宋_GB2312" w:eastAsia="仿宋_GB2312" w:cs="Times New Roman"/>
          <w:sz w:val="32"/>
          <w:szCs w:val="32"/>
        </w:rPr>
      </w:pPr>
      <w:r>
        <w:pict>
          <v:line id="_x0000_s1027" o:spid="_x0000_s1027" o:spt="20" style="position:absolute;left:0pt;margin-left:0pt;margin-top:31.4pt;height:0pt;width:446.25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28"/>
          <w:szCs w:val="28"/>
        </w:rPr>
        <w:t>安溪县农业农村局办公室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</w:p>
    <w:p>
      <w:pPr>
        <w:rPr>
          <w:rFonts w:cs="Times New Roman"/>
          <w:sz w:val="28"/>
          <w:szCs w:val="28"/>
        </w:rPr>
      </w:pPr>
    </w:p>
    <w:sectPr>
      <w:pgSz w:w="11906" w:h="16838"/>
      <w:pgMar w:top="1701" w:right="1474" w:bottom="1588" w:left="1474" w:header="851" w:footer="992" w:gutter="0"/>
      <w:cols w:space="72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210" w:leftChars="100" w:right="210" w:rightChars="100"/>
      <w:rPr>
        <w:rStyle w:val="6"/>
        <w:sz w:val="28"/>
        <w:szCs w:val="28"/>
      </w:rPr>
    </w:pPr>
    <w:r>
      <w:rPr>
        <w:rStyle w:val="6"/>
        <w:rFonts w:hint="eastAsia" w:ascii="宋体" w:hAnsi="宋体" w:cs="宋体"/>
        <w:sz w:val="28"/>
        <w:szCs w:val="28"/>
      </w:rPr>
      <w:t>―</w:t>
    </w:r>
    <w:r>
      <w:rPr>
        <w:rStyle w:val="6"/>
        <w:rFonts w:ascii="宋体" w:hAnsi="宋体" w:cs="宋体"/>
        <w:sz w:val="28"/>
        <w:szCs w:val="28"/>
      </w:rPr>
      <w:t xml:space="preserve"> </w:t>
    </w:r>
    <w:r>
      <w:rPr>
        <w:rStyle w:val="6"/>
        <w:rFonts w:cs="Calibri"/>
        <w:sz w:val="28"/>
        <w:szCs w:val="28"/>
      </w:rPr>
      <w:fldChar w:fldCharType="begin"/>
    </w:r>
    <w:r>
      <w:rPr>
        <w:rStyle w:val="6"/>
        <w:rFonts w:cs="Calibri"/>
        <w:sz w:val="28"/>
        <w:szCs w:val="28"/>
      </w:rPr>
      <w:instrText xml:space="preserve">PAGE  </w:instrText>
    </w:r>
    <w:r>
      <w:rPr>
        <w:rStyle w:val="6"/>
        <w:rFonts w:cs="Calibri"/>
        <w:sz w:val="28"/>
        <w:szCs w:val="28"/>
      </w:rPr>
      <w:fldChar w:fldCharType="separate"/>
    </w:r>
    <w:r>
      <w:rPr>
        <w:rStyle w:val="6"/>
        <w:rFonts w:cs="Calibri"/>
        <w:sz w:val="28"/>
        <w:szCs w:val="28"/>
      </w:rPr>
      <w:t>2</w:t>
    </w:r>
    <w:r>
      <w:rPr>
        <w:rStyle w:val="6"/>
        <w:rFonts w:cs="Calibri"/>
        <w:sz w:val="28"/>
        <w:szCs w:val="28"/>
      </w:rPr>
      <w:fldChar w:fldCharType="end"/>
    </w:r>
    <w:r>
      <w:rPr>
        <w:rStyle w:val="6"/>
        <w:rFonts w:cs="Calibri"/>
        <w:sz w:val="28"/>
        <w:szCs w:val="28"/>
      </w:rPr>
      <w:t xml:space="preserve"> </w:t>
    </w:r>
    <w:r>
      <w:rPr>
        <w:rStyle w:val="6"/>
        <w:rFonts w:hint="eastAsia" w:ascii="宋体" w:hAnsi="宋体" w:cs="宋体"/>
        <w:sz w:val="28"/>
        <w:szCs w:val="28"/>
      </w:rPr>
      <w:t>―</w:t>
    </w:r>
  </w:p>
  <w:p>
    <w:pPr>
      <w:pStyle w:val="3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M5ZDg0Y2ZjYTg0ZjZhNWFiNmE0NGNkOTVkNDkwNTEifQ=="/>
  </w:docVars>
  <w:rsids>
    <w:rsidRoot w:val="6A5A5ABA"/>
    <w:rsid w:val="000007B2"/>
    <w:rsid w:val="00121AF5"/>
    <w:rsid w:val="00133884"/>
    <w:rsid w:val="001B602C"/>
    <w:rsid w:val="001C282E"/>
    <w:rsid w:val="002446D1"/>
    <w:rsid w:val="00296353"/>
    <w:rsid w:val="00301E93"/>
    <w:rsid w:val="003266A7"/>
    <w:rsid w:val="0033351E"/>
    <w:rsid w:val="00397906"/>
    <w:rsid w:val="003B1927"/>
    <w:rsid w:val="003E44AD"/>
    <w:rsid w:val="00431C69"/>
    <w:rsid w:val="004331FD"/>
    <w:rsid w:val="00447AFD"/>
    <w:rsid w:val="004F35C2"/>
    <w:rsid w:val="00557F75"/>
    <w:rsid w:val="006549E6"/>
    <w:rsid w:val="00657CE0"/>
    <w:rsid w:val="00686467"/>
    <w:rsid w:val="007A5F9C"/>
    <w:rsid w:val="007B283C"/>
    <w:rsid w:val="007E5417"/>
    <w:rsid w:val="00830FC6"/>
    <w:rsid w:val="008443A9"/>
    <w:rsid w:val="00962B37"/>
    <w:rsid w:val="00985BBA"/>
    <w:rsid w:val="009B1E67"/>
    <w:rsid w:val="009D1CF9"/>
    <w:rsid w:val="00AA3549"/>
    <w:rsid w:val="00B07493"/>
    <w:rsid w:val="00C27A44"/>
    <w:rsid w:val="00C622B4"/>
    <w:rsid w:val="00C76DF5"/>
    <w:rsid w:val="00C7755B"/>
    <w:rsid w:val="00CD3407"/>
    <w:rsid w:val="00D4017E"/>
    <w:rsid w:val="00E711CB"/>
    <w:rsid w:val="00F72A62"/>
    <w:rsid w:val="00FA47F1"/>
    <w:rsid w:val="00FE30A5"/>
    <w:rsid w:val="100F3F40"/>
    <w:rsid w:val="24FB7068"/>
    <w:rsid w:val="252A2FE5"/>
    <w:rsid w:val="25AE74C4"/>
    <w:rsid w:val="35002052"/>
    <w:rsid w:val="3BE53A08"/>
    <w:rsid w:val="41056FC0"/>
    <w:rsid w:val="4A702134"/>
    <w:rsid w:val="56B44541"/>
    <w:rsid w:val="5B4F12C9"/>
    <w:rsid w:val="6A5A5ABA"/>
    <w:rsid w:val="6E1A2826"/>
    <w:rsid w:val="748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8"/>
    <w:qFormat/>
    <w:uiPriority w:val="99"/>
    <w:pPr>
      <w:spacing w:after="120"/>
    </w:pPr>
    <w:rPr>
      <w:rFonts w:ascii="Times New Roman" w:hAnsi="Times New Roman" w:cs="Times New Roman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8">
    <w:name w:val="Body Text Char"/>
    <w:basedOn w:val="5"/>
    <w:link w:val="2"/>
    <w:semiHidden/>
    <w:qFormat/>
    <w:uiPriority w:val="99"/>
    <w:rPr>
      <w:rFonts w:cs="Calibri"/>
      <w:szCs w:val="21"/>
    </w:rPr>
  </w:style>
  <w:style w:type="character" w:customStyle="1" w:styleId="9">
    <w:name w:val="Footer Char"/>
    <w:basedOn w:val="5"/>
    <w:link w:val="3"/>
    <w:semiHidden/>
    <w:qFormat/>
    <w:locked/>
    <w:uiPriority w:val="99"/>
    <w:rPr>
      <w:rFonts w:cs="Calibri"/>
      <w:sz w:val="18"/>
      <w:szCs w:val="18"/>
    </w:rPr>
  </w:style>
  <w:style w:type="character" w:customStyle="1" w:styleId="10">
    <w:name w:val="Header Char"/>
    <w:basedOn w:val="5"/>
    <w:link w:val="4"/>
    <w:semiHidden/>
    <w:qFormat/>
    <w:locked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www.ftpdown.com</Company>
  <Pages>5</Pages>
  <Words>1140</Words>
  <Characters>1228</Characters>
  <Lines>0</Lines>
  <Paragraphs>0</Paragraphs>
  <TotalTime>0</TotalTime>
  <ScaleCrop>false</ScaleCrop>
  <LinksUpToDate>false</LinksUpToDate>
  <CharactersWithSpaces>1274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2021-08-23T01:36:00Z</dcterms:created>
  <dc:creator>admin</dc:creator>
  <cp:lastModifiedBy>Administrator</cp:lastModifiedBy>
  <cp:lastPrinted>2024-12-30T00:58:06Z</cp:lastPrinted>
  <dcterms:modified xsi:type="dcterms:W3CDTF">2024-12-30T00:59:26Z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ICV">
    <vt:lpwstr>DAD73B763C5F49C7A9C3EAC59278364F</vt:lpwstr>
  </property>
</Properties>
</file>