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安农财〔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after="0" w:line="6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6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eastAsia="方正小标宋简体" w:cs="方正小标宋简体"/>
          <w:spacing w:val="20"/>
          <w:sz w:val="42"/>
          <w:szCs w:val="42"/>
        </w:rPr>
      </w:pPr>
      <w:r>
        <w:rPr>
          <w:rFonts w:hint="eastAsia" w:ascii="方正小标宋简体" w:eastAsia="方正小标宋简体" w:cs="方正小标宋简体"/>
          <w:spacing w:val="20"/>
          <w:sz w:val="42"/>
          <w:szCs w:val="42"/>
        </w:rPr>
        <w:t>安溪县农业农村局关于下达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eastAsia="方正小标宋简体" w:cs="方正小标宋简体"/>
          <w:spacing w:val="20"/>
          <w:sz w:val="42"/>
          <w:szCs w:val="42"/>
        </w:rPr>
      </w:pPr>
      <w:r>
        <w:rPr>
          <w:rFonts w:hint="eastAsia" w:ascii="方正小标宋简体" w:eastAsia="方正小标宋简体" w:cs="方正小标宋简体"/>
          <w:spacing w:val="20"/>
          <w:sz w:val="42"/>
          <w:szCs w:val="42"/>
        </w:rPr>
        <w:t>2025年度乡村振兴机制创新奖补资金的通知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城厢镇、尚卿乡</w:t>
      </w:r>
      <w:r>
        <w:rPr>
          <w:rFonts w:hint="eastAsia" w:ascii="仿宋_GB2312" w:eastAsia="仿宋_GB2312" w:cs="仿宋_GB2312"/>
          <w:sz w:val="32"/>
          <w:szCs w:val="32"/>
        </w:rPr>
        <w:t>人民政府：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2024年度福建省乡村振兴机制创新优秀案例评选结果</w:t>
      </w:r>
      <w:r>
        <w:rPr>
          <w:rFonts w:hint="eastAsia" w:ascii="仿宋_GB2312" w:eastAsia="仿宋_GB2312" w:cs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闽财农指〔2024〕92号精神</w:t>
      </w:r>
      <w:r>
        <w:rPr>
          <w:rFonts w:hint="eastAsia" w:ascii="仿宋_GB2312" w:eastAsia="仿宋_GB2312" w:cs="仿宋_GB2312"/>
          <w:sz w:val="32"/>
          <w:szCs w:val="32"/>
        </w:rPr>
        <w:t>，经研究，决定下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2025年度</w:t>
      </w:r>
      <w:r>
        <w:rPr>
          <w:rFonts w:hint="eastAsia" w:asci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机制创新奖补</w:t>
      </w:r>
      <w:r>
        <w:rPr>
          <w:rFonts w:hint="eastAsia" w:ascii="仿宋_GB2312" w:eastAsia="仿宋_GB2312" w:cs="仿宋_GB2312"/>
          <w:sz w:val="32"/>
          <w:szCs w:val="32"/>
        </w:rPr>
        <w:t>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给你</w:t>
      </w:r>
      <w:r>
        <w:rPr>
          <w:rFonts w:hint="eastAsia" w:ascii="仿宋_GB2312" w:eastAsia="仿宋_GB2312"/>
          <w:sz w:val="32"/>
          <w:szCs w:val="32"/>
          <w:lang w:eastAsia="zh-CN"/>
        </w:rPr>
        <w:t>们，同步下达绩效目标(详见附件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)，资金专项用于完善、提升、推广乡村振兴机制创新成果。请按照《安溪县乡村振兴示范创建资金管理办法》（安委振兴办[2024]17号）要求，加强资金监管，做好绩效跟踪管理，充分发挥资金使用效益。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right="0" w:rightChars="0" w:hanging="960" w:hangingChars="3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1.2025年度</w:t>
      </w:r>
      <w:r>
        <w:rPr>
          <w:rFonts w:hint="eastAsia" w:asci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机制创新奖补</w:t>
      </w:r>
      <w:r>
        <w:rPr>
          <w:rFonts w:hint="eastAsia" w:ascii="仿宋_GB2312" w:eastAsia="仿宋_GB2312" w:cs="仿宋_GB2312"/>
          <w:sz w:val="32"/>
          <w:szCs w:val="32"/>
        </w:rPr>
        <w:t>资金分配表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598" w:leftChars="290" w:right="0" w:rightChars="0" w:hanging="960" w:hangingChars="300"/>
        <w:jc w:val="both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2.2025年度</w:t>
      </w:r>
      <w:r>
        <w:rPr>
          <w:rFonts w:hint="eastAsia" w:asci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机制创新奖补</w:t>
      </w:r>
      <w:r>
        <w:rPr>
          <w:rFonts w:hint="eastAsia" w:ascii="仿宋_GB2312" w:eastAsia="仿宋_GB2312" w:cs="仿宋_GB2312"/>
          <w:sz w:val="32"/>
          <w:szCs w:val="32"/>
        </w:rPr>
        <w:t>资金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 w:firstLine="5219" w:firstLineChars="1631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5257" w:firstLineChars="1643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both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</w:p>
    <w:p>
      <w:pPr>
        <w:spacing w:afterLines="100"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乡村振兴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机制创新奖补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资金分配表</w:t>
      </w:r>
    </w:p>
    <w:tbl>
      <w:tblPr>
        <w:tblStyle w:val="8"/>
        <w:tblW w:w="85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819"/>
        <w:gridCol w:w="1965"/>
        <w:gridCol w:w="1815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村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补助金额</w:t>
            </w:r>
          </w:p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（万元）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城厢镇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经兜村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尚卿乡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灶美村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尚卿乡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青洋村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19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   计</w:t>
            </w:r>
          </w:p>
        </w:tc>
        <w:tc>
          <w:tcPr>
            <w:tcW w:w="196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46" w:type="dxa"/>
            <w:vAlign w:val="center"/>
          </w:tcPr>
          <w:p>
            <w:pPr>
              <w:tabs>
                <w:tab w:val="right" w:pos="8958"/>
              </w:tabs>
              <w:spacing w:after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640" w:lineRule="exact"/>
        <w:jc w:val="both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100" w:line="560" w:lineRule="exact"/>
        <w:rPr>
          <w:rFonts w:ascii="黑体" w:hAnsi="方正小标宋简体" w:eastAsia="黑体" w:cs="方正小标宋简体"/>
          <w:spacing w:val="-4"/>
          <w:sz w:val="32"/>
          <w:szCs w:val="36"/>
        </w:rPr>
        <w:sectPr>
          <w:headerReference r:id="rId3" w:type="default"/>
          <w:footerReference r:id="rId4" w:type="default"/>
          <w:pgSz w:w="11906" w:h="16838"/>
          <w:pgMar w:top="1701" w:right="1474" w:bottom="1587" w:left="1474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afterLines="100" w:line="560" w:lineRule="exact"/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</w:pPr>
      <w:r>
        <w:rPr>
          <w:rFonts w:hint="eastAsia" w:ascii="黑体" w:hAnsi="方正小标宋简体" w:eastAsia="黑体" w:cs="方正小标宋简体"/>
          <w:spacing w:val="-4"/>
          <w:sz w:val="32"/>
          <w:szCs w:val="36"/>
        </w:rPr>
        <w:t>附件</w:t>
      </w:r>
      <w:r>
        <w:rPr>
          <w:rFonts w:hint="eastAsia" w:ascii="黑体" w:hAnsi="方正小标宋简体" w:eastAsia="黑体" w:cs="方正小标宋简体"/>
          <w:spacing w:val="-4"/>
          <w:sz w:val="32"/>
          <w:szCs w:val="36"/>
          <w:lang w:val="en-US" w:eastAsia="zh-CN"/>
        </w:rPr>
        <w:t>2</w:t>
      </w:r>
    </w:p>
    <w:p>
      <w:pPr>
        <w:spacing w:afterLines="100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乡村振兴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机制创新奖补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资金</w:t>
      </w: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>绩效目标表</w:t>
      </w:r>
    </w:p>
    <w:tbl>
      <w:tblPr>
        <w:tblStyle w:val="8"/>
        <w:tblW w:w="14395" w:type="dxa"/>
        <w:tblInd w:w="-5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2"/>
        <w:gridCol w:w="1352"/>
        <w:gridCol w:w="1372"/>
        <w:gridCol w:w="1770"/>
        <w:gridCol w:w="3091"/>
        <w:gridCol w:w="1461"/>
        <w:gridCol w:w="1193"/>
        <w:gridCol w:w="964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2025年度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乡村振兴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机制创新奖补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主管部门(单位)名称及部门预算编码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安溪县农业农村局(行政)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补助项目/区域</w:t>
            </w:r>
          </w:p>
        </w:tc>
        <w:tc>
          <w:tcPr>
            <w:tcW w:w="4798" w:type="dxa"/>
            <w:gridSpan w:val="4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城厢镇、尚卿乡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专项资金情况</w:t>
            </w:r>
          </w:p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(万元)</w:t>
            </w: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资金总额：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其中：财政拨款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94" w:type="dxa"/>
            <w:gridSpan w:val="3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7889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1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总体目标</w:t>
            </w:r>
          </w:p>
        </w:tc>
        <w:tc>
          <w:tcPr>
            <w:tcW w:w="12383" w:type="dxa"/>
            <w:gridSpan w:val="8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完善提升乡村振兴创新机制，宣传推广典型经验，探索解决难点堵点问题，打造培育特色品牌，推动好经验、好做法成为工作制度在更大范围推广应用。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1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绩效指标</w:t>
            </w: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二级指标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指标解释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指标性质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指标方向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目标值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计量单位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经济成本指标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扶持金额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财政安排资金金额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乡村振兴示范创建对象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扶持数量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乡村振兴示范创建对象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扶持数量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镇次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补助对象精准度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扶持对象是否符合资金管理办法规定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时效指标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资金使用率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资金100%及时补助项目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01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社会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效益指标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基本实现乡村振兴创新机制成果的完善、提升、推广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eastAsia="zh-CN"/>
              </w:rPr>
              <w:t>基本实现乡村振兴创新机制成果的完善、提升、推广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12" w:type="dxa"/>
            <w:vMerge w:val="continue"/>
            <w:tcBorders>
              <w:top w:val="nil"/>
            </w:tcBorders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ind w:left="262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满意度指标</w:t>
            </w:r>
          </w:p>
        </w:tc>
        <w:tc>
          <w:tcPr>
            <w:tcW w:w="1372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服务对象满意度指标</w:t>
            </w:r>
          </w:p>
        </w:tc>
        <w:tc>
          <w:tcPr>
            <w:tcW w:w="177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服务对象满意度</w:t>
            </w:r>
          </w:p>
        </w:tc>
        <w:tc>
          <w:tcPr>
            <w:tcW w:w="309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考察群众满意度情况</w:t>
            </w:r>
          </w:p>
        </w:tc>
        <w:tc>
          <w:tcPr>
            <w:tcW w:w="1461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正向</w:t>
            </w:r>
          </w:p>
        </w:tc>
        <w:tc>
          <w:tcPr>
            <w:tcW w:w="1193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大于等于</w:t>
            </w:r>
          </w:p>
        </w:tc>
        <w:tc>
          <w:tcPr>
            <w:tcW w:w="964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180" w:type="dxa"/>
            <w:vAlign w:val="center"/>
          </w:tcPr>
          <w:p>
            <w:pPr>
              <w:kinsoku w:val="0"/>
              <w:autoSpaceDE w:val="0"/>
              <w:autoSpaceDN w:val="0"/>
              <w:spacing w:before="16" w:after="0" w:line="193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2"/>
                <w:sz w:val="20"/>
                <w:szCs w:val="20"/>
              </w:rPr>
              <w:t>%</w:t>
            </w:r>
          </w:p>
        </w:tc>
      </w:tr>
    </w:tbl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  <w:sectPr>
          <w:headerReference r:id="rId5" w:type="default"/>
          <w:footerReference r:id="rId6" w:type="default"/>
          <w:pgSz w:w="16838" w:h="11906" w:orient="landscape"/>
          <w:pgMar w:top="1474" w:right="1701" w:bottom="1474" w:left="1588" w:header="709" w:footer="709" w:gutter="0"/>
          <w:pgNumType w:fmt="numberInDash"/>
          <w:cols w:space="0" w:num="1"/>
          <w:rtlGutter w:val="0"/>
          <w:docGrid w:linePitch="360" w:charSpace="0"/>
        </w:sect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</w:p>
    <w:p>
      <w:pPr>
        <w:spacing w:line="220" w:lineRule="atLeast"/>
        <w:jc w:val="both"/>
        <w:rPr>
          <w:rFonts w:ascii="仿宋_GB2312" w:eastAsia="仿宋_GB2312"/>
          <w:sz w:val="28"/>
          <w:szCs w:val="28"/>
        </w:rPr>
      </w:pPr>
      <w:r>
        <w:rPr>
          <w:sz w:val="28"/>
        </w:rPr>
        <w:pict>
          <v:line id="_x0000_s1028" o:spid="_x0000_s1028" o:spt="20" style="position:absolute;left:0pt;margin-left:0.1pt;margin-top:21.85pt;height:0.05pt;width:441.75pt;z-index:251658240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</w:p>
    <w:p>
      <w:pPr>
        <w:spacing w:line="220" w:lineRule="atLeast"/>
        <w:ind w:firstLine="280" w:firstLineChars="1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sz w:val="28"/>
        </w:rPr>
        <w:pict>
          <v:line id="_x0000_s1029" o:spid="_x0000_s1029" o:spt="20" style="position:absolute;left:0pt;margin-left:0.1pt;margin-top:23.7pt;height:0.05pt;width:441.75pt;z-index:251659264;mso-width-relative:page;mso-height-relative:page;" fillcolor="#FFFFFF" filled="t" stroked="t" coordsize="21600,21600">
            <v:path arrowok="t"/>
            <v:fill on="t" color2="#FFFFFF" focussize="0,0"/>
            <v:stroke color="#000000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28"/>
          <w:szCs w:val="28"/>
          <w:lang w:eastAsia="zh-CN"/>
        </w:rPr>
        <w:t>安溪县农业农村局办公室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2025年2月27日印发</w:t>
      </w:r>
    </w:p>
    <w:sectPr>
      <w:pgSz w:w="11906" w:h="16838"/>
      <w:pgMar w:top="1701" w:right="1474" w:bottom="1587" w:left="1474" w:header="709" w:footer="709" w:gutter="0"/>
      <w:paperSrc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athJax_Vector">
    <w:altName w:val="Trebuchet MS"/>
    <w:panose1 w:val="02000603000000000000"/>
    <w:charset w:val="00"/>
    <w:family w:val="auto"/>
    <w:pitch w:val="default"/>
    <w:sig w:usb0="00000000" w:usb1="00000000" w:usb2="00000000" w:usb3="00000000" w:csb0="0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 w:cs="Tahoma"/>
        <w:sz w:val="28"/>
        <w:szCs w:val="28"/>
      </w:rPr>
    </w:pP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- 1 -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 w:cs="Tahoma"/>
        <w:sz w:val="28"/>
        <w:szCs w:val="28"/>
      </w:rPr>
    </w:pP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- 1 -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ViYjg5YTNjNWJhZWVmN2E3ODg5MDE2MzYyZjVmODgifQ=="/>
  </w:docVars>
  <w:rsids>
    <w:rsidRoot w:val="00D31D50"/>
    <w:rsid w:val="00024E36"/>
    <w:rsid w:val="00030C80"/>
    <w:rsid w:val="00054DFA"/>
    <w:rsid w:val="00073EEB"/>
    <w:rsid w:val="00080FD7"/>
    <w:rsid w:val="00083E78"/>
    <w:rsid w:val="00085B1D"/>
    <w:rsid w:val="000865BD"/>
    <w:rsid w:val="00092B5A"/>
    <w:rsid w:val="00093BE6"/>
    <w:rsid w:val="000A4B48"/>
    <w:rsid w:val="000B577E"/>
    <w:rsid w:val="000B6A3F"/>
    <w:rsid w:val="000C2209"/>
    <w:rsid w:val="000D3FB6"/>
    <w:rsid w:val="000F3083"/>
    <w:rsid w:val="00105313"/>
    <w:rsid w:val="00137AC7"/>
    <w:rsid w:val="0015004C"/>
    <w:rsid w:val="00153F40"/>
    <w:rsid w:val="00184F20"/>
    <w:rsid w:val="0019755C"/>
    <w:rsid w:val="001C3E07"/>
    <w:rsid w:val="001C5506"/>
    <w:rsid w:val="002164E8"/>
    <w:rsid w:val="0024380F"/>
    <w:rsid w:val="002C23AE"/>
    <w:rsid w:val="002D5360"/>
    <w:rsid w:val="002E10EA"/>
    <w:rsid w:val="00306B2C"/>
    <w:rsid w:val="003072E9"/>
    <w:rsid w:val="00310624"/>
    <w:rsid w:val="00312C39"/>
    <w:rsid w:val="00323B43"/>
    <w:rsid w:val="00331B94"/>
    <w:rsid w:val="003475E7"/>
    <w:rsid w:val="003539DE"/>
    <w:rsid w:val="00364F81"/>
    <w:rsid w:val="00366511"/>
    <w:rsid w:val="00370654"/>
    <w:rsid w:val="00376411"/>
    <w:rsid w:val="00376CE2"/>
    <w:rsid w:val="003A18DD"/>
    <w:rsid w:val="003B18FD"/>
    <w:rsid w:val="003B3A0B"/>
    <w:rsid w:val="003D37D8"/>
    <w:rsid w:val="003E3C01"/>
    <w:rsid w:val="003E6E61"/>
    <w:rsid w:val="003F132C"/>
    <w:rsid w:val="00402D4A"/>
    <w:rsid w:val="00414159"/>
    <w:rsid w:val="004177F8"/>
    <w:rsid w:val="00426133"/>
    <w:rsid w:val="00431F35"/>
    <w:rsid w:val="0043408A"/>
    <w:rsid w:val="004358AB"/>
    <w:rsid w:val="00454222"/>
    <w:rsid w:val="004622B5"/>
    <w:rsid w:val="00485828"/>
    <w:rsid w:val="004A2993"/>
    <w:rsid w:val="004C48C8"/>
    <w:rsid w:val="004C55B8"/>
    <w:rsid w:val="004E28FC"/>
    <w:rsid w:val="004E522C"/>
    <w:rsid w:val="004F05E0"/>
    <w:rsid w:val="005055BB"/>
    <w:rsid w:val="00506F60"/>
    <w:rsid w:val="005110C3"/>
    <w:rsid w:val="00511847"/>
    <w:rsid w:val="00522D1A"/>
    <w:rsid w:val="0053171A"/>
    <w:rsid w:val="00552A44"/>
    <w:rsid w:val="0059156C"/>
    <w:rsid w:val="005972C5"/>
    <w:rsid w:val="005B150A"/>
    <w:rsid w:val="005E5473"/>
    <w:rsid w:val="005F6143"/>
    <w:rsid w:val="00601B8F"/>
    <w:rsid w:val="00612FF8"/>
    <w:rsid w:val="00623E42"/>
    <w:rsid w:val="006427CC"/>
    <w:rsid w:val="00642E6F"/>
    <w:rsid w:val="00643EF7"/>
    <w:rsid w:val="00682795"/>
    <w:rsid w:val="006B7043"/>
    <w:rsid w:val="006D3D68"/>
    <w:rsid w:val="007209D9"/>
    <w:rsid w:val="00731381"/>
    <w:rsid w:val="007315D7"/>
    <w:rsid w:val="00747104"/>
    <w:rsid w:val="00771A98"/>
    <w:rsid w:val="00790361"/>
    <w:rsid w:val="007960CD"/>
    <w:rsid w:val="007A623E"/>
    <w:rsid w:val="007B134F"/>
    <w:rsid w:val="007C22D2"/>
    <w:rsid w:val="007D0CC1"/>
    <w:rsid w:val="007D745C"/>
    <w:rsid w:val="00806C6E"/>
    <w:rsid w:val="00814002"/>
    <w:rsid w:val="008176F8"/>
    <w:rsid w:val="00832BF4"/>
    <w:rsid w:val="00842624"/>
    <w:rsid w:val="00860E9A"/>
    <w:rsid w:val="0086366D"/>
    <w:rsid w:val="00871BD4"/>
    <w:rsid w:val="00894B05"/>
    <w:rsid w:val="008A20BC"/>
    <w:rsid w:val="008A7A79"/>
    <w:rsid w:val="008B7726"/>
    <w:rsid w:val="008D0995"/>
    <w:rsid w:val="008E2645"/>
    <w:rsid w:val="00907274"/>
    <w:rsid w:val="00920196"/>
    <w:rsid w:val="009219CB"/>
    <w:rsid w:val="00936A06"/>
    <w:rsid w:val="00937BCB"/>
    <w:rsid w:val="009449BF"/>
    <w:rsid w:val="0094586D"/>
    <w:rsid w:val="00954178"/>
    <w:rsid w:val="0097143E"/>
    <w:rsid w:val="00974C17"/>
    <w:rsid w:val="0099661C"/>
    <w:rsid w:val="009F7091"/>
    <w:rsid w:val="00A52EA4"/>
    <w:rsid w:val="00A534BF"/>
    <w:rsid w:val="00A81DF9"/>
    <w:rsid w:val="00AA0D73"/>
    <w:rsid w:val="00AB3212"/>
    <w:rsid w:val="00AC35F5"/>
    <w:rsid w:val="00AE6584"/>
    <w:rsid w:val="00AF78FC"/>
    <w:rsid w:val="00B168C1"/>
    <w:rsid w:val="00B23A3B"/>
    <w:rsid w:val="00B23FEC"/>
    <w:rsid w:val="00B26CFB"/>
    <w:rsid w:val="00B457C8"/>
    <w:rsid w:val="00B47579"/>
    <w:rsid w:val="00B51EFD"/>
    <w:rsid w:val="00BA1A4E"/>
    <w:rsid w:val="00BB0515"/>
    <w:rsid w:val="00BC1330"/>
    <w:rsid w:val="00BD41C9"/>
    <w:rsid w:val="00C05A30"/>
    <w:rsid w:val="00C46E4D"/>
    <w:rsid w:val="00C61BC0"/>
    <w:rsid w:val="00C9266A"/>
    <w:rsid w:val="00CA4D32"/>
    <w:rsid w:val="00CC0BC7"/>
    <w:rsid w:val="00CF437C"/>
    <w:rsid w:val="00CF7548"/>
    <w:rsid w:val="00D151CC"/>
    <w:rsid w:val="00D21E28"/>
    <w:rsid w:val="00D257D6"/>
    <w:rsid w:val="00D308F7"/>
    <w:rsid w:val="00D31D50"/>
    <w:rsid w:val="00D31DAD"/>
    <w:rsid w:val="00D40F96"/>
    <w:rsid w:val="00D5180F"/>
    <w:rsid w:val="00D63045"/>
    <w:rsid w:val="00D73A42"/>
    <w:rsid w:val="00D756F2"/>
    <w:rsid w:val="00D92787"/>
    <w:rsid w:val="00DA5D27"/>
    <w:rsid w:val="00DB3109"/>
    <w:rsid w:val="00DB6370"/>
    <w:rsid w:val="00DF3FDA"/>
    <w:rsid w:val="00E00B0D"/>
    <w:rsid w:val="00E02F59"/>
    <w:rsid w:val="00E0482E"/>
    <w:rsid w:val="00E421C1"/>
    <w:rsid w:val="00E47B94"/>
    <w:rsid w:val="00E60285"/>
    <w:rsid w:val="00E63E45"/>
    <w:rsid w:val="00E76711"/>
    <w:rsid w:val="00E81BF4"/>
    <w:rsid w:val="00ED00E5"/>
    <w:rsid w:val="00F50964"/>
    <w:rsid w:val="00F61555"/>
    <w:rsid w:val="00F85887"/>
    <w:rsid w:val="00F92EF6"/>
    <w:rsid w:val="00FA1229"/>
    <w:rsid w:val="00FC436D"/>
    <w:rsid w:val="00FC70B1"/>
    <w:rsid w:val="00FD0875"/>
    <w:rsid w:val="00FF3845"/>
    <w:rsid w:val="59B340C7"/>
    <w:rsid w:val="5F013694"/>
    <w:rsid w:val="5FFC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99"/>
    <w:rPr>
      <w:rFonts w:cs="Times New Roman"/>
    </w:rPr>
  </w:style>
  <w:style w:type="table" w:styleId="9">
    <w:name w:val="Table Grid"/>
    <w:basedOn w:val="8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6"/>
    <w:link w:val="2"/>
    <w:semiHidden/>
    <w:locked/>
    <w:uiPriority w:val="99"/>
    <w:rPr>
      <w:rFonts w:ascii="Tahoma" w:hAnsi="Tahoma" w:cs="Tahoma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2">
    <w:name w:val="Header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P R C</Company>
  <Pages>4</Pages>
  <Words>187</Words>
  <Characters>1068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2021-08-17T15:57:00Z</dcterms:created>
  <dc:creator>Windows User</dc:creator>
  <cp:lastModifiedBy>Administrator</cp:lastModifiedBy>
  <cp:lastPrinted>2024-01-22T15:56:00Z</cp:lastPrinted>
  <dcterms:modified xsi:type="dcterms:W3CDTF">2025-02-28T01:57:35Z</dcterms:modified>
  <dc:title>安农〔2021〕  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1DD432CAF3F144D6A918217B90129514_13</vt:lpwstr>
  </property>
</Properties>
</file>