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cs="Times New Roman"/>
          <w:sz w:val="30"/>
          <w:szCs w:val="30"/>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cs="Times New Roman"/>
          <w:sz w:val="30"/>
          <w:szCs w:val="30"/>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cs="Times New Roman"/>
          <w:sz w:val="30"/>
          <w:szCs w:val="30"/>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cs="Times New Roman"/>
          <w:sz w:val="30"/>
          <w:szCs w:val="30"/>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cs="Times New Roman"/>
          <w:sz w:val="30"/>
          <w:szCs w:val="30"/>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cs="Times New Roman"/>
          <w:sz w:val="30"/>
          <w:szCs w:val="30"/>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cs="Times New Roman"/>
          <w:sz w:val="30"/>
          <w:szCs w:val="30"/>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安农</w:t>
      </w:r>
      <w:r>
        <w:rPr>
          <w:rFonts w:hint="eastAsia" w:ascii="仿宋_GB2312" w:hAnsi="宋体" w:eastAsia="仿宋_GB2312" w:cs="仿宋_GB2312"/>
          <w:sz w:val="32"/>
          <w:szCs w:val="32"/>
          <w:lang w:eastAsia="zh-CN"/>
        </w:rPr>
        <w:t>财</w:t>
      </w:r>
      <w:r>
        <w:rPr>
          <w:rFonts w:hint="eastAsia" w:ascii="仿宋_GB2312" w:hAnsi="宋体" w:eastAsia="仿宋_GB2312" w:cs="仿宋_GB2312"/>
          <w:sz w:val="32"/>
          <w:szCs w:val="32"/>
        </w:rPr>
        <w:t>〔</w:t>
      </w:r>
      <w:r>
        <w:rPr>
          <w:rFonts w:ascii="仿宋_GB2312" w:hAnsi="宋体" w:eastAsia="仿宋_GB2312" w:cs="仿宋_GB2312"/>
          <w:sz w:val="32"/>
          <w:szCs w:val="32"/>
        </w:rPr>
        <w:t>202</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37</w:t>
      </w:r>
      <w:r>
        <w:rPr>
          <w:rFonts w:hint="eastAsia" w:ascii="仿宋_GB2312" w:hAnsi="宋体"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cs="Times New Roman"/>
          <w:sz w:val="30"/>
          <w:szCs w:val="30"/>
        </w:rPr>
      </w:pPr>
    </w:p>
    <w:p>
      <w:pPr>
        <w:spacing w:line="700" w:lineRule="exact"/>
        <w:ind w:left="31680" w:hanging="220" w:hangingChars="5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安溪县农业农村局关于</w:t>
      </w:r>
      <w:r>
        <w:rPr>
          <w:rFonts w:hint="eastAsia" w:ascii="方正小标宋简体" w:hAnsi="方正小标宋简体" w:eastAsia="方正小标宋简体" w:cs="方正小标宋简体"/>
          <w:sz w:val="44"/>
          <w:szCs w:val="44"/>
          <w:lang w:eastAsia="zh-CN"/>
        </w:rPr>
        <w:t>下达</w:t>
      </w:r>
      <w:r>
        <w:rPr>
          <w:rFonts w:hint="eastAsia" w:ascii="方正小标宋简体" w:hAnsi="方正小标宋简体" w:eastAsia="方正小标宋简体" w:cs="方正小标宋简体"/>
          <w:sz w:val="44"/>
          <w:szCs w:val="44"/>
          <w:lang w:val="en-US" w:eastAsia="zh-CN"/>
        </w:rPr>
        <w:t>2025年中央农业</w:t>
      </w:r>
    </w:p>
    <w:p>
      <w:pPr>
        <w:spacing w:line="700" w:lineRule="exact"/>
        <w:ind w:left="31680" w:hanging="220" w:hangingChars="5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产业发展资金（农业产业强镇）</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640" w:lineRule="exact"/>
        <w:ind w:left="0" w:leftChars="0"/>
        <w:jc w:val="left"/>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感德镇</w:t>
      </w: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为</w:t>
      </w:r>
      <w:r>
        <w:rPr>
          <w:rFonts w:hint="eastAsia" w:ascii="仿宋_GB2312" w:hAnsi="仿宋_GB2312" w:eastAsia="仿宋_GB2312" w:cs="仿宋_GB2312"/>
          <w:bCs/>
          <w:kern w:val="0"/>
          <w:sz w:val="32"/>
          <w:szCs w:val="32"/>
          <w:lang w:eastAsia="zh-CN"/>
        </w:rPr>
        <w:t>加快</w:t>
      </w:r>
      <w:r>
        <w:rPr>
          <w:rFonts w:hint="eastAsia" w:ascii="仿宋_GB2312" w:hAnsi="仿宋_GB2312" w:eastAsia="仿宋_GB2312" w:cs="仿宋_GB2312"/>
          <w:bCs/>
          <w:kern w:val="0"/>
          <w:sz w:val="32"/>
          <w:szCs w:val="32"/>
        </w:rPr>
        <w:t>推进农业</w:t>
      </w:r>
      <w:r>
        <w:rPr>
          <w:rFonts w:hint="eastAsia" w:ascii="仿宋_GB2312" w:hAnsi="仿宋_GB2312" w:eastAsia="仿宋_GB2312" w:cs="仿宋_GB2312"/>
          <w:bCs/>
          <w:kern w:val="0"/>
          <w:sz w:val="32"/>
          <w:szCs w:val="32"/>
          <w:lang w:val="en-US" w:eastAsia="zh-CN"/>
        </w:rPr>
        <w:t>产业</w:t>
      </w:r>
      <w:r>
        <w:rPr>
          <w:rFonts w:hint="eastAsia" w:ascii="仿宋_GB2312" w:hAnsi="仿宋_GB2312" w:eastAsia="仿宋_GB2312" w:cs="仿宋_GB2312"/>
          <w:bCs/>
          <w:kern w:val="0"/>
          <w:sz w:val="32"/>
          <w:szCs w:val="32"/>
        </w:rPr>
        <w:t>发展，经研究，现</w:t>
      </w:r>
      <w:r>
        <w:rPr>
          <w:rFonts w:hint="eastAsia" w:hAnsi="仿宋_GB2312" w:eastAsia="仿宋_GB2312" w:cs="仿宋_GB2312"/>
          <w:bCs/>
          <w:kern w:val="0"/>
          <w:sz w:val="32"/>
          <w:szCs w:val="32"/>
          <w:lang w:eastAsia="zh-CN"/>
        </w:rPr>
        <w:t>给予</w:t>
      </w:r>
      <w:r>
        <w:rPr>
          <w:rFonts w:hint="eastAsia" w:ascii="仿宋_GB2312" w:hAnsi="仿宋_GB2312" w:eastAsia="仿宋_GB2312" w:cs="仿宋_GB2312"/>
          <w:bCs/>
          <w:kern w:val="0"/>
          <w:sz w:val="32"/>
          <w:szCs w:val="32"/>
        </w:rPr>
        <w:t>下达202</w:t>
      </w: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val="en-US" w:eastAsia="zh-CN"/>
        </w:rPr>
        <w:t>中央农业产业发展</w:t>
      </w:r>
      <w:r>
        <w:rPr>
          <w:rFonts w:hint="eastAsia" w:ascii="仿宋_GB2312" w:hAnsi="仿宋_GB2312" w:eastAsia="仿宋_GB2312" w:cs="仿宋_GB2312"/>
          <w:bCs/>
          <w:kern w:val="0"/>
          <w:sz w:val="32"/>
          <w:szCs w:val="32"/>
        </w:rPr>
        <w:t>资金</w:t>
      </w:r>
      <w:r>
        <w:rPr>
          <w:rFonts w:hint="eastAsia" w:ascii="仿宋_GB2312" w:hAnsi="仿宋_GB2312" w:eastAsia="仿宋_GB2312" w:cs="仿宋_GB2312"/>
          <w:bCs/>
          <w:kern w:val="0"/>
          <w:sz w:val="32"/>
          <w:szCs w:val="32"/>
          <w:lang w:val="en-US" w:eastAsia="zh-CN"/>
        </w:rPr>
        <w:t>700万元</w:t>
      </w:r>
      <w:r>
        <w:rPr>
          <w:rFonts w:hint="eastAsia" w:hAnsi="仿宋_GB2312" w:eastAsia="仿宋_GB2312" w:cs="仿宋_GB2312"/>
          <w:bCs/>
          <w:kern w:val="0"/>
          <w:sz w:val="32"/>
          <w:szCs w:val="32"/>
          <w:lang w:val="en-US" w:eastAsia="zh-CN"/>
        </w:rPr>
        <w:t>，用于建设</w:t>
      </w:r>
      <w:r>
        <w:rPr>
          <w:rFonts w:hint="eastAsia" w:ascii="仿宋_GB2312" w:hAnsi="仿宋_GB2312" w:eastAsia="仿宋_GB2312" w:cs="仿宋_GB2312"/>
          <w:color w:val="000000"/>
          <w:kern w:val="0"/>
          <w:sz w:val="32"/>
          <w:szCs w:val="32"/>
          <w:lang w:val="en-US" w:eastAsia="zh-CN"/>
        </w:rPr>
        <w:t>农业产业强镇</w:t>
      </w:r>
      <w:r>
        <w:rPr>
          <w:rFonts w:hint="eastAsia" w:ascii="仿宋_GB2312" w:hAnsi="仿宋_GB2312" w:eastAsia="仿宋_GB2312" w:cs="仿宋_GB2312"/>
          <w:bCs/>
          <w:kern w:val="0"/>
          <w:sz w:val="32"/>
          <w:szCs w:val="32"/>
          <w:lang w:val="en-US" w:eastAsia="zh-CN"/>
        </w:rPr>
        <w:t>。</w:t>
      </w:r>
      <w:r>
        <w:rPr>
          <w:rFonts w:hint="eastAsia" w:ascii="仿宋_GB2312" w:hAnsi="仿宋_GB2312" w:eastAsia="仿宋_GB2312" w:cs="仿宋_GB2312"/>
          <w:bCs/>
          <w:kern w:val="0"/>
          <w:sz w:val="32"/>
          <w:szCs w:val="32"/>
        </w:rPr>
        <w:t>收入列“1100252－农林水共同财政事权转移支付收入”科目，支出列“2130199－其他农业农村支出”科目。</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仿宋_GB2312" w:hAnsi="仿宋_GB2312" w:eastAsia="仿宋_GB2312" w:cs="仿宋_GB2312"/>
          <w:bCs/>
          <w:kern w:val="0"/>
          <w:sz w:val="32"/>
          <w:szCs w:val="32"/>
          <w:lang w:val="en-US"/>
        </w:rPr>
      </w:pPr>
      <w:r>
        <w:rPr>
          <w:rFonts w:hint="eastAsia" w:ascii="仿宋_GB2312" w:hAnsi="仿宋_GB2312" w:eastAsia="仿宋_GB2312" w:cs="仿宋_GB2312"/>
          <w:kern w:val="2"/>
          <w:sz w:val="32"/>
          <w:szCs w:val="32"/>
          <w:lang w:val="en-US" w:eastAsia="zh-CN" w:bidi="ar-SA"/>
        </w:rPr>
        <w:t>此次下达的农业产业发展资金列入转移支付预算执行常态化监督范围，各级财政部门要在预算管理一体化系统及时接收登录预算指标，并保持“追踪”标识不变，依托预算管理一体化系统转移支付监控模块，加强日常监管，提高转移支付资金管理使用的规范性和有效性。其中：农业产业发展资金按农机购置与应用补贴和其他支出方向追踪，相关预算指标在接收、登录和下达等各个环节应单独列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16"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spacing w:val="-6"/>
          <w:kern w:val="0"/>
          <w:sz w:val="32"/>
          <w:szCs w:val="32"/>
        </w:rPr>
        <w:t>请按照《</w:t>
      </w:r>
      <w:r>
        <w:rPr>
          <w:rFonts w:hint="eastAsia" w:ascii="仿宋_GB2312" w:hAnsi="仿宋_GB2312" w:eastAsia="仿宋_GB2312" w:cs="仿宋_GB2312"/>
          <w:bCs/>
          <w:spacing w:val="-6"/>
          <w:kern w:val="0"/>
          <w:sz w:val="32"/>
          <w:szCs w:val="32"/>
          <w:lang w:val="en-US" w:eastAsia="zh-CN"/>
        </w:rPr>
        <w:t>农业产业发展资金管理办法</w:t>
      </w:r>
      <w:r>
        <w:rPr>
          <w:rFonts w:hint="eastAsia" w:ascii="仿宋_GB2312" w:hAnsi="仿宋_GB2312" w:eastAsia="仿宋_GB2312" w:cs="仿宋_GB2312"/>
          <w:bCs/>
          <w:spacing w:val="-6"/>
          <w:kern w:val="0"/>
          <w:sz w:val="32"/>
          <w:szCs w:val="32"/>
        </w:rPr>
        <w:t>》（财农〔20</w:t>
      </w:r>
      <w:r>
        <w:rPr>
          <w:rFonts w:hint="eastAsia" w:ascii="仿宋_GB2312" w:hAnsi="仿宋_GB2312" w:eastAsia="仿宋_GB2312" w:cs="仿宋_GB2312"/>
          <w:bCs/>
          <w:spacing w:val="-6"/>
          <w:kern w:val="0"/>
          <w:sz w:val="32"/>
          <w:szCs w:val="32"/>
          <w:lang w:val="en-US" w:eastAsia="zh-CN"/>
        </w:rPr>
        <w:t>23</w:t>
      </w:r>
      <w:r>
        <w:rPr>
          <w:rFonts w:hint="eastAsia" w:ascii="仿宋_GB2312" w:hAnsi="仿宋_GB2312" w:eastAsia="仿宋_GB2312" w:cs="仿宋_GB2312"/>
          <w:bCs/>
          <w:spacing w:val="-6"/>
          <w:kern w:val="0"/>
          <w:sz w:val="32"/>
          <w:szCs w:val="32"/>
        </w:rPr>
        <w:t>〕</w:t>
      </w:r>
      <w:r>
        <w:rPr>
          <w:rFonts w:hint="eastAsia" w:ascii="仿宋_GB2312" w:hAnsi="仿宋_GB2312" w:eastAsia="仿宋_GB2312" w:cs="仿宋_GB2312"/>
          <w:bCs/>
          <w:spacing w:val="-6"/>
          <w:kern w:val="0"/>
          <w:sz w:val="32"/>
          <w:szCs w:val="32"/>
          <w:lang w:val="en-US" w:eastAsia="zh-CN"/>
        </w:rPr>
        <w:t>11</w:t>
      </w:r>
      <w:r>
        <w:rPr>
          <w:rFonts w:hint="eastAsia" w:ascii="仿宋_GB2312" w:hAnsi="仿宋_GB2312" w:eastAsia="仿宋_GB2312" w:cs="仿宋_GB2312"/>
          <w:bCs/>
          <w:spacing w:val="-6"/>
          <w:kern w:val="0"/>
          <w:sz w:val="32"/>
          <w:szCs w:val="32"/>
        </w:rPr>
        <w:t>号）</w:t>
      </w:r>
      <w:r>
        <w:rPr>
          <w:rFonts w:hint="eastAsia" w:ascii="仿宋_GB2312" w:hAnsi="仿宋_GB2312" w:eastAsia="仿宋_GB2312" w:cs="仿宋_GB2312"/>
          <w:bCs/>
          <w:spacing w:val="-6"/>
          <w:kern w:val="0"/>
          <w:sz w:val="32"/>
          <w:szCs w:val="32"/>
          <w:lang w:eastAsia="zh-CN"/>
        </w:rPr>
        <w:t>、《农业产业发展资金管理办法实施细则》（闽财规〔2023〕26号）等规定</w:t>
      </w:r>
      <w:r>
        <w:rPr>
          <w:rFonts w:hint="eastAsia" w:ascii="仿宋_GB2312" w:hAnsi="仿宋_GB2312" w:eastAsia="仿宋_GB2312" w:cs="仿宋_GB2312"/>
          <w:bCs/>
          <w:spacing w:val="-6"/>
          <w:kern w:val="0"/>
          <w:sz w:val="32"/>
          <w:szCs w:val="32"/>
        </w:rPr>
        <w:t>和有关项目实施方案加强资金管理，及时拨付资金，</w:t>
      </w:r>
      <w:r>
        <w:rPr>
          <w:rFonts w:hint="eastAsia" w:ascii="仿宋_GB2312" w:hAnsi="仿宋_GB2312" w:eastAsia="仿宋_GB2312" w:cs="仿宋_GB2312"/>
          <w:bCs/>
          <w:spacing w:val="-6"/>
          <w:kern w:val="0"/>
          <w:sz w:val="32"/>
          <w:szCs w:val="32"/>
          <w:lang w:eastAsia="zh-CN"/>
        </w:rPr>
        <w:t>做好绩效跟踪管理</w:t>
      </w:r>
      <w:r>
        <w:rPr>
          <w:rFonts w:hint="eastAsia" w:ascii="仿宋_GB2312" w:hAnsi="仿宋_GB2312" w:eastAsia="仿宋_GB2312" w:cs="仿宋_GB2312"/>
          <w:bCs/>
          <w:spacing w:val="-6"/>
          <w:kern w:val="0"/>
          <w:sz w:val="32"/>
          <w:szCs w:val="32"/>
        </w:rPr>
        <w:t>，</w:t>
      </w:r>
      <w:r>
        <w:rPr>
          <w:rFonts w:hint="eastAsia" w:ascii="仿宋_GB2312" w:hAnsi="仿宋_GB2312" w:eastAsia="仿宋_GB2312" w:cs="仿宋_GB2312"/>
          <w:bCs/>
          <w:spacing w:val="-6"/>
          <w:kern w:val="0"/>
          <w:sz w:val="32"/>
          <w:szCs w:val="32"/>
          <w:lang w:eastAsia="zh-CN"/>
        </w:rPr>
        <w:t>切实提高财政资金使用效益。</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1600" w:firstLineChars="500"/>
        <w:textAlignment w:val="auto"/>
        <w:outlineLvl w:val="9"/>
        <w:rPr>
          <w:rFonts w:hint="eastAsia" w:ascii="仿宋_GB2312" w:hAnsi="仿宋_GB2312" w:eastAsia="仿宋_GB2312" w:cs="仿宋_GB2312"/>
          <w:bCs/>
          <w:kern w:val="0"/>
          <w:sz w:val="32"/>
          <w:szCs w:val="32"/>
        </w:rPr>
      </w:pPr>
    </w:p>
    <w:p>
      <w:pPr>
        <w:pStyle w:val="5"/>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eastAsia" w:ascii="仿宋_GB2312" w:hAnsi="仿宋_GB2312" w:eastAsia="仿宋_GB2312" w:cs="仿宋_GB2312"/>
          <w:bCs/>
          <w:spacing w:val="-6"/>
          <w:kern w:val="0"/>
          <w:sz w:val="32"/>
          <w:szCs w:val="32"/>
          <w:lang w:val="en-US" w:eastAsia="zh-CN" w:bidi="ar-SA"/>
        </w:rPr>
      </w:pPr>
      <w:r>
        <w:rPr>
          <w:rFonts w:hint="eastAsia" w:ascii="仿宋_GB2312" w:hAnsi="仿宋_GB2312" w:eastAsia="仿宋_GB2312" w:cs="仿宋_GB2312"/>
          <w:bCs/>
          <w:kern w:val="0"/>
          <w:sz w:val="32"/>
          <w:szCs w:val="32"/>
        </w:rPr>
        <w:t>附件：</w:t>
      </w:r>
      <w:r>
        <w:rPr>
          <w:rFonts w:hint="eastAsia" w:ascii="仿宋_GB2312" w:hAnsi="仿宋_GB2312" w:eastAsia="仿宋_GB2312" w:cs="仿宋_GB2312"/>
          <w:bCs/>
          <w:spacing w:val="-6"/>
          <w:kern w:val="0"/>
          <w:sz w:val="32"/>
          <w:szCs w:val="32"/>
          <w:lang w:val="en-US" w:eastAsia="zh-CN" w:bidi="ar-SA"/>
        </w:rPr>
        <w:t>1.2025年中央农业产业发展资金（农业产业强镇）</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1848" w:firstLineChars="600"/>
        <w:textAlignment w:val="auto"/>
        <w:outlineLvl w:val="9"/>
        <w:rPr>
          <w:rFonts w:hint="eastAsia" w:ascii="仿宋_GB2312" w:hAnsi="仿宋_GB2312" w:eastAsia="仿宋_GB2312" w:cs="仿宋_GB2312"/>
          <w:bCs/>
          <w:spacing w:val="-6"/>
          <w:kern w:val="0"/>
          <w:sz w:val="32"/>
          <w:szCs w:val="32"/>
          <w:lang w:val="en-US" w:eastAsia="zh-CN" w:bidi="ar-SA"/>
        </w:rPr>
      </w:pPr>
      <w:r>
        <w:rPr>
          <w:rFonts w:hint="eastAsia" w:ascii="仿宋_GB2312" w:hAnsi="仿宋_GB2312" w:eastAsia="仿宋_GB2312" w:cs="仿宋_GB2312"/>
          <w:bCs/>
          <w:spacing w:val="-6"/>
          <w:kern w:val="0"/>
          <w:sz w:val="32"/>
          <w:szCs w:val="32"/>
          <w:lang w:val="en-US" w:eastAsia="zh-CN" w:bidi="ar-SA"/>
        </w:rPr>
        <w:t>分配表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1540" w:firstLineChars="500"/>
        <w:textAlignment w:val="auto"/>
        <w:outlineLvl w:val="9"/>
        <w:rPr>
          <w:rFonts w:hint="default" w:ascii="仿宋_GB2312" w:hAnsi="仿宋_GB2312" w:eastAsia="仿宋_GB2312" w:cs="仿宋_GB2312"/>
          <w:bCs/>
          <w:spacing w:val="-6"/>
          <w:kern w:val="0"/>
          <w:sz w:val="32"/>
          <w:szCs w:val="32"/>
          <w:lang w:val="en-US" w:eastAsia="zh-CN" w:bidi="ar-SA"/>
        </w:rPr>
      </w:pPr>
      <w:r>
        <w:rPr>
          <w:rFonts w:hint="eastAsia" w:ascii="仿宋_GB2312" w:hAnsi="仿宋_GB2312" w:eastAsia="仿宋_GB2312" w:cs="仿宋_GB2312"/>
          <w:bCs/>
          <w:spacing w:val="-6"/>
          <w:kern w:val="0"/>
          <w:sz w:val="32"/>
          <w:szCs w:val="32"/>
          <w:lang w:val="en-US" w:eastAsia="zh-CN" w:bidi="ar-SA"/>
        </w:rPr>
        <w:t>2.2025年农业产业强镇项目资金绩效目标表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1540" w:firstLineChars="500"/>
        <w:textAlignment w:val="auto"/>
        <w:outlineLvl w:val="9"/>
        <w:rPr>
          <w:rFonts w:hint="eastAsia" w:ascii="仿宋_GB2312" w:hAnsi="仿宋_GB2312" w:eastAsia="仿宋_GB2312" w:cs="仿宋_GB2312"/>
          <w:bCs/>
          <w:spacing w:val="-6"/>
          <w:kern w:val="0"/>
          <w:sz w:val="32"/>
          <w:szCs w:val="32"/>
          <w:lang w:val="en-US" w:eastAsia="zh-CN" w:bidi="ar-SA"/>
        </w:rPr>
      </w:pPr>
      <w:r>
        <w:rPr>
          <w:rFonts w:hint="eastAsia" w:ascii="仿宋_GB2312" w:hAnsi="仿宋_GB2312" w:eastAsia="仿宋_GB2312" w:cs="仿宋_GB2312"/>
          <w:bCs/>
          <w:spacing w:val="-6"/>
          <w:kern w:val="0"/>
          <w:sz w:val="32"/>
          <w:szCs w:val="32"/>
          <w:lang w:val="en-US" w:eastAsia="zh-CN" w:bidi="ar-SA"/>
        </w:rPr>
        <w:t>3.2025年农业产业强镇项目实施方案</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1396" w:rightChars="665" w:firstLine="960" w:firstLineChars="30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1396" w:rightChars="665" w:firstLine="960" w:firstLineChars="3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1237" w:rightChars="589" w:firstLine="5120" w:firstLineChars="16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安溪</w:t>
      </w:r>
      <w:bookmarkStart w:id="0" w:name="_GoBack"/>
      <w:bookmarkEnd w:id="0"/>
      <w:r>
        <w:rPr>
          <w:rFonts w:hint="eastAsia" w:ascii="仿宋_GB2312" w:hAnsi="仿宋_GB2312" w:eastAsia="仿宋_GB2312" w:cs="仿宋_GB2312"/>
          <w:sz w:val="32"/>
          <w:szCs w:val="32"/>
        </w:rPr>
        <w:t>县农业农村局</w:t>
      </w:r>
    </w:p>
    <w:p>
      <w:pPr>
        <w:keepNext w:val="0"/>
        <w:keepLines w:val="0"/>
        <w:pageBreakBefore w:val="0"/>
        <w:widowControl w:val="0"/>
        <w:kinsoku/>
        <w:wordWrap/>
        <w:overflowPunct/>
        <w:topLinePunct w:val="0"/>
        <w:autoSpaceDE/>
        <w:autoSpaceDN/>
        <w:bidi w:val="0"/>
        <w:adjustRightInd/>
        <w:snapToGrid/>
        <w:spacing w:line="560" w:lineRule="exact"/>
        <w:ind w:left="0" w:leftChars="0" w:right="1300" w:rightChars="619" w:firstLine="600"/>
        <w:jc w:val="right"/>
        <w:textAlignment w:val="auto"/>
        <w:outlineLvl w:val="9"/>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1300" w:rightChars="619" w:firstLine="60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1300" w:rightChars="619" w:firstLine="60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1300" w:rightChars="619" w:firstLine="6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1300" w:rightChars="619" w:firstLine="60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40" w:firstLineChars="200"/>
        <w:jc w:val="center"/>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40" w:firstLineChars="200"/>
        <w:textAlignment w:val="auto"/>
        <w:rPr>
          <w:rFonts w:hint="eastAsia" w:ascii="仿宋_GB2312" w:hAnsi="仿宋_GB2312" w:eastAsia="仿宋_GB2312" w:cs="仿宋_GB2312"/>
          <w:color w:val="000000"/>
          <w:sz w:val="32"/>
          <w:szCs w:val="32"/>
        </w:rPr>
      </w:pPr>
    </w:p>
    <w:p>
      <w:pPr>
        <w:pStyle w:val="7"/>
        <w:ind w:left="31680" w:firstLine="31680"/>
      </w:pPr>
    </w:p>
    <w:p>
      <w:pPr>
        <w:pStyle w:val="5"/>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 xml:space="preserve">附件1 </w:t>
      </w:r>
    </w:p>
    <w:p>
      <w:pPr>
        <w:pStyle w:val="5"/>
        <w:jc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2025年中央农业产业发展资金</w:t>
      </w:r>
    </w:p>
    <w:p>
      <w:pPr>
        <w:pStyle w:val="5"/>
        <w:jc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（农业产业强镇）分配表</w:t>
      </w:r>
    </w:p>
    <w:p>
      <w:pPr>
        <w:pStyle w:val="5"/>
        <w:jc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pPr>
        <w:pStyle w:val="5"/>
        <w:jc w:val="right"/>
        <w:rPr>
          <w:rFonts w:hint="eastAsia" w:ascii="方正小标宋简体" w:hAnsi="方正小标宋简体" w:eastAsia="方正小标宋简体" w:cs="方正小标宋简体"/>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 xml:space="preserve">  单位：万元</w:t>
      </w:r>
    </w:p>
    <w:tbl>
      <w:tblPr>
        <w:tblStyle w:val="11"/>
        <w:tblW w:w="8737" w:type="dxa"/>
        <w:tblInd w:w="4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9"/>
        <w:gridCol w:w="1906"/>
        <w:gridCol w:w="1812"/>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kern w:val="0"/>
                <w:sz w:val="28"/>
                <w:szCs w:val="28"/>
                <w:u w:val="none"/>
                <w:lang w:val="en-US" w:eastAsia="zh-CN" w:bidi="ar"/>
              </w:rPr>
            </w:pPr>
            <w:r>
              <w:rPr>
                <w:rFonts w:hint="eastAsia" w:ascii="仿宋_GB2312" w:hAnsi="Arial" w:eastAsia="仿宋_GB2312" w:cs="仿宋_GB2312"/>
                <w:b/>
                <w:bCs/>
                <w:i w:val="0"/>
                <w:iCs w:val="0"/>
                <w:color w:val="000000"/>
                <w:kern w:val="0"/>
                <w:sz w:val="28"/>
                <w:szCs w:val="28"/>
                <w:u w:val="none"/>
                <w:lang w:val="en-US" w:eastAsia="zh-CN" w:bidi="ar"/>
              </w:rPr>
              <w:t>县（区）</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kern w:val="0"/>
                <w:sz w:val="28"/>
                <w:szCs w:val="28"/>
                <w:u w:val="none"/>
                <w:lang w:val="en-US" w:eastAsia="zh-CN" w:bidi="ar"/>
              </w:rPr>
            </w:pPr>
            <w:r>
              <w:rPr>
                <w:rFonts w:hint="eastAsia" w:ascii="仿宋_GB2312" w:hAnsi="Arial" w:eastAsia="仿宋_GB2312" w:cs="仿宋_GB2312"/>
                <w:b/>
                <w:bCs/>
                <w:i w:val="0"/>
                <w:iCs w:val="0"/>
                <w:color w:val="000000"/>
                <w:kern w:val="0"/>
                <w:sz w:val="28"/>
                <w:szCs w:val="28"/>
                <w:u w:val="none"/>
                <w:lang w:val="en-US" w:eastAsia="zh-CN" w:bidi="ar"/>
              </w:rPr>
              <w:t>创建乡镇</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kern w:val="0"/>
                <w:sz w:val="28"/>
                <w:szCs w:val="28"/>
                <w:u w:val="none"/>
                <w:lang w:val="en-US" w:eastAsia="zh-CN" w:bidi="ar"/>
              </w:rPr>
            </w:pPr>
            <w:r>
              <w:rPr>
                <w:rFonts w:hint="eastAsia" w:ascii="仿宋_GB2312" w:hAnsi="Arial" w:eastAsia="仿宋_GB2312" w:cs="仿宋_GB2312"/>
                <w:b/>
                <w:bCs/>
                <w:i w:val="0"/>
                <w:iCs w:val="0"/>
                <w:color w:val="000000"/>
                <w:kern w:val="0"/>
                <w:sz w:val="28"/>
                <w:szCs w:val="28"/>
                <w:u w:val="none"/>
                <w:lang w:val="en-US" w:eastAsia="zh-CN" w:bidi="ar"/>
              </w:rPr>
              <w:t>主导产业</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kern w:val="0"/>
                <w:sz w:val="28"/>
                <w:szCs w:val="28"/>
                <w:u w:val="none"/>
                <w:lang w:val="en-US" w:eastAsia="zh-CN" w:bidi="ar"/>
              </w:rPr>
            </w:pPr>
            <w:r>
              <w:rPr>
                <w:rFonts w:hint="eastAsia" w:ascii="仿宋_GB2312" w:hAnsi="Arial" w:eastAsia="仿宋_GB2312" w:cs="仿宋_GB2312"/>
                <w:b/>
                <w:bCs/>
                <w:i w:val="0"/>
                <w:iCs w:val="0"/>
                <w:color w:val="000000"/>
                <w:kern w:val="0"/>
                <w:sz w:val="28"/>
                <w:szCs w:val="28"/>
                <w:u w:val="none"/>
                <w:lang w:val="en-US" w:eastAsia="zh-CN" w:bidi="ar"/>
              </w:rPr>
              <w:t>中央农业产业发展资金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8"/>
                <w:szCs w:val="28"/>
                <w:u w:val="none"/>
                <w:lang w:val="en-US" w:eastAsia="zh-CN" w:bidi="ar"/>
              </w:rPr>
            </w:pPr>
            <w:r>
              <w:rPr>
                <w:rFonts w:hint="eastAsia" w:ascii="仿宋_GB2312" w:hAnsi="Arial" w:eastAsia="仿宋_GB2312" w:cs="仿宋_GB2312"/>
                <w:i w:val="0"/>
                <w:iCs w:val="0"/>
                <w:color w:val="000000"/>
                <w:kern w:val="0"/>
                <w:sz w:val="28"/>
                <w:szCs w:val="28"/>
                <w:u w:val="none"/>
                <w:lang w:val="en-US" w:eastAsia="zh-CN" w:bidi="ar"/>
              </w:rPr>
              <w:t>安溪县</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8"/>
                <w:szCs w:val="28"/>
                <w:u w:val="none"/>
                <w:lang w:val="en-US" w:eastAsia="zh-CN" w:bidi="ar"/>
              </w:rPr>
            </w:pPr>
            <w:r>
              <w:rPr>
                <w:rFonts w:hint="eastAsia" w:ascii="仿宋_GB2312" w:hAnsi="Arial" w:eastAsia="仿宋_GB2312" w:cs="仿宋_GB2312"/>
                <w:i w:val="0"/>
                <w:iCs w:val="0"/>
                <w:color w:val="000000"/>
                <w:kern w:val="0"/>
                <w:sz w:val="28"/>
                <w:szCs w:val="28"/>
                <w:u w:val="none"/>
                <w:lang w:val="en-US" w:eastAsia="zh-CN" w:bidi="ar"/>
              </w:rPr>
              <w:t>感德镇</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0"/>
                <w:sz w:val="28"/>
                <w:szCs w:val="28"/>
                <w:u w:val="none"/>
                <w:lang w:val="en-US" w:eastAsia="zh-CN" w:bidi="ar"/>
              </w:rPr>
            </w:pPr>
            <w:r>
              <w:rPr>
                <w:rFonts w:hint="eastAsia" w:ascii="仿宋_GB2312" w:hAnsi="Arial" w:eastAsia="仿宋_GB2312" w:cs="仿宋_GB2312"/>
                <w:i w:val="0"/>
                <w:iCs w:val="0"/>
                <w:color w:val="000000"/>
                <w:kern w:val="0"/>
                <w:sz w:val="28"/>
                <w:szCs w:val="28"/>
                <w:u w:val="none"/>
                <w:lang w:val="en-US" w:eastAsia="zh-CN" w:bidi="ar"/>
              </w:rPr>
              <w:t>铁观音</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kern w:val="0"/>
                <w:sz w:val="28"/>
                <w:szCs w:val="28"/>
                <w:u w:val="none"/>
                <w:lang w:val="en-US" w:eastAsia="zh-CN" w:bidi="ar"/>
              </w:rPr>
            </w:pPr>
            <w:r>
              <w:rPr>
                <w:rFonts w:hint="eastAsia" w:ascii="仿宋_GB2312" w:hAnsi="Arial" w:eastAsia="仿宋_GB2312" w:cs="仿宋_GB2312"/>
                <w:i w:val="0"/>
                <w:iCs w:val="0"/>
                <w:color w:val="000000"/>
                <w:kern w:val="0"/>
                <w:sz w:val="28"/>
                <w:szCs w:val="28"/>
                <w:u w:val="none"/>
                <w:lang w:val="en-US" w:eastAsia="zh-CN" w:bidi="ar"/>
              </w:rPr>
              <w:t>700</w:t>
            </w:r>
          </w:p>
        </w:tc>
      </w:tr>
    </w:tbl>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附件2</w:t>
      </w:r>
    </w:p>
    <w:p>
      <w:pPr>
        <w:pStyle w:val="5"/>
        <w:jc w:val="center"/>
        <w:rPr>
          <w:rFonts w:hint="eastAsia" w:ascii="黑体" w:hAnsi="宋体" w:eastAsia="黑体" w:cs="黑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2025年农业产业强镇项目资金绩效目标表</w:t>
      </w:r>
    </w:p>
    <w:tbl>
      <w:tblPr>
        <w:tblStyle w:val="11"/>
        <w:tblW w:w="1027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900"/>
        <w:gridCol w:w="1185"/>
        <w:gridCol w:w="2284"/>
        <w:gridCol w:w="2080"/>
        <w:gridCol w:w="1212"/>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540" w:hRule="atLeast"/>
          <w:jc w:val="center"/>
        </w:trPr>
        <w:tc>
          <w:tcPr>
            <w:tcW w:w="283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项目名称</w:t>
            </w:r>
          </w:p>
        </w:tc>
        <w:tc>
          <w:tcPr>
            <w:tcW w:w="7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农业产业强镇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283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主管部门（单位）名称及部门预算编码</w:t>
            </w:r>
          </w:p>
        </w:tc>
        <w:tc>
          <w:tcPr>
            <w:tcW w:w="4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331 省农业农村厅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补助区域</w:t>
            </w:r>
          </w:p>
        </w:tc>
        <w:tc>
          <w:tcPr>
            <w:tcW w:w="1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安溪县感德镇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83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资金情况</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（万元）</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资金总额：</w:t>
            </w:r>
          </w:p>
        </w:tc>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8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其中：财政拨款</w:t>
            </w:r>
          </w:p>
        </w:tc>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atLeast"/>
          <w:jc w:val="center"/>
        </w:trPr>
        <w:tc>
          <w:tcPr>
            <w:tcW w:w="28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其他资金</w:t>
            </w:r>
          </w:p>
        </w:tc>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0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总体目标</w:t>
            </w:r>
          </w:p>
        </w:tc>
        <w:tc>
          <w:tcPr>
            <w:tcW w:w="95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围绕主导产业开展全产业链项目建设，推动农村一二三产业融合发展，补齐产业发展短板，壮大各类新型农业经营主体，扩大品牌宣传，全面提升镇域特色产业内在活力和竞争力。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绩</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指</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一级</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二级指标</w:t>
            </w:r>
          </w:p>
        </w:tc>
        <w:tc>
          <w:tcPr>
            <w:tcW w:w="22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三级指标</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指标解释</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项目单位</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区域目标值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产</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指</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数量指标</w:t>
            </w:r>
          </w:p>
        </w:tc>
        <w:tc>
          <w:tcPr>
            <w:tcW w:w="22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建设农业产业强镇个数</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反映产业强镇建设数量</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安溪县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建设1个产业强镇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8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1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质量指标</w:t>
            </w:r>
          </w:p>
        </w:tc>
        <w:tc>
          <w:tcPr>
            <w:tcW w:w="22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承担项目的新型经营主体生产（质量）事故</w:t>
            </w:r>
          </w:p>
        </w:tc>
        <w:tc>
          <w:tcPr>
            <w:tcW w:w="2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反映生产（质量）情况</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02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成本</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指标</w:t>
            </w:r>
          </w:p>
        </w:tc>
        <w:tc>
          <w:tcPr>
            <w:tcW w:w="11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经济成本指标</w:t>
            </w:r>
          </w:p>
        </w:tc>
        <w:tc>
          <w:tcPr>
            <w:tcW w:w="22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2023年建设、通过部级评估的乡镇补助标准</w:t>
            </w:r>
          </w:p>
        </w:tc>
        <w:tc>
          <w:tcPr>
            <w:tcW w:w="2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反映补助标准</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7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90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效益</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指标</w:t>
            </w:r>
          </w:p>
        </w:tc>
        <w:tc>
          <w:tcPr>
            <w:tcW w:w="118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经济效益</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指标</w:t>
            </w:r>
          </w:p>
        </w:tc>
        <w:tc>
          <w:tcPr>
            <w:tcW w:w="228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投入到乡镇主导产业发展的各类资金</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反映各类资金参与产业强镇建设情况</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18"/>
                <w:lang w:val="en-US" w:eastAsia="zh-CN" w:bidi="ar"/>
              </w:rPr>
              <w:t>≥</w:t>
            </w:r>
            <w:r>
              <w:rPr>
                <w:rStyle w:val="19"/>
                <w:rFonts w:hAnsi="宋体"/>
                <w:lang w:val="en-US" w:eastAsia="zh-CN" w:bidi="ar"/>
              </w:rPr>
              <w:t>中央财政补助资金的三倍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满意度指标</w:t>
            </w:r>
          </w:p>
        </w:tc>
        <w:tc>
          <w:tcPr>
            <w:tcW w:w="11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服务对象</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满意度指标</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新型经营主体对项目实施效果满意度</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反映主体对项目的满意情况</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18"/>
                <w:lang w:val="en-US" w:eastAsia="zh-CN" w:bidi="ar"/>
              </w:rPr>
              <w:t>≥</w:t>
            </w:r>
            <w:r>
              <w:rPr>
                <w:rStyle w:val="19"/>
                <w:rFonts w:hAnsi="宋体"/>
                <w:lang w:val="en-US" w:eastAsia="zh-CN" w:bidi="ar"/>
              </w:rPr>
              <w:t>90%</w:t>
            </w:r>
          </w:p>
        </w:tc>
      </w:tr>
    </w:tbl>
    <w:p>
      <w:pPr>
        <w:pStyle w:val="5"/>
      </w:pPr>
    </w:p>
    <w:p>
      <w:pPr>
        <w:pStyle w:val="5"/>
      </w:pPr>
    </w:p>
    <w:p>
      <w:pPr>
        <w:pStyle w:val="5"/>
      </w:pPr>
    </w:p>
    <w:p>
      <w:pPr>
        <w:spacing w:line="580" w:lineRule="exact"/>
        <w:rPr>
          <w:rFonts w:hint="eastAsia" w:ascii="黑体" w:eastAsia="黑体"/>
          <w:color w:val="000000"/>
          <w:sz w:val="32"/>
          <w:szCs w:val="32"/>
          <w:lang w:val="en-US" w:eastAsia="zh-CN"/>
        </w:rPr>
      </w:pPr>
    </w:p>
    <w:p>
      <w:pPr>
        <w:pStyle w:val="5"/>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附件3</w:t>
      </w:r>
    </w:p>
    <w:p>
      <w:pPr>
        <w:adjustRightInd w:val="0"/>
        <w:snapToGrid w:val="0"/>
        <w:spacing w:line="580" w:lineRule="exact"/>
        <w:jc w:val="center"/>
        <w:rPr>
          <w:rFonts w:ascii="方正小标宋简体" w:eastAsia="方正小标宋简体"/>
          <w:b w:val="0"/>
          <w:bCs/>
          <w:color w:val="000000"/>
          <w:kern w:val="0"/>
          <w:sz w:val="44"/>
          <w:szCs w:val="44"/>
        </w:rPr>
      </w:pPr>
      <w:r>
        <w:rPr>
          <w:rFonts w:hint="eastAsia" w:ascii="方正小标宋简体" w:eastAsia="方正小标宋简体"/>
          <w:b w:val="0"/>
          <w:bCs/>
          <w:color w:val="000000"/>
          <w:kern w:val="0"/>
          <w:sz w:val="44"/>
          <w:szCs w:val="44"/>
          <w:lang w:val="en-US" w:eastAsia="zh-CN"/>
        </w:rPr>
        <w:t>2025年</w:t>
      </w:r>
      <w:r>
        <w:rPr>
          <w:rFonts w:hint="eastAsia" w:ascii="方正小标宋简体" w:eastAsia="方正小标宋简体"/>
          <w:b w:val="0"/>
          <w:bCs/>
          <w:color w:val="000000"/>
          <w:kern w:val="0"/>
          <w:sz w:val="44"/>
          <w:szCs w:val="44"/>
        </w:rPr>
        <w:t>农业产业强镇</w:t>
      </w:r>
      <w:r>
        <w:rPr>
          <w:rFonts w:hint="eastAsia" w:ascii="方正小标宋简体" w:eastAsia="方正小标宋简体"/>
          <w:b w:val="0"/>
          <w:bCs/>
          <w:color w:val="000000"/>
          <w:kern w:val="0"/>
          <w:sz w:val="44"/>
          <w:szCs w:val="44"/>
          <w:lang w:eastAsia="zh-CN"/>
        </w:rPr>
        <w:t>项目</w:t>
      </w:r>
      <w:r>
        <w:rPr>
          <w:rFonts w:hint="eastAsia" w:ascii="方正小标宋简体" w:eastAsia="方正小标宋简体"/>
          <w:b w:val="0"/>
          <w:bCs/>
          <w:color w:val="000000"/>
          <w:kern w:val="0"/>
          <w:sz w:val="44"/>
          <w:szCs w:val="44"/>
        </w:rPr>
        <w:t>实施方案</w:t>
      </w:r>
    </w:p>
    <w:p>
      <w:pPr>
        <w:adjustRightInd w:val="0"/>
        <w:snapToGrid w:val="0"/>
        <w:spacing w:line="580" w:lineRule="exact"/>
        <w:jc w:val="center"/>
        <w:rPr>
          <w:rFonts w:hint="eastAsia" w:ascii="方正小标宋简体" w:eastAsia="方正小标宋简体"/>
          <w:b/>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eastAsia="黑体"/>
          <w:color w:val="000000"/>
          <w:sz w:val="32"/>
          <w:szCs w:val="32"/>
        </w:rPr>
        <w:t>一、目标任务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以镇（乡）为载体，以推动农村</w:t>
      </w:r>
      <w:r>
        <w:rPr>
          <w:rFonts w:hint="eastAsia" w:ascii="仿宋_GB2312" w:eastAsia="仿宋_GB2312"/>
          <w:color w:val="000000"/>
          <w:sz w:val="32"/>
          <w:szCs w:val="32"/>
          <w:lang w:val="en-US" w:eastAsia="zh-CN"/>
        </w:rPr>
        <w:t>一二</w:t>
      </w:r>
      <w:r>
        <w:rPr>
          <w:rFonts w:hint="eastAsia" w:ascii="仿宋_GB2312" w:eastAsia="仿宋_GB2312"/>
          <w:color w:val="000000"/>
          <w:sz w:val="32"/>
          <w:szCs w:val="32"/>
        </w:rPr>
        <w:t>三</w:t>
      </w:r>
      <w:r>
        <w:rPr>
          <w:rFonts w:hint="eastAsia" w:ascii="仿宋_GB2312" w:eastAsia="仿宋_GB2312"/>
          <w:color w:val="000000"/>
          <w:sz w:val="32"/>
          <w:szCs w:val="32"/>
          <w:lang w:eastAsia="zh-CN"/>
        </w:rPr>
        <w:t>产业</w:t>
      </w:r>
      <w:r>
        <w:rPr>
          <w:rFonts w:hint="eastAsia" w:ascii="仿宋_GB2312" w:eastAsia="仿宋_GB2312"/>
          <w:color w:val="000000"/>
          <w:sz w:val="32"/>
          <w:szCs w:val="32"/>
        </w:rPr>
        <w:t>融合发展为核心，建设主导产业突出、产业链条深度融合、产村产城一体的农业产业强镇，促进产村融合、产城融合发展，繁荣镇域经济，带动农村发展，助推我省乡村产业振兴。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支持</w:t>
      </w:r>
      <w:r>
        <w:rPr>
          <w:rFonts w:hint="eastAsia" w:ascii="仿宋_GB2312" w:eastAsia="仿宋_GB2312"/>
          <w:color w:val="000000"/>
          <w:sz w:val="32"/>
          <w:szCs w:val="32"/>
        </w:rPr>
        <w:t>建设</w:t>
      </w:r>
      <w:r>
        <w:rPr>
          <w:rFonts w:hint="eastAsia" w:ascii="仿宋_GB2312" w:eastAsia="仿宋_GB2312"/>
          <w:color w:val="000000"/>
          <w:sz w:val="32"/>
          <w:szCs w:val="32"/>
          <w:lang w:eastAsia="zh-CN"/>
        </w:rPr>
        <w:t>的农业产业强镇包括</w:t>
      </w:r>
      <w:r>
        <w:rPr>
          <w:rFonts w:hint="eastAsia" w:ascii="仿宋_GB2312" w:eastAsia="仿宋_GB2312"/>
          <w:color w:val="000000"/>
          <w:sz w:val="32"/>
          <w:szCs w:val="32"/>
          <w:lang w:val="en-US" w:eastAsia="zh-CN"/>
        </w:rPr>
        <w:t>2025年</w:t>
      </w:r>
      <w:r>
        <w:rPr>
          <w:rFonts w:hint="eastAsia" w:ascii="仿宋_GB2312" w:eastAsia="仿宋_GB2312"/>
          <w:color w:val="000000"/>
          <w:sz w:val="32"/>
          <w:szCs w:val="32"/>
          <w:lang w:eastAsia="zh-CN"/>
        </w:rPr>
        <w:t>新立项和</w:t>
      </w:r>
      <w:r>
        <w:rPr>
          <w:rFonts w:hint="eastAsia" w:ascii="仿宋_GB2312" w:eastAsia="仿宋_GB2312"/>
          <w:color w:val="000000"/>
          <w:sz w:val="32"/>
          <w:szCs w:val="32"/>
          <w:lang w:val="en-US" w:eastAsia="zh-CN"/>
        </w:rPr>
        <w:t>通过评估</w:t>
      </w:r>
      <w:r>
        <w:rPr>
          <w:rFonts w:hint="eastAsia" w:ascii="仿宋_GB2312" w:eastAsia="仿宋_GB2312"/>
          <w:color w:val="000000"/>
          <w:sz w:val="32"/>
          <w:szCs w:val="32"/>
          <w:lang w:eastAsia="zh-CN"/>
        </w:rPr>
        <w:t>延续建设的乡镇，安溪县创建乡镇为感德镇，主导产业铁观音茶。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黑体" w:eastAsia="黑体"/>
          <w:color w:val="000000"/>
          <w:sz w:val="32"/>
          <w:szCs w:val="32"/>
        </w:rPr>
      </w:pPr>
      <w:r>
        <w:rPr>
          <w:rFonts w:hint="eastAsia" w:ascii="黑体" w:eastAsia="黑体"/>
          <w:color w:val="000000"/>
          <w:sz w:val="32"/>
          <w:szCs w:val="32"/>
        </w:rPr>
        <w:t>二、重点建设内容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仿宋_GB2312" w:eastAsia="仿宋_GB2312"/>
          <w:color w:val="000000"/>
          <w:sz w:val="32"/>
          <w:szCs w:val="32"/>
          <w:lang w:val="en-US" w:eastAsia="zh-CN"/>
        </w:rPr>
      </w:pPr>
      <w:r>
        <w:rPr>
          <w:rFonts w:hint="eastAsia" w:ascii="楷体_GB2312" w:eastAsia="楷体_GB2312"/>
          <w:b/>
          <w:bCs/>
          <w:color w:val="000000"/>
          <w:sz w:val="32"/>
          <w:szCs w:val="32"/>
        </w:rPr>
        <w:t>（一）发展壮大农业主导产业。</w:t>
      </w:r>
      <w:r>
        <w:rPr>
          <w:rFonts w:hint="eastAsia" w:ascii="仿宋_GB2312" w:eastAsia="仿宋_GB2312"/>
          <w:color w:val="000000"/>
          <w:sz w:val="32"/>
          <w:szCs w:val="32"/>
        </w:rPr>
        <w:t>镇（乡）</w:t>
      </w:r>
      <w:r>
        <w:rPr>
          <w:rFonts w:hint="eastAsia" w:ascii="仿宋_GB2312" w:eastAsia="仿宋_GB2312"/>
          <w:color w:val="000000"/>
          <w:sz w:val="32"/>
          <w:szCs w:val="32"/>
          <w:lang w:eastAsia="zh-CN"/>
        </w:rPr>
        <w:t>和培育的产业强村围绕相应</w:t>
      </w:r>
      <w:r>
        <w:rPr>
          <w:rFonts w:hint="eastAsia" w:ascii="仿宋_GB2312" w:eastAsia="仿宋_GB2312"/>
          <w:color w:val="000000"/>
          <w:sz w:val="32"/>
          <w:szCs w:val="32"/>
        </w:rPr>
        <w:t>主导产业</w:t>
      </w:r>
      <w:r>
        <w:rPr>
          <w:rFonts w:hint="eastAsia" w:ascii="仿宋_GB2312" w:eastAsia="仿宋_GB2312"/>
          <w:color w:val="000000"/>
          <w:sz w:val="32"/>
          <w:szCs w:val="32"/>
          <w:lang w:eastAsia="zh-CN"/>
        </w:rPr>
        <w:t>，</w:t>
      </w:r>
      <w:r>
        <w:rPr>
          <w:rFonts w:hint="eastAsia" w:ascii="仿宋_GB2312" w:eastAsia="仿宋_GB2312"/>
          <w:color w:val="000000"/>
          <w:sz w:val="32"/>
          <w:szCs w:val="32"/>
        </w:rPr>
        <w:t>按照全产业链发展思路，</w:t>
      </w:r>
      <w:r>
        <w:rPr>
          <w:rFonts w:ascii="仿宋_GB2312" w:eastAsia="仿宋_GB2312"/>
          <w:color w:val="000000"/>
          <w:sz w:val="32"/>
          <w:szCs w:val="32"/>
        </w:rPr>
        <w:t>着力</w:t>
      </w:r>
      <w:r>
        <w:rPr>
          <w:rFonts w:hint="eastAsia" w:ascii="仿宋_GB2312" w:eastAsia="仿宋_GB2312"/>
          <w:color w:val="000000"/>
          <w:sz w:val="32"/>
          <w:szCs w:val="32"/>
        </w:rPr>
        <w:t>提升标准化示范基地生产水平，加强社会化服务组织建设；大力发展农产品产地初加工和精深加工系列产品，打造区域</w:t>
      </w:r>
      <w:r>
        <w:rPr>
          <w:rFonts w:hint="eastAsia" w:ascii="仿宋_GB2312" w:eastAsia="仿宋_GB2312"/>
          <w:color w:val="000000"/>
          <w:sz w:val="32"/>
          <w:szCs w:val="32"/>
          <w:lang w:eastAsia="zh-CN"/>
        </w:rPr>
        <w:t>公用</w:t>
      </w:r>
      <w:r>
        <w:rPr>
          <w:rFonts w:hint="eastAsia" w:ascii="仿宋_GB2312" w:eastAsia="仿宋_GB2312"/>
          <w:color w:val="000000"/>
          <w:sz w:val="32"/>
          <w:szCs w:val="32"/>
        </w:rPr>
        <w:t>品牌和产品品牌；发展农产品流通，建设</w:t>
      </w:r>
      <w:r>
        <w:rPr>
          <w:rFonts w:ascii="仿宋_GB2312" w:eastAsia="仿宋_GB2312"/>
          <w:color w:val="000000"/>
          <w:sz w:val="32"/>
          <w:szCs w:val="32"/>
        </w:rPr>
        <w:t>完善</w:t>
      </w:r>
      <w:r>
        <w:rPr>
          <w:rFonts w:hint="eastAsia" w:ascii="仿宋_GB2312" w:eastAsia="仿宋_GB2312"/>
          <w:color w:val="000000"/>
          <w:sz w:val="32"/>
          <w:szCs w:val="32"/>
        </w:rPr>
        <w:t>仓储物流体系，发展电子商务，</w:t>
      </w:r>
      <w:r>
        <w:rPr>
          <w:rFonts w:ascii="仿宋_GB2312" w:eastAsia="仿宋_GB2312"/>
          <w:color w:val="000000"/>
          <w:sz w:val="32"/>
          <w:szCs w:val="32"/>
        </w:rPr>
        <w:t>推进</w:t>
      </w:r>
      <w:r>
        <w:rPr>
          <w:rFonts w:hint="eastAsia" w:ascii="仿宋_GB2312" w:eastAsia="仿宋_GB2312"/>
          <w:color w:val="000000"/>
          <w:sz w:val="32"/>
          <w:szCs w:val="32"/>
        </w:rPr>
        <w:t>产销联盟，拓展休闲旅游等</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ascii="仿宋_GB2312" w:eastAsia="仿宋_GB2312"/>
          <w:color w:val="000000"/>
          <w:sz w:val="32"/>
          <w:szCs w:val="32"/>
        </w:rPr>
      </w:pPr>
      <w:r>
        <w:rPr>
          <w:rFonts w:hint="eastAsia" w:ascii="楷体_GB2312" w:eastAsia="楷体_GB2312"/>
          <w:b/>
          <w:bCs/>
          <w:color w:val="000000"/>
          <w:sz w:val="32"/>
          <w:szCs w:val="32"/>
        </w:rPr>
        <w:t>（二）培育农业新型经营主体。</w:t>
      </w:r>
      <w:r>
        <w:rPr>
          <w:rFonts w:hint="eastAsia" w:ascii="仿宋_GB2312" w:eastAsia="仿宋_GB2312"/>
          <w:color w:val="000000"/>
          <w:sz w:val="32"/>
          <w:szCs w:val="32"/>
        </w:rPr>
        <w:t>扶持一批管理规范、运营良好、联农带农能力强的农业企业、农民合作社</w:t>
      </w:r>
      <w:r>
        <w:rPr>
          <w:rFonts w:ascii="仿宋_GB2312" w:eastAsia="仿宋_GB2312"/>
          <w:color w:val="000000"/>
          <w:sz w:val="32"/>
          <w:szCs w:val="32"/>
        </w:rPr>
        <w:t>、</w:t>
      </w:r>
      <w:r>
        <w:rPr>
          <w:rFonts w:hint="eastAsia" w:ascii="仿宋_GB2312" w:eastAsia="仿宋_GB2312"/>
          <w:color w:val="000000"/>
          <w:sz w:val="32"/>
          <w:szCs w:val="32"/>
        </w:rPr>
        <w:t>家庭农场</w:t>
      </w:r>
      <w:r>
        <w:rPr>
          <w:rFonts w:ascii="仿宋_GB2312" w:eastAsia="仿宋_GB2312"/>
          <w:color w:val="000000"/>
          <w:sz w:val="32"/>
          <w:szCs w:val="32"/>
        </w:rPr>
        <w:t>和专业大户</w:t>
      </w:r>
      <w:r>
        <w:rPr>
          <w:rFonts w:hint="eastAsia" w:ascii="仿宋_GB2312" w:eastAsia="仿宋_GB2312"/>
          <w:color w:val="000000"/>
          <w:sz w:val="32"/>
          <w:szCs w:val="32"/>
        </w:rPr>
        <w:t>，尤其</w:t>
      </w:r>
      <w:r>
        <w:rPr>
          <w:rFonts w:ascii="仿宋_GB2312" w:eastAsia="仿宋_GB2312"/>
          <w:color w:val="000000"/>
          <w:sz w:val="32"/>
          <w:szCs w:val="32"/>
        </w:rPr>
        <w:t>要加快培育</w:t>
      </w:r>
      <w:r>
        <w:rPr>
          <w:rFonts w:hint="eastAsia" w:ascii="仿宋_GB2312" w:eastAsia="仿宋_GB2312"/>
          <w:color w:val="000000"/>
          <w:sz w:val="32"/>
          <w:szCs w:val="32"/>
        </w:rPr>
        <w:t>农产品加工企业</w:t>
      </w:r>
      <w:r>
        <w:rPr>
          <w:rFonts w:hint="eastAsia" w:ascii="仿宋_GB2312" w:eastAsia="仿宋_GB2312"/>
          <w:color w:val="000000"/>
          <w:sz w:val="32"/>
          <w:szCs w:val="32"/>
          <w:lang w:eastAsia="zh-CN"/>
        </w:rPr>
        <w:t>，</w:t>
      </w:r>
      <w:r>
        <w:rPr>
          <w:rFonts w:hint="eastAsia" w:ascii="仿宋_GB2312" w:eastAsia="仿宋_GB2312"/>
          <w:color w:val="000000"/>
          <w:sz w:val="32"/>
          <w:szCs w:val="32"/>
        </w:rPr>
        <w:t>发展一批专业水平高、服务能力强、服务行为规范、覆盖农业</w:t>
      </w:r>
      <w:r>
        <w:rPr>
          <w:rFonts w:ascii="仿宋_GB2312" w:eastAsia="仿宋_GB2312"/>
          <w:color w:val="000000"/>
          <w:sz w:val="32"/>
          <w:szCs w:val="32"/>
        </w:rPr>
        <w:t>多</w:t>
      </w:r>
      <w:r>
        <w:rPr>
          <w:rFonts w:hint="eastAsia" w:ascii="仿宋_GB2312" w:eastAsia="仿宋_GB2312"/>
          <w:color w:val="000000"/>
          <w:sz w:val="32"/>
          <w:szCs w:val="32"/>
        </w:rPr>
        <w:t>产业链条的服务组织</w:t>
      </w:r>
      <w:r>
        <w:rPr>
          <w:rFonts w:hint="eastAsia" w:ascii="仿宋_GB2312" w:eastAsia="仿宋_GB2312"/>
          <w:color w:val="000000"/>
          <w:sz w:val="32"/>
          <w:szCs w:val="32"/>
          <w:lang w:eastAsia="zh-CN"/>
        </w:rPr>
        <w:t>。</w:t>
      </w:r>
      <w:r>
        <w:rPr>
          <w:rFonts w:ascii="仿宋_GB2312" w:eastAsia="仿宋_GB2312"/>
          <w:color w:val="000000"/>
          <w:sz w:val="32"/>
          <w:szCs w:val="32"/>
        </w:rPr>
        <w:t>加快培育</w:t>
      </w:r>
      <w:r>
        <w:rPr>
          <w:rFonts w:hint="eastAsia" w:ascii="仿宋_GB2312" w:eastAsia="仿宋_GB2312"/>
          <w:color w:val="000000"/>
          <w:sz w:val="32"/>
          <w:szCs w:val="32"/>
        </w:rPr>
        <w:t>以龙头企业为引领、以</w:t>
      </w:r>
      <w:r>
        <w:rPr>
          <w:rFonts w:ascii="仿宋_GB2312" w:eastAsia="仿宋_GB2312"/>
          <w:color w:val="000000"/>
          <w:sz w:val="32"/>
          <w:szCs w:val="32"/>
        </w:rPr>
        <w:t>农民</w:t>
      </w:r>
      <w:r>
        <w:rPr>
          <w:rFonts w:hint="eastAsia" w:ascii="仿宋_GB2312" w:eastAsia="仿宋_GB2312"/>
          <w:color w:val="000000"/>
          <w:sz w:val="32"/>
          <w:szCs w:val="32"/>
        </w:rPr>
        <w:t>合作社和家庭农场为纽带、以农户为基础的农业产业化联合体。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ascii="仿宋_GB2312" w:eastAsia="仿宋_GB2312"/>
          <w:color w:val="000000"/>
          <w:sz w:val="32"/>
          <w:szCs w:val="32"/>
        </w:rPr>
      </w:pPr>
      <w:r>
        <w:rPr>
          <w:rFonts w:hint="eastAsia" w:ascii="楷体_GB2312" w:eastAsia="楷体_GB2312"/>
          <w:b/>
          <w:bCs/>
          <w:color w:val="000000"/>
          <w:sz w:val="32"/>
          <w:szCs w:val="32"/>
        </w:rPr>
        <w:t>（三）创新利益联结新机制。</w:t>
      </w:r>
      <w:r>
        <w:rPr>
          <w:rFonts w:hint="eastAsia" w:ascii="仿宋_GB2312" w:eastAsia="仿宋_GB2312"/>
          <w:color w:val="000000"/>
          <w:sz w:val="32"/>
          <w:szCs w:val="32"/>
        </w:rPr>
        <w:t>在推进“保底收购”、订单农业、吸纳就业等传统的利益联结机制基础上，</w:t>
      </w:r>
      <w:r>
        <w:rPr>
          <w:rFonts w:ascii="仿宋_GB2312" w:eastAsia="仿宋_GB2312"/>
          <w:color w:val="000000"/>
          <w:sz w:val="32"/>
          <w:szCs w:val="32"/>
        </w:rPr>
        <w:t>积极</w:t>
      </w:r>
      <w:r>
        <w:rPr>
          <w:rFonts w:hint="eastAsia" w:ascii="仿宋_GB2312" w:eastAsia="仿宋_GB2312"/>
          <w:color w:val="000000"/>
          <w:sz w:val="32"/>
          <w:szCs w:val="32"/>
        </w:rPr>
        <w:t>探索股份合作、“保底收益+按股分红”</w:t>
      </w:r>
      <w:r>
        <w:rPr>
          <w:rFonts w:ascii="仿宋_GB2312" w:eastAsia="仿宋_GB2312"/>
          <w:color w:val="000000"/>
          <w:sz w:val="32"/>
          <w:szCs w:val="32"/>
        </w:rPr>
        <w:t>、</w:t>
      </w:r>
      <w:r>
        <w:rPr>
          <w:rFonts w:hint="eastAsia" w:ascii="仿宋_GB2312" w:eastAsia="仿宋_GB2312"/>
          <w:color w:val="000000"/>
          <w:sz w:val="32"/>
          <w:szCs w:val="32"/>
        </w:rPr>
        <w:t>财政资金股权量化等更加紧密型的利益联结机制，实现小农户与现代农业的有机衔接，让农户更多分享乡村产业发展政策红利。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pPr>
      <w:r>
        <w:rPr>
          <w:rFonts w:hint="eastAsia" w:ascii="楷体_GB2312" w:eastAsia="楷体_GB2312"/>
          <w:b/>
          <w:bCs/>
          <w:color w:val="000000"/>
          <w:sz w:val="32"/>
          <w:szCs w:val="32"/>
        </w:rPr>
        <w:t>（四）探索乡村振兴新途径。</w:t>
      </w:r>
      <w:r>
        <w:rPr>
          <w:rFonts w:hint="eastAsia" w:ascii="仿宋_GB2312" w:eastAsia="仿宋_GB2312"/>
          <w:color w:val="000000"/>
          <w:sz w:val="32"/>
          <w:szCs w:val="32"/>
        </w:rPr>
        <w:t>通过产业强镇建设，探索集成政策、集中资金、集聚各类生产要素，推进城乡融合发展的体制机制和政策体系，并结合农村集体产权制度改革、城乡基础设施建设、农村人居环境整治等工作，实现以产兴村、产镇融合的发展格局，为乡村振兴提供可借鉴、可复制模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黑体" w:eastAsia="黑体"/>
          <w:color w:val="000000"/>
          <w:sz w:val="32"/>
          <w:szCs w:val="32"/>
        </w:rPr>
      </w:pPr>
      <w:r>
        <w:rPr>
          <w:rFonts w:hint="eastAsia" w:ascii="黑体" w:eastAsia="黑体"/>
          <w:color w:val="000000"/>
          <w:sz w:val="32"/>
          <w:szCs w:val="32"/>
        </w:rPr>
        <w:t>三、资金</w:t>
      </w:r>
      <w:r>
        <w:rPr>
          <w:rFonts w:ascii="黑体" w:eastAsia="黑体"/>
          <w:color w:val="000000"/>
          <w:sz w:val="32"/>
          <w:szCs w:val="32"/>
        </w:rPr>
        <w:t>使用管理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ascii="仿宋_GB2312" w:eastAsia="仿宋_GB2312"/>
          <w:bCs/>
          <w:color w:val="000000"/>
          <w:kern w:val="0"/>
          <w:sz w:val="32"/>
          <w:szCs w:val="32"/>
        </w:rPr>
      </w:pPr>
      <w:r>
        <w:rPr>
          <w:rFonts w:hint="eastAsia" w:ascii="楷体_GB2312" w:eastAsia="楷体_GB2312"/>
          <w:b/>
          <w:bCs/>
          <w:color w:val="000000"/>
          <w:sz w:val="32"/>
          <w:szCs w:val="32"/>
        </w:rPr>
        <w:t>（一）资金使用</w:t>
      </w:r>
      <w:r>
        <w:rPr>
          <w:rFonts w:hint="eastAsia" w:ascii="楷体_GB2312" w:eastAsia="楷体_GB2312"/>
          <w:b/>
          <w:bCs/>
          <w:color w:val="000000"/>
          <w:sz w:val="32"/>
          <w:szCs w:val="32"/>
          <w:lang w:eastAsia="zh-CN"/>
        </w:rPr>
        <w:t>与管理</w:t>
      </w:r>
      <w:r>
        <w:rPr>
          <w:rFonts w:hint="eastAsia" w:ascii="楷体_GB2312" w:eastAsia="楷体_GB2312"/>
          <w:b/>
          <w:bCs/>
          <w:color w:val="000000"/>
          <w:sz w:val="32"/>
          <w:szCs w:val="32"/>
        </w:rPr>
        <w:t>。</w:t>
      </w:r>
      <w:r>
        <w:rPr>
          <w:rFonts w:hint="eastAsia" w:ascii="仿宋_GB2312" w:eastAsia="仿宋_GB2312"/>
          <w:bCs/>
          <w:color w:val="000000"/>
          <w:kern w:val="0"/>
          <w:sz w:val="32"/>
          <w:szCs w:val="32"/>
        </w:rPr>
        <w:t>专项资金用于</w:t>
      </w:r>
      <w:r>
        <w:rPr>
          <w:rFonts w:ascii="仿宋_GB2312" w:eastAsia="仿宋_GB2312"/>
          <w:bCs/>
          <w:color w:val="000000"/>
          <w:kern w:val="0"/>
          <w:sz w:val="32"/>
          <w:szCs w:val="32"/>
        </w:rPr>
        <w:t>扶持产业强镇区域</w:t>
      </w:r>
      <w:r>
        <w:rPr>
          <w:rFonts w:hint="eastAsia" w:ascii="仿宋_GB2312" w:eastAsia="仿宋_GB2312"/>
          <w:bCs/>
          <w:color w:val="000000"/>
          <w:kern w:val="0"/>
          <w:sz w:val="32"/>
          <w:szCs w:val="32"/>
        </w:rPr>
        <w:t>农业主导产业</w:t>
      </w:r>
      <w:r>
        <w:rPr>
          <w:rFonts w:hint="eastAsia" w:ascii="仿宋_GB2312" w:eastAsia="仿宋_GB2312"/>
          <w:bCs/>
          <w:color w:val="000000"/>
          <w:kern w:val="0"/>
          <w:sz w:val="32"/>
          <w:szCs w:val="32"/>
          <w:lang w:eastAsia="zh-CN"/>
        </w:rPr>
        <w:t>全产业链</w:t>
      </w:r>
      <w:r>
        <w:rPr>
          <w:rFonts w:ascii="仿宋_GB2312" w:eastAsia="仿宋_GB2312"/>
          <w:bCs/>
          <w:color w:val="000000"/>
          <w:kern w:val="0"/>
          <w:sz w:val="32"/>
          <w:szCs w:val="32"/>
        </w:rPr>
        <w:t>相关项目建设</w:t>
      </w:r>
      <w:r>
        <w:rPr>
          <w:rFonts w:hint="eastAsia" w:ascii="仿宋_GB2312" w:eastAsia="仿宋_GB2312"/>
          <w:bCs/>
          <w:color w:val="000000"/>
          <w:kern w:val="0"/>
          <w:sz w:val="32"/>
          <w:szCs w:val="32"/>
          <w:lang w:eastAsia="zh-CN"/>
        </w:rPr>
        <w:t>。按照《安溪县农业农村局 安溪县财政局关于印发《安溪县感德镇国家农业产业强镇中央专项资金使用方案》的通知》（安农综〔2023〕127号）文件要求，开展项目建设、验收和资金拨付等工作，须明确项目</w:t>
      </w:r>
      <w:r>
        <w:rPr>
          <w:rFonts w:hint="eastAsia" w:ascii="仿宋_GB2312" w:eastAsia="仿宋_GB2312"/>
          <w:bCs/>
          <w:color w:val="000000"/>
          <w:kern w:val="0"/>
          <w:sz w:val="32"/>
          <w:szCs w:val="32"/>
        </w:rPr>
        <w:t>资金补助方向、补助方式、</w:t>
      </w:r>
      <w:r>
        <w:rPr>
          <w:rFonts w:ascii="仿宋_GB2312" w:eastAsia="仿宋_GB2312"/>
          <w:color w:val="000000"/>
          <w:sz w:val="32"/>
          <w:szCs w:val="32"/>
        </w:rPr>
        <w:t>承担主体、</w:t>
      </w:r>
      <w:r>
        <w:rPr>
          <w:rFonts w:hint="eastAsia" w:ascii="仿宋_GB2312" w:eastAsia="仿宋_GB2312"/>
          <w:color w:val="000000"/>
          <w:sz w:val="32"/>
          <w:szCs w:val="32"/>
        </w:rPr>
        <w:t>补贴比例</w:t>
      </w:r>
      <w:r>
        <w:rPr>
          <w:rFonts w:hint="eastAsia" w:ascii="仿宋_GB2312" w:eastAsia="仿宋_GB2312"/>
          <w:color w:val="000000"/>
          <w:sz w:val="32"/>
          <w:szCs w:val="32"/>
          <w:lang w:eastAsia="zh-CN"/>
        </w:rPr>
        <w:t>，</w:t>
      </w:r>
      <w:r>
        <w:rPr>
          <w:rFonts w:hint="eastAsia" w:ascii="仿宋_GB2312" w:eastAsia="仿宋_GB2312"/>
          <w:color w:val="000000"/>
          <w:sz w:val="32"/>
          <w:szCs w:val="32"/>
        </w:rPr>
        <w:t>项目验收</w:t>
      </w:r>
      <w:r>
        <w:rPr>
          <w:rFonts w:hint="eastAsia" w:ascii="仿宋_GB2312" w:eastAsia="仿宋_GB2312"/>
          <w:color w:val="000000"/>
          <w:sz w:val="32"/>
          <w:szCs w:val="32"/>
          <w:lang w:eastAsia="zh-CN"/>
        </w:rPr>
        <w:t>规范、</w:t>
      </w:r>
      <w:r>
        <w:rPr>
          <w:rFonts w:hint="eastAsia" w:ascii="仿宋_GB2312" w:eastAsia="仿宋_GB2312"/>
          <w:color w:val="000000"/>
          <w:sz w:val="32"/>
          <w:szCs w:val="32"/>
        </w:rPr>
        <w:t>发票</w:t>
      </w:r>
      <w:r>
        <w:rPr>
          <w:rFonts w:hint="eastAsia" w:ascii="仿宋_GB2312" w:eastAsia="仿宋_GB2312"/>
          <w:color w:val="000000"/>
          <w:sz w:val="32"/>
          <w:szCs w:val="32"/>
          <w:lang w:eastAsia="zh-CN"/>
        </w:rPr>
        <w:t>提供符合</w:t>
      </w:r>
      <w:r>
        <w:rPr>
          <w:rFonts w:ascii="仿宋_GB2312" w:eastAsia="仿宋_GB2312"/>
          <w:color w:val="000000"/>
          <w:sz w:val="32"/>
          <w:szCs w:val="32"/>
        </w:rPr>
        <w:t>要求；乡镇</w:t>
      </w:r>
      <w:r>
        <w:rPr>
          <w:rFonts w:hint="eastAsia" w:ascii="仿宋_GB2312" w:eastAsia="仿宋_GB2312"/>
          <w:color w:val="000000"/>
          <w:sz w:val="32"/>
          <w:szCs w:val="32"/>
          <w:lang w:eastAsia="zh-CN"/>
        </w:rPr>
        <w:t>人民</w:t>
      </w:r>
      <w:r>
        <w:rPr>
          <w:rFonts w:ascii="仿宋_GB2312" w:eastAsia="仿宋_GB2312"/>
          <w:color w:val="000000"/>
          <w:sz w:val="32"/>
          <w:szCs w:val="32"/>
        </w:rPr>
        <w:t>政府</w:t>
      </w:r>
      <w:r>
        <w:rPr>
          <w:rFonts w:hint="eastAsia" w:ascii="仿宋_GB2312" w:eastAsia="仿宋_GB2312"/>
          <w:color w:val="000000"/>
          <w:sz w:val="32"/>
          <w:szCs w:val="32"/>
          <w:lang w:eastAsia="zh-CN"/>
        </w:rPr>
        <w:t>要进一步细化建设方案、</w:t>
      </w:r>
      <w:r>
        <w:rPr>
          <w:rFonts w:ascii="仿宋_GB2312" w:eastAsia="仿宋_GB2312"/>
          <w:color w:val="000000"/>
          <w:sz w:val="32"/>
          <w:szCs w:val="32"/>
        </w:rPr>
        <w:t>组织项目</w:t>
      </w:r>
      <w:r>
        <w:rPr>
          <w:rFonts w:hint="eastAsia" w:ascii="仿宋_GB2312" w:eastAsia="仿宋_GB2312"/>
          <w:color w:val="000000"/>
          <w:sz w:val="32"/>
          <w:szCs w:val="32"/>
          <w:lang w:eastAsia="zh-CN"/>
        </w:rPr>
        <w:t>建设，县农业农村局会同财政局组织项目验收，接受设区市农业农村局、财政局做好指导与监督</w:t>
      </w:r>
      <w:r>
        <w:rPr>
          <w:rFonts w:hint="eastAsia" w:ascii="仿宋_GB2312" w:eastAsia="仿宋_GB2312"/>
          <w:bCs/>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eastAsia="仿宋_GB2312"/>
          <w:bCs/>
          <w:color w:val="000000"/>
          <w:kern w:val="0"/>
          <w:sz w:val="32"/>
          <w:szCs w:val="32"/>
        </w:rPr>
      </w:pPr>
      <w:r>
        <w:rPr>
          <w:rFonts w:hint="eastAsia" w:ascii="楷体_GB2312" w:eastAsia="楷体_GB2312"/>
          <w:b/>
          <w:bCs/>
          <w:color w:val="000000"/>
          <w:sz w:val="32"/>
          <w:szCs w:val="32"/>
        </w:rPr>
        <w:t>（二）创新资金使用方式。</w:t>
      </w:r>
      <w:r>
        <w:rPr>
          <w:rFonts w:hint="eastAsia" w:ascii="仿宋_GB2312" w:eastAsia="仿宋_GB2312"/>
          <w:bCs/>
          <w:color w:val="000000"/>
          <w:kern w:val="0"/>
          <w:sz w:val="32"/>
          <w:szCs w:val="32"/>
          <w:lang w:eastAsia="zh-CN"/>
        </w:rPr>
        <w:t>鼓励各地创新中央财政奖补资金使用方式，灵活采用</w:t>
      </w:r>
      <w:r>
        <w:rPr>
          <w:rFonts w:hint="eastAsia" w:ascii="仿宋_GB2312" w:eastAsia="仿宋_GB2312"/>
          <w:bCs/>
          <w:color w:val="000000"/>
          <w:kern w:val="0"/>
          <w:sz w:val="32"/>
          <w:szCs w:val="32"/>
        </w:rPr>
        <w:t>以奖代补、先建后补、</w:t>
      </w:r>
      <w:r>
        <w:rPr>
          <w:rFonts w:hint="eastAsia" w:ascii="仿宋_GB2312" w:eastAsia="仿宋_GB2312"/>
          <w:bCs/>
          <w:color w:val="000000"/>
          <w:kern w:val="0"/>
          <w:sz w:val="32"/>
          <w:szCs w:val="32"/>
          <w:lang w:eastAsia="zh-CN"/>
        </w:rPr>
        <w:t>贷款贴息、直接补助、</w:t>
      </w:r>
      <w:r>
        <w:rPr>
          <w:rFonts w:hint="eastAsia" w:ascii="仿宋_GB2312" w:eastAsia="仿宋_GB2312"/>
          <w:bCs/>
          <w:color w:val="000000"/>
          <w:kern w:val="0"/>
          <w:sz w:val="32"/>
          <w:szCs w:val="32"/>
        </w:rPr>
        <w:t>政府</w:t>
      </w:r>
      <w:r>
        <w:rPr>
          <w:rFonts w:hint="eastAsia" w:ascii="仿宋_GB2312" w:eastAsia="仿宋_GB2312"/>
          <w:bCs/>
          <w:color w:val="000000"/>
          <w:kern w:val="0"/>
          <w:sz w:val="32"/>
          <w:szCs w:val="32"/>
          <w:lang w:eastAsia="zh-CN"/>
        </w:rPr>
        <w:t>购买服务、按进度比例拨付等方法</w:t>
      </w:r>
      <w:r>
        <w:rPr>
          <w:rFonts w:hint="eastAsia" w:ascii="仿宋_GB2312" w:eastAsia="仿宋_GB2312"/>
          <w:bCs/>
          <w:color w:val="000000"/>
          <w:kern w:val="0"/>
          <w:sz w:val="32"/>
          <w:szCs w:val="32"/>
        </w:rPr>
        <w:t>，</w:t>
      </w:r>
      <w:r>
        <w:rPr>
          <w:rFonts w:hint="eastAsia" w:ascii="仿宋_GB2312" w:eastAsia="仿宋_GB2312"/>
          <w:bCs/>
          <w:color w:val="000000"/>
          <w:kern w:val="0"/>
          <w:sz w:val="32"/>
          <w:szCs w:val="32"/>
          <w:lang w:eastAsia="zh-CN"/>
        </w:rPr>
        <w:t>推进项目建设，</w:t>
      </w:r>
      <w:r>
        <w:rPr>
          <w:rFonts w:hint="eastAsia" w:ascii="仿宋_GB2312" w:eastAsia="仿宋_GB2312"/>
          <w:bCs/>
          <w:color w:val="000000"/>
          <w:kern w:val="0"/>
          <w:sz w:val="32"/>
          <w:szCs w:val="32"/>
        </w:rPr>
        <w:t>提高财政资金使用效益。由企业承担的建设项目原则上</w:t>
      </w:r>
      <w:r>
        <w:rPr>
          <w:rFonts w:hint="eastAsia" w:ascii="仿宋_GB2312" w:eastAsia="仿宋_GB2312"/>
          <w:bCs/>
          <w:color w:val="000000"/>
          <w:kern w:val="0"/>
          <w:sz w:val="32"/>
          <w:szCs w:val="32"/>
          <w:lang w:eastAsia="zh-CN"/>
        </w:rPr>
        <w:t>中央补助资金不超过项目投资的</w:t>
      </w:r>
      <w:r>
        <w:rPr>
          <w:rFonts w:hint="eastAsia" w:ascii="仿宋_GB2312" w:eastAsia="仿宋_GB2312"/>
          <w:bCs/>
          <w:color w:val="000000"/>
          <w:kern w:val="0"/>
          <w:sz w:val="32"/>
          <w:szCs w:val="32"/>
          <w:lang w:val="en-US" w:eastAsia="zh-CN"/>
        </w:rPr>
        <w:t>25</w:t>
      </w:r>
      <w:r>
        <w:rPr>
          <w:rFonts w:hint="eastAsia" w:ascii="仿宋_GB2312" w:eastAsia="仿宋_GB2312"/>
          <w:bCs/>
          <w:color w:val="000000"/>
          <w:kern w:val="0"/>
          <w:sz w:val="32"/>
          <w:szCs w:val="32"/>
          <w:lang w:eastAsia="zh-CN"/>
        </w:rPr>
        <w:t>%</w:t>
      </w:r>
      <w:r>
        <w:rPr>
          <w:rFonts w:hint="eastAsia" w:ascii="仿宋_GB2312" w:eastAsia="仿宋_GB2312"/>
          <w:bCs/>
          <w:color w:val="000000"/>
          <w:kern w:val="0"/>
          <w:sz w:val="32"/>
          <w:szCs w:val="32"/>
        </w:rPr>
        <w:t>。农民合作社、家庭农场、专业大户、村集体经济组织等承担的建设项目原则上中央补助资金不超过项目投资的50%。由相关职能部门、</w:t>
      </w:r>
      <w:r>
        <w:rPr>
          <w:rFonts w:hint="eastAsia" w:ascii="仿宋_GB2312" w:eastAsia="仿宋_GB2312"/>
          <w:bCs/>
          <w:color w:val="000000"/>
          <w:kern w:val="0"/>
          <w:sz w:val="32"/>
          <w:szCs w:val="32"/>
          <w:lang w:eastAsia="zh-CN"/>
        </w:rPr>
        <w:t>事业单位、</w:t>
      </w:r>
      <w:r>
        <w:rPr>
          <w:rFonts w:hint="eastAsia" w:ascii="仿宋_GB2312" w:eastAsia="仿宋_GB2312"/>
          <w:bCs/>
          <w:color w:val="000000"/>
          <w:kern w:val="0"/>
          <w:sz w:val="32"/>
          <w:szCs w:val="32"/>
        </w:rPr>
        <w:t>国有企业等承担的，中央补助资金与</w:t>
      </w:r>
      <w:r>
        <w:rPr>
          <w:rFonts w:hint="eastAsia" w:ascii="仿宋_GB2312" w:eastAsia="仿宋_GB2312"/>
          <w:bCs/>
          <w:color w:val="000000"/>
          <w:kern w:val="0"/>
          <w:sz w:val="32"/>
          <w:szCs w:val="32"/>
          <w:lang w:eastAsia="zh-CN"/>
        </w:rPr>
        <w:t>其他</w:t>
      </w:r>
      <w:r>
        <w:rPr>
          <w:rFonts w:hint="eastAsia" w:ascii="仿宋_GB2312" w:eastAsia="仿宋_GB2312"/>
          <w:bCs/>
          <w:color w:val="000000"/>
          <w:kern w:val="0"/>
          <w:sz w:val="32"/>
          <w:szCs w:val="32"/>
        </w:rPr>
        <w:t>投入资金比例由各地根据实际情况确定。</w:t>
      </w:r>
      <w:r>
        <w:rPr>
          <w:rFonts w:hint="eastAsia" w:ascii="仿宋_GB2312" w:eastAsia="仿宋_GB2312"/>
          <w:bCs/>
          <w:color w:val="000000"/>
          <w:kern w:val="0"/>
          <w:sz w:val="32"/>
          <w:szCs w:val="32"/>
          <w:lang w:eastAsia="zh-CN"/>
        </w:rPr>
        <w:t>要充分发挥中央财政奖补资金撬动作用，引导金融和社会投资加大投入，提高产业发展的内在活力和竞争力</w:t>
      </w:r>
      <w:r>
        <w:rPr>
          <w:rFonts w:hint="eastAsia" w:ascii="仿宋_GB2312" w:eastAsia="仿宋_GB2312"/>
          <w:bCs/>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eastAsia="仿宋_GB2312" w:cs="Times New Roman"/>
          <w:color w:val="000000"/>
          <w:kern w:val="2"/>
          <w:sz w:val="32"/>
          <w:szCs w:val="32"/>
          <w:lang w:val="en-US" w:eastAsia="zh-CN" w:bidi="ar-SA"/>
        </w:rPr>
      </w:pPr>
      <w:r>
        <w:rPr>
          <w:rFonts w:hint="eastAsia" w:ascii="楷体_GB2312" w:eastAsia="楷体_GB2312"/>
          <w:b/>
          <w:bCs/>
          <w:color w:val="000000"/>
          <w:sz w:val="32"/>
          <w:szCs w:val="32"/>
        </w:rPr>
        <w:t>（三）严格资金使用规定。</w:t>
      </w:r>
      <w:r>
        <w:rPr>
          <w:rFonts w:hint="eastAsia" w:ascii="仿宋_GB2312" w:eastAsia="仿宋_GB2312"/>
          <w:color w:val="000000"/>
          <w:sz w:val="32"/>
          <w:szCs w:val="32"/>
          <w:lang w:val="en-US" w:eastAsia="zh-CN"/>
        </w:rPr>
        <w:t>中央财政奖补资金使用必须坚持“以农为主”原则，确保资金使用“姓农、务农、为农、兴农”，项目建设过程中，要坚决防止耕地“非农化”问题。中央财政奖补资金不得“撒胡椒面”、搞平均分配，不得用于建设楼堂馆所、市政道路、农村公路，不得用于购买对产业发展没有实质性作用的玻璃幕墙、大屏幕等，不得用于一般性支出、列支管理费和项目咨询、论证评审费，原则上不得用于大量购买一次性生产资料、建设旅游项目设施；不得用于“三保”和政府债务还本付息，不得与已有普惠性政策渠道支持的建设内容，如农机购置补贴、农产品可追溯体系、农田建设等有交叉重复。要严格落实公开公示制度，奖补对象确定后，应在官网公示中央财政奖补资金支持的建设主体、建设内容、资金额度等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 w:firstLineChars="150"/>
        <w:jc w:val="both"/>
        <w:textAlignment w:val="auto"/>
        <w:outlineLvl w:val="9"/>
        <w:rPr>
          <w:rFonts w:ascii="黑体" w:eastAsia="黑体"/>
          <w:color w:val="000000"/>
          <w:sz w:val="32"/>
          <w:szCs w:val="32"/>
        </w:rPr>
      </w:pPr>
      <w:r>
        <w:rPr>
          <w:rFonts w:ascii="黑体" w:eastAsia="黑体"/>
          <w:color w:val="000000"/>
          <w:sz w:val="32"/>
          <w:szCs w:val="32"/>
        </w:rPr>
        <w:t>四</w:t>
      </w:r>
      <w:r>
        <w:rPr>
          <w:rFonts w:hint="eastAsia" w:ascii="黑体" w:eastAsia="黑体"/>
          <w:color w:val="000000"/>
          <w:sz w:val="32"/>
          <w:szCs w:val="32"/>
        </w:rPr>
        <w:t>、</w:t>
      </w:r>
      <w:r>
        <w:rPr>
          <w:rFonts w:hint="eastAsia" w:ascii="黑体" w:eastAsia="黑体"/>
          <w:color w:val="000000"/>
          <w:sz w:val="32"/>
          <w:szCs w:val="32"/>
          <w:lang w:eastAsia="zh-CN"/>
        </w:rPr>
        <w:t>工作</w:t>
      </w:r>
      <w:r>
        <w:rPr>
          <w:rFonts w:hint="eastAsia" w:ascii="黑体" w:eastAsia="黑体"/>
          <w:color w:val="000000"/>
          <w:sz w:val="32"/>
          <w:szCs w:val="32"/>
        </w:rPr>
        <w:t>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2" w:firstLineChars="150"/>
        <w:jc w:val="both"/>
        <w:textAlignment w:val="auto"/>
        <w:outlineLvl w:val="9"/>
        <w:rPr>
          <w:rFonts w:ascii="仿宋_GB2312" w:eastAsia="仿宋_GB2312"/>
          <w:b/>
          <w:bCs/>
          <w:color w:val="000000"/>
          <w:sz w:val="32"/>
          <w:szCs w:val="32"/>
        </w:rPr>
      </w:pPr>
      <w:r>
        <w:rPr>
          <w:rFonts w:hint="eastAsia" w:ascii="楷体_GB2312" w:eastAsia="楷体_GB2312"/>
          <w:b/>
          <w:bCs/>
          <w:color w:val="000000"/>
          <w:sz w:val="32"/>
          <w:szCs w:val="32"/>
        </w:rPr>
        <w:t>（一）</w:t>
      </w:r>
      <w:r>
        <w:rPr>
          <w:rFonts w:hint="eastAsia" w:ascii="楷体_GB2312" w:eastAsia="楷体_GB2312"/>
          <w:b/>
          <w:bCs/>
          <w:color w:val="000000"/>
          <w:sz w:val="32"/>
          <w:szCs w:val="32"/>
          <w:lang w:eastAsia="zh-CN"/>
        </w:rPr>
        <w:t>加强</w:t>
      </w:r>
      <w:r>
        <w:rPr>
          <w:rFonts w:hint="eastAsia" w:ascii="楷体_GB2312" w:eastAsia="楷体_GB2312"/>
          <w:b/>
          <w:bCs/>
          <w:color w:val="000000"/>
          <w:sz w:val="32"/>
          <w:szCs w:val="32"/>
        </w:rPr>
        <w:t>组织领导。</w:t>
      </w:r>
      <w:r>
        <w:rPr>
          <w:rFonts w:ascii="仿宋_GB2312" w:eastAsia="仿宋_GB2312"/>
          <w:bCs/>
          <w:color w:val="000000"/>
          <w:sz w:val="32"/>
          <w:szCs w:val="32"/>
        </w:rPr>
        <w:t>各</w:t>
      </w:r>
      <w:r>
        <w:rPr>
          <w:rFonts w:hint="eastAsia" w:ascii="仿宋_GB2312" w:eastAsia="仿宋_GB2312"/>
          <w:bCs/>
          <w:color w:val="000000"/>
          <w:sz w:val="32"/>
          <w:szCs w:val="32"/>
          <w:lang w:eastAsia="zh-CN"/>
        </w:rPr>
        <w:t>乡镇</w:t>
      </w:r>
      <w:r>
        <w:rPr>
          <w:rFonts w:ascii="仿宋_GB2312" w:eastAsia="仿宋_GB2312"/>
          <w:bCs/>
          <w:color w:val="000000"/>
          <w:sz w:val="32"/>
          <w:szCs w:val="32"/>
        </w:rPr>
        <w:t>要建立工作推进小组，由镇政府主要领导担任组长，明确分管领导和具体承办人员，推进各项工作和项目建设</w:t>
      </w:r>
      <w:r>
        <w:rPr>
          <w:rFonts w:hint="eastAsia" w:ascii="仿宋_GB2312" w:eastAsia="仿宋_GB2312"/>
          <w:bCs/>
          <w:color w:val="000000"/>
          <w:sz w:val="32"/>
          <w:szCs w:val="32"/>
          <w:lang w:eastAsia="zh-CN"/>
        </w:rPr>
        <w:t>。县</w:t>
      </w:r>
      <w:r>
        <w:rPr>
          <w:rFonts w:ascii="仿宋_GB2312" w:eastAsia="仿宋_GB2312"/>
          <w:bCs/>
          <w:color w:val="000000"/>
          <w:sz w:val="32"/>
          <w:szCs w:val="32"/>
        </w:rPr>
        <w:t>农业农村局要加强组织协调，指导乡镇抓好项目实施</w:t>
      </w:r>
      <w:r>
        <w:rPr>
          <w:rFonts w:hint="eastAsia" w:ascii="仿宋_GB2312" w:eastAsia="仿宋_GB2312"/>
          <w:bCs/>
          <w:color w:val="000000"/>
          <w:sz w:val="32"/>
          <w:szCs w:val="32"/>
          <w:lang w:eastAsia="zh-CN"/>
        </w:rPr>
        <w:t>，牵头做好监督管理、项目</w:t>
      </w:r>
      <w:r>
        <w:rPr>
          <w:rFonts w:ascii="仿宋_GB2312" w:eastAsia="仿宋_GB2312"/>
          <w:bCs/>
          <w:color w:val="000000"/>
          <w:sz w:val="32"/>
          <w:szCs w:val="32"/>
        </w:rPr>
        <w:t>验收</w:t>
      </w:r>
      <w:r>
        <w:rPr>
          <w:rFonts w:hint="eastAsia" w:ascii="仿宋_GB2312" w:eastAsia="仿宋_GB2312"/>
          <w:bCs/>
          <w:color w:val="000000"/>
          <w:sz w:val="32"/>
          <w:szCs w:val="32"/>
          <w:lang w:eastAsia="zh-CN"/>
        </w:rPr>
        <w:t>、资金拨付等工作，</w:t>
      </w:r>
      <w:r>
        <w:rPr>
          <w:rFonts w:ascii="仿宋_GB2312" w:eastAsia="仿宋_GB2312"/>
          <w:bCs/>
          <w:color w:val="000000"/>
          <w:sz w:val="32"/>
          <w:szCs w:val="32"/>
        </w:rPr>
        <w:t>财政局要强化资金落实和政策监督</w:t>
      </w:r>
      <w:r>
        <w:rPr>
          <w:rFonts w:hint="eastAsia" w:ascii="仿宋_GB2312" w:eastAsia="仿宋_GB2312"/>
          <w:bCs/>
          <w:color w:val="000000"/>
          <w:sz w:val="32"/>
          <w:szCs w:val="32"/>
          <w:lang w:eastAsia="zh-CN"/>
        </w:rPr>
        <w:t>，</w:t>
      </w:r>
      <w:r>
        <w:rPr>
          <w:rFonts w:ascii="仿宋_GB2312" w:eastAsia="仿宋_GB2312"/>
          <w:bCs/>
          <w:color w:val="000000"/>
          <w:sz w:val="32"/>
          <w:szCs w:val="32"/>
        </w:rPr>
        <w:t>确保</w:t>
      </w:r>
      <w:r>
        <w:rPr>
          <w:rFonts w:hint="eastAsia" w:ascii="仿宋_GB2312" w:eastAsia="仿宋_GB2312"/>
          <w:bCs/>
          <w:color w:val="000000"/>
          <w:sz w:val="32"/>
          <w:szCs w:val="32"/>
          <w:lang w:eastAsia="zh-CN"/>
        </w:rPr>
        <w:t>产业强镇</w:t>
      </w:r>
      <w:r>
        <w:rPr>
          <w:rFonts w:ascii="仿宋_GB2312" w:eastAsia="仿宋_GB2312"/>
          <w:bCs/>
          <w:color w:val="000000"/>
          <w:sz w:val="32"/>
          <w:szCs w:val="32"/>
        </w:rPr>
        <w:t>建设取得实效。</w:t>
      </w:r>
      <w:r>
        <w:rPr>
          <w:rFonts w:ascii="仿宋_GB2312" w:eastAsia="仿宋_GB2312"/>
          <w:b/>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2" w:firstLineChars="150"/>
        <w:jc w:val="both"/>
        <w:textAlignment w:val="auto"/>
        <w:outlineLvl w:val="9"/>
        <w:rPr>
          <w:rFonts w:ascii="仿宋_GB2312" w:eastAsia="仿宋_GB2312"/>
          <w:bCs/>
          <w:color w:val="000000"/>
          <w:sz w:val="32"/>
          <w:szCs w:val="32"/>
        </w:rPr>
      </w:pPr>
      <w:r>
        <w:rPr>
          <w:rFonts w:hint="eastAsia" w:ascii="楷体_GB2312" w:eastAsia="楷体_GB2312"/>
          <w:b/>
          <w:bCs/>
          <w:color w:val="000000"/>
          <w:sz w:val="32"/>
          <w:szCs w:val="32"/>
        </w:rPr>
        <w:t>（</w:t>
      </w:r>
      <w:r>
        <w:rPr>
          <w:rFonts w:hint="eastAsia" w:ascii="楷体_GB2312" w:eastAsia="楷体_GB2312"/>
          <w:b/>
          <w:bCs/>
          <w:color w:val="000000"/>
          <w:sz w:val="32"/>
          <w:szCs w:val="32"/>
          <w:lang w:eastAsia="zh-CN"/>
        </w:rPr>
        <w:t>二</w:t>
      </w:r>
      <w:r>
        <w:rPr>
          <w:rFonts w:hint="eastAsia" w:ascii="楷体_GB2312" w:eastAsia="楷体_GB2312"/>
          <w:b/>
          <w:bCs/>
          <w:color w:val="000000"/>
          <w:sz w:val="32"/>
          <w:szCs w:val="32"/>
        </w:rPr>
        <w:t>）</w:t>
      </w:r>
      <w:r>
        <w:rPr>
          <w:rFonts w:hint="eastAsia" w:ascii="楷体_GB2312" w:eastAsia="楷体_GB2312"/>
          <w:b/>
          <w:bCs/>
          <w:color w:val="000000"/>
          <w:sz w:val="32"/>
          <w:szCs w:val="32"/>
          <w:lang w:eastAsia="zh-CN"/>
        </w:rPr>
        <w:t>做好</w:t>
      </w:r>
      <w:r>
        <w:rPr>
          <w:rFonts w:hint="eastAsia" w:ascii="楷体_GB2312" w:eastAsia="楷体_GB2312"/>
          <w:b/>
          <w:bCs/>
          <w:color w:val="000000"/>
          <w:sz w:val="32"/>
          <w:szCs w:val="32"/>
        </w:rPr>
        <w:t>总结宣传。</w:t>
      </w:r>
      <w:r>
        <w:rPr>
          <w:rFonts w:hint="eastAsia" w:ascii="仿宋_GB2312" w:hAnsi="仿宋_GB2312" w:eastAsia="仿宋_GB2312" w:cs="仿宋_GB2312"/>
          <w:b w:val="0"/>
          <w:bCs w:val="0"/>
          <w:color w:val="000000"/>
          <w:sz w:val="32"/>
          <w:szCs w:val="32"/>
          <w:lang w:eastAsia="zh-CN"/>
        </w:rPr>
        <w:t>各县</w:t>
      </w:r>
      <w:r>
        <w:rPr>
          <w:rFonts w:hint="eastAsia" w:ascii="仿宋_GB2312" w:hAnsi="仿宋_GB2312" w:eastAsia="仿宋_GB2312" w:cs="仿宋_GB2312"/>
          <w:b w:val="0"/>
          <w:bCs w:val="0"/>
          <w:color w:val="000000"/>
          <w:sz w:val="32"/>
          <w:szCs w:val="32"/>
          <w:lang w:val="en-US" w:eastAsia="zh-CN"/>
        </w:rPr>
        <w:t>（市、区）要及时</w:t>
      </w:r>
      <w:r>
        <w:rPr>
          <w:rFonts w:ascii="仿宋_GB2312" w:eastAsia="仿宋_GB2312"/>
          <w:bCs/>
          <w:color w:val="000000"/>
          <w:sz w:val="32"/>
          <w:szCs w:val="32"/>
        </w:rPr>
        <w:t>总结</w:t>
      </w:r>
      <w:r>
        <w:rPr>
          <w:rFonts w:hint="eastAsia" w:ascii="仿宋_GB2312" w:eastAsia="仿宋_GB2312"/>
          <w:bCs/>
          <w:color w:val="000000"/>
          <w:sz w:val="32"/>
          <w:szCs w:val="32"/>
          <w:lang w:eastAsia="zh-CN"/>
        </w:rPr>
        <w:t>建设过程中好的经验</w:t>
      </w:r>
      <w:r>
        <w:rPr>
          <w:rFonts w:ascii="仿宋_GB2312" w:eastAsia="仿宋_GB2312"/>
          <w:bCs/>
          <w:color w:val="000000"/>
          <w:sz w:val="32"/>
          <w:szCs w:val="32"/>
        </w:rPr>
        <w:t>和成熟模式，</w:t>
      </w:r>
      <w:r>
        <w:rPr>
          <w:rFonts w:hint="eastAsia" w:ascii="仿宋_GB2312" w:eastAsia="仿宋_GB2312"/>
          <w:bCs/>
          <w:color w:val="000000"/>
          <w:sz w:val="32"/>
          <w:szCs w:val="32"/>
          <w:lang w:eastAsia="zh-CN"/>
        </w:rPr>
        <w:t>每个乡镇要总结形成</w:t>
      </w:r>
      <w:r>
        <w:rPr>
          <w:rFonts w:hint="eastAsia" w:ascii="仿宋_GB2312" w:eastAsia="仿宋_GB2312"/>
          <w:bCs/>
          <w:color w:val="000000"/>
          <w:sz w:val="32"/>
          <w:szCs w:val="32"/>
          <w:lang w:val="en-US" w:eastAsia="zh-CN"/>
        </w:rPr>
        <w:t>典型案例1篇以上，利用</w:t>
      </w:r>
      <w:r>
        <w:rPr>
          <w:rFonts w:ascii="仿宋_GB2312" w:eastAsia="仿宋_GB2312"/>
          <w:bCs/>
          <w:color w:val="000000"/>
          <w:sz w:val="32"/>
          <w:szCs w:val="32"/>
        </w:rPr>
        <w:t>多种途径加大宣传，全面展示建设成效，营造政策实施的良好氛围。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2" w:firstLineChars="150"/>
        <w:jc w:val="both"/>
        <w:textAlignment w:val="auto"/>
        <w:outlineLvl w:val="9"/>
        <w:rPr>
          <w:rFonts w:ascii="仿宋_GB2312" w:eastAsia="仿宋_GB2312"/>
          <w:color w:val="000000"/>
          <w:sz w:val="32"/>
          <w:szCs w:val="32"/>
        </w:rPr>
      </w:pPr>
      <w:r>
        <w:rPr>
          <w:rFonts w:hint="eastAsia" w:ascii="楷体_GB2312" w:eastAsia="楷体_GB2312"/>
          <w:b/>
          <w:bCs/>
          <w:color w:val="000000"/>
          <w:sz w:val="32"/>
          <w:szCs w:val="32"/>
        </w:rPr>
        <w:t>（</w:t>
      </w:r>
      <w:r>
        <w:rPr>
          <w:rFonts w:hint="eastAsia" w:ascii="楷体_GB2312" w:eastAsia="楷体_GB2312"/>
          <w:b/>
          <w:bCs/>
          <w:color w:val="000000"/>
          <w:sz w:val="32"/>
          <w:szCs w:val="32"/>
          <w:lang w:eastAsia="zh-CN"/>
        </w:rPr>
        <w:t>三</w:t>
      </w:r>
      <w:r>
        <w:rPr>
          <w:rFonts w:hint="eastAsia" w:ascii="楷体_GB2312" w:eastAsia="楷体_GB2312"/>
          <w:b/>
          <w:bCs/>
          <w:color w:val="000000"/>
          <w:sz w:val="32"/>
          <w:szCs w:val="32"/>
        </w:rPr>
        <w:t>）及时调度进度。</w:t>
      </w:r>
      <w:r>
        <w:rPr>
          <w:rFonts w:hint="eastAsia" w:ascii="仿宋_GB2312" w:eastAsia="仿宋_GB2312"/>
          <w:color w:val="000000"/>
          <w:sz w:val="32"/>
          <w:szCs w:val="32"/>
        </w:rPr>
        <w:t>县级农业农村部门每月底通过农业农村部农业转移支付管理</w:t>
      </w:r>
      <w:r>
        <w:rPr>
          <w:rFonts w:hint="eastAsia" w:ascii="仿宋_GB2312" w:eastAsia="仿宋_GB2312"/>
          <w:color w:val="000000"/>
          <w:sz w:val="32"/>
          <w:szCs w:val="32"/>
          <w:lang w:eastAsia="zh-CN"/>
        </w:rPr>
        <w:t>平台</w:t>
      </w:r>
      <w:r>
        <w:rPr>
          <w:rFonts w:hint="eastAsia" w:ascii="仿宋_GB2312" w:eastAsia="仿宋_GB2312"/>
          <w:color w:val="000000"/>
          <w:sz w:val="32"/>
          <w:szCs w:val="32"/>
        </w:rPr>
        <w:t>报送项目进展与资金使用情况</w:t>
      </w:r>
      <w:r>
        <w:rPr>
          <w:rFonts w:hint="eastAsia" w:ascii="仿宋_GB2312" w:eastAsia="仿宋_GB2312"/>
          <w:color w:val="000000"/>
          <w:sz w:val="32"/>
          <w:szCs w:val="32"/>
          <w:lang w:eastAsia="zh-CN"/>
        </w:rPr>
        <w:t>。</w:t>
      </w:r>
      <w:r>
        <w:rPr>
          <w:rFonts w:hint="eastAsia" w:ascii="仿宋_GB2312" w:eastAsia="仿宋_GB2312"/>
          <w:bCs/>
          <w:color w:val="000000"/>
          <w:sz w:val="32"/>
          <w:szCs w:val="32"/>
        </w:rPr>
        <w:t>各项目县</w:t>
      </w:r>
      <w:r>
        <w:rPr>
          <w:rFonts w:ascii="仿宋_GB2312" w:eastAsia="仿宋_GB2312"/>
          <w:bCs/>
          <w:color w:val="000000"/>
          <w:sz w:val="32"/>
          <w:szCs w:val="32"/>
        </w:rPr>
        <w:t>（市、区）</w:t>
      </w:r>
      <w:r>
        <w:rPr>
          <w:rFonts w:hint="eastAsia" w:ascii="仿宋_GB2312" w:eastAsia="仿宋_GB2312"/>
          <w:bCs/>
          <w:color w:val="000000"/>
          <w:sz w:val="32"/>
          <w:szCs w:val="32"/>
          <w:lang w:eastAsia="zh-CN"/>
        </w:rPr>
        <w:t>要</w:t>
      </w:r>
      <w:r>
        <w:rPr>
          <w:rFonts w:ascii="仿宋_GB2312" w:eastAsia="仿宋_GB2312"/>
          <w:bCs/>
          <w:color w:val="000000"/>
          <w:sz w:val="32"/>
          <w:szCs w:val="32"/>
          <w:lang w:eastAsia="zh-CN"/>
        </w:rPr>
        <w:t>根据中央</w:t>
      </w:r>
      <w:r>
        <w:rPr>
          <w:rFonts w:hint="eastAsia" w:ascii="仿宋_GB2312" w:eastAsia="仿宋_GB2312"/>
          <w:bCs/>
          <w:color w:val="000000"/>
          <w:sz w:val="32"/>
          <w:szCs w:val="32"/>
          <w:lang w:eastAsia="zh-CN"/>
        </w:rPr>
        <w:t>奖补</w:t>
      </w:r>
      <w:r>
        <w:rPr>
          <w:rFonts w:ascii="仿宋_GB2312" w:eastAsia="仿宋_GB2312"/>
          <w:bCs/>
          <w:color w:val="000000"/>
          <w:sz w:val="32"/>
          <w:szCs w:val="32"/>
          <w:lang w:eastAsia="zh-CN"/>
        </w:rPr>
        <w:t>资金绩效考评要求，</w:t>
      </w:r>
      <w:r>
        <w:rPr>
          <w:rFonts w:hint="eastAsia" w:ascii="仿宋_GB2312" w:eastAsia="仿宋_GB2312"/>
          <w:bCs/>
          <w:color w:val="000000"/>
          <w:sz w:val="32"/>
          <w:szCs w:val="32"/>
        </w:rPr>
        <w:t>开展绩效自评，</w:t>
      </w:r>
      <w:r>
        <w:rPr>
          <w:rFonts w:hint="eastAsia" w:ascii="仿宋_GB2312" w:eastAsia="仿宋_GB2312"/>
          <w:bCs/>
          <w:color w:val="000000"/>
          <w:sz w:val="32"/>
          <w:szCs w:val="32"/>
          <w:lang w:eastAsia="zh-CN"/>
        </w:rPr>
        <w:t>及时</w:t>
      </w:r>
      <w:r>
        <w:rPr>
          <w:rFonts w:ascii="仿宋_GB2312" w:eastAsia="仿宋_GB2312"/>
          <w:bCs/>
          <w:color w:val="000000"/>
          <w:sz w:val="32"/>
          <w:szCs w:val="32"/>
        </w:rPr>
        <w:t>提交</w:t>
      </w:r>
      <w:r>
        <w:rPr>
          <w:rFonts w:hint="eastAsia" w:ascii="仿宋_GB2312" w:eastAsia="仿宋_GB2312"/>
          <w:color w:val="000000"/>
          <w:sz w:val="32"/>
          <w:szCs w:val="32"/>
        </w:rPr>
        <w:t>自评报告</w:t>
      </w:r>
      <w:r>
        <w:rPr>
          <w:rFonts w:hint="eastAsia" w:ascii="仿宋_GB2312" w:eastAsia="仿宋_GB2312"/>
          <w:color w:val="000000"/>
          <w:sz w:val="32"/>
          <w:szCs w:val="32"/>
          <w:lang w:eastAsia="zh-CN"/>
        </w:rPr>
        <w:t>。项目实施情况将作为后续资金安排的重要依据。</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adjustRightInd w:val="0"/>
        <w:snapToGrid w:val="0"/>
        <w:spacing w:line="560" w:lineRule="exact"/>
        <w:ind w:firstLine="210" w:firstLineChars="100"/>
        <w:rPr>
          <w:rFonts w:ascii="仿宋_GB2312" w:hAnsi="仿宋_GB2312" w:eastAsia="仿宋_GB2312" w:cs="仿宋_GB2312"/>
          <w:sz w:val="28"/>
          <w:szCs w:val="32"/>
        </w:rPr>
      </w:pPr>
      <w:r>
        <w:pict>
          <v:line id="直线 3" o:spid="_x0000_s1026" o:spt="20" style="position:absolute;left:0pt;margin-left:0pt;margin-top:31.15pt;height:0pt;width:450pt;z-index:251659264;mso-width-relative:page;mso-height-relative:page;" coordsize="21600,21600" o:gfxdata="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R9MZDT&#10;AAAABgEAAA8AAAAAAAAAAQAgAAAAIgAAAGRycy9kb3ducmV2LnhtbFBLAQIUABQAAAAIAIdO4kAc&#10;Eqpa7AEAAOkDAAAOAAAAAAAAAAEAIAAAACIBAABkcnMvZTJvRG9jLnhtbFBLBQYAAAAABgAGAFkB&#10;AACABQAAAAA=&#10;">
            <v:path arrowok="t"/>
            <v:fill focussize="0,0"/>
            <v:stroke/>
            <v:imagedata o:title=""/>
            <o:lock v:ext="edit"/>
          </v:line>
        </w:pict>
      </w:r>
      <w:r>
        <w:pict>
          <v:line id="直线 4" o:spid="_x0000_s1027" o:spt="20" style="position:absolute;left:0pt;margin-left:0pt;margin-top:1.6pt;height:0pt;width:450pt;z-index:251660288;mso-width-relative:page;mso-height-relative:page;" coordsize="21600,21600" o:gfxdata="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7xTv90QAA&#10;AAQBAAAPAAAAAAAAAAEAIAAAACIAAABkcnMvZG93bnJldi54bWxQSwECFAAUAAAACACHTuJAZx12&#10;S+wBAADpAwAADgAAAAAAAAABACAAAAAgAQAAZHJzL2Uyb0RvYy54bWxQSwUGAAAAAAYABgBZAQAA&#10;fgUAAAAA&#10;">
            <v:path arrowok="t"/>
            <v:fill focussize="0,0"/>
            <v:stroke/>
            <v:imagedata o:title=""/>
            <o:lock v:ext="edit"/>
          </v:line>
        </w:pict>
      </w:r>
      <w:r>
        <w:rPr>
          <w:rFonts w:hint="eastAsia" w:ascii="仿宋_GB2312" w:hAnsi="仿宋_GB2312" w:eastAsia="仿宋_GB2312" w:cs="仿宋_GB2312"/>
          <w:color w:val="000000"/>
          <w:sz w:val="28"/>
          <w:szCs w:val="32"/>
        </w:rPr>
        <w:t>安溪县农业农村局办公室</w:t>
      </w:r>
      <w:r>
        <w:rPr>
          <w:rFonts w:ascii="仿宋_GB2312" w:hAnsi="仿宋_GB2312" w:eastAsia="仿宋_GB2312" w:cs="仿宋_GB2312"/>
          <w:color w:val="000000"/>
          <w:sz w:val="28"/>
          <w:szCs w:val="32"/>
        </w:rPr>
        <w:t xml:space="preserve">                  202</w:t>
      </w:r>
      <w:r>
        <w:rPr>
          <w:rFonts w:hint="eastAsia" w:ascii="仿宋_GB2312" w:hAnsi="仿宋_GB2312" w:eastAsia="仿宋_GB2312" w:cs="仿宋_GB2312"/>
          <w:color w:val="000000"/>
          <w:sz w:val="28"/>
          <w:szCs w:val="32"/>
          <w:lang w:val="en-US" w:eastAsia="zh-CN"/>
        </w:rPr>
        <w:t>5</w:t>
      </w:r>
      <w:r>
        <w:rPr>
          <w:rFonts w:hint="eastAsia" w:ascii="仿宋_GB2312" w:hAnsi="仿宋_GB2312" w:eastAsia="仿宋_GB2312" w:cs="仿宋_GB2312"/>
          <w:color w:val="000000"/>
          <w:sz w:val="28"/>
          <w:szCs w:val="32"/>
        </w:rPr>
        <w:t>年</w:t>
      </w:r>
      <w:r>
        <w:rPr>
          <w:rFonts w:hint="eastAsia" w:ascii="仿宋_GB2312" w:hAnsi="仿宋_GB2312" w:eastAsia="仿宋_GB2312" w:cs="仿宋_GB2312"/>
          <w:color w:val="000000"/>
          <w:sz w:val="28"/>
          <w:szCs w:val="32"/>
          <w:lang w:val="en-US" w:eastAsia="zh-CN"/>
        </w:rPr>
        <w:t>6</w:t>
      </w:r>
      <w:r>
        <w:rPr>
          <w:rFonts w:hint="eastAsia" w:ascii="仿宋_GB2312" w:hAnsi="仿宋_GB2312" w:eastAsia="仿宋_GB2312" w:cs="仿宋_GB2312"/>
          <w:color w:val="000000"/>
          <w:sz w:val="28"/>
          <w:szCs w:val="32"/>
        </w:rPr>
        <w:t>月</w:t>
      </w:r>
      <w:r>
        <w:rPr>
          <w:rFonts w:hint="eastAsia" w:ascii="仿宋_GB2312" w:hAnsi="仿宋_GB2312" w:eastAsia="仿宋_GB2312" w:cs="仿宋_GB2312"/>
          <w:color w:val="000000"/>
          <w:sz w:val="28"/>
          <w:szCs w:val="32"/>
          <w:lang w:val="en-US" w:eastAsia="zh-CN"/>
        </w:rPr>
        <w:t>25</w:t>
      </w:r>
      <w:r>
        <w:rPr>
          <w:rFonts w:hint="eastAsia" w:ascii="仿宋_GB2312" w:hAnsi="仿宋_GB2312" w:eastAsia="仿宋_GB2312" w:cs="仿宋_GB2312"/>
          <w:color w:val="000000"/>
          <w:sz w:val="28"/>
          <w:szCs w:val="32"/>
        </w:rPr>
        <w:t>日印发</w:t>
      </w:r>
    </w:p>
    <w:sectPr>
      <w:footerReference r:id="rId3" w:type="default"/>
      <w:pgSz w:w="11906" w:h="16838"/>
      <w:pgMar w:top="1701" w:right="1474" w:bottom="1701"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BjYWVjNDE1YTNhMWE4ZTZiNDM5N2VjY2EyZWFhODQifQ=="/>
  </w:docVars>
  <w:rsids>
    <w:rsidRoot w:val="1C7F118E"/>
    <w:rsid w:val="00022AFA"/>
    <w:rsid w:val="00036223"/>
    <w:rsid w:val="00045845"/>
    <w:rsid w:val="00045C6E"/>
    <w:rsid w:val="000A5D5C"/>
    <w:rsid w:val="000A7A71"/>
    <w:rsid w:val="000B38D4"/>
    <w:rsid w:val="000D3D0A"/>
    <w:rsid w:val="000E5E24"/>
    <w:rsid w:val="000F167D"/>
    <w:rsid w:val="001027FB"/>
    <w:rsid w:val="00136E7C"/>
    <w:rsid w:val="001446D1"/>
    <w:rsid w:val="00164AC6"/>
    <w:rsid w:val="00165B68"/>
    <w:rsid w:val="00180FD4"/>
    <w:rsid w:val="001B583B"/>
    <w:rsid w:val="001D1EC1"/>
    <w:rsid w:val="001E40F2"/>
    <w:rsid w:val="002031F9"/>
    <w:rsid w:val="00235F60"/>
    <w:rsid w:val="002412B8"/>
    <w:rsid w:val="0025536C"/>
    <w:rsid w:val="002741B1"/>
    <w:rsid w:val="00282433"/>
    <w:rsid w:val="00291130"/>
    <w:rsid w:val="002A07D0"/>
    <w:rsid w:val="002A55A9"/>
    <w:rsid w:val="002B03EA"/>
    <w:rsid w:val="002C1018"/>
    <w:rsid w:val="0030318A"/>
    <w:rsid w:val="00317BDB"/>
    <w:rsid w:val="003235E9"/>
    <w:rsid w:val="00324F03"/>
    <w:rsid w:val="00346C37"/>
    <w:rsid w:val="00351C0A"/>
    <w:rsid w:val="003643AC"/>
    <w:rsid w:val="00370D49"/>
    <w:rsid w:val="003A376B"/>
    <w:rsid w:val="003C1E97"/>
    <w:rsid w:val="00406E71"/>
    <w:rsid w:val="0043367A"/>
    <w:rsid w:val="00440C1A"/>
    <w:rsid w:val="00443462"/>
    <w:rsid w:val="0047791E"/>
    <w:rsid w:val="004B7C0F"/>
    <w:rsid w:val="004E292F"/>
    <w:rsid w:val="004E3EED"/>
    <w:rsid w:val="00534C46"/>
    <w:rsid w:val="00552206"/>
    <w:rsid w:val="00562CC9"/>
    <w:rsid w:val="0058139B"/>
    <w:rsid w:val="00582AEB"/>
    <w:rsid w:val="005A1B71"/>
    <w:rsid w:val="005C479D"/>
    <w:rsid w:val="005E712E"/>
    <w:rsid w:val="00656738"/>
    <w:rsid w:val="007057A4"/>
    <w:rsid w:val="00712A36"/>
    <w:rsid w:val="00725200"/>
    <w:rsid w:val="007309A3"/>
    <w:rsid w:val="00764FE2"/>
    <w:rsid w:val="00765165"/>
    <w:rsid w:val="0078739F"/>
    <w:rsid w:val="0079411C"/>
    <w:rsid w:val="007A5B91"/>
    <w:rsid w:val="007B2663"/>
    <w:rsid w:val="007B7A2D"/>
    <w:rsid w:val="007C4B64"/>
    <w:rsid w:val="00835266"/>
    <w:rsid w:val="00841616"/>
    <w:rsid w:val="00850347"/>
    <w:rsid w:val="008516D9"/>
    <w:rsid w:val="00856EB7"/>
    <w:rsid w:val="008B122C"/>
    <w:rsid w:val="008C1E65"/>
    <w:rsid w:val="008D01C4"/>
    <w:rsid w:val="008D16C4"/>
    <w:rsid w:val="008D4D2B"/>
    <w:rsid w:val="008F18BC"/>
    <w:rsid w:val="0097440B"/>
    <w:rsid w:val="00980468"/>
    <w:rsid w:val="00994006"/>
    <w:rsid w:val="009C4025"/>
    <w:rsid w:val="009F28B0"/>
    <w:rsid w:val="00A05F83"/>
    <w:rsid w:val="00A30388"/>
    <w:rsid w:val="00A40209"/>
    <w:rsid w:val="00A939B4"/>
    <w:rsid w:val="00AF6D87"/>
    <w:rsid w:val="00AF755C"/>
    <w:rsid w:val="00AF761E"/>
    <w:rsid w:val="00B00766"/>
    <w:rsid w:val="00B1202F"/>
    <w:rsid w:val="00B46513"/>
    <w:rsid w:val="00B511BE"/>
    <w:rsid w:val="00B877FD"/>
    <w:rsid w:val="00BC212A"/>
    <w:rsid w:val="00BE4DF2"/>
    <w:rsid w:val="00C17AB5"/>
    <w:rsid w:val="00C23984"/>
    <w:rsid w:val="00C24073"/>
    <w:rsid w:val="00C55B36"/>
    <w:rsid w:val="00C73CC7"/>
    <w:rsid w:val="00C9440A"/>
    <w:rsid w:val="00CE17C8"/>
    <w:rsid w:val="00CF399C"/>
    <w:rsid w:val="00D25FFD"/>
    <w:rsid w:val="00D4524F"/>
    <w:rsid w:val="00D5312E"/>
    <w:rsid w:val="00D605EE"/>
    <w:rsid w:val="00D847F8"/>
    <w:rsid w:val="00DD4EC8"/>
    <w:rsid w:val="00DE1195"/>
    <w:rsid w:val="00DF617C"/>
    <w:rsid w:val="00E07145"/>
    <w:rsid w:val="00E51ABD"/>
    <w:rsid w:val="00E67882"/>
    <w:rsid w:val="00E74DFD"/>
    <w:rsid w:val="00E857B2"/>
    <w:rsid w:val="00E93747"/>
    <w:rsid w:val="00EA0885"/>
    <w:rsid w:val="00EA1B22"/>
    <w:rsid w:val="00ED77AB"/>
    <w:rsid w:val="00EF2F90"/>
    <w:rsid w:val="00F365E2"/>
    <w:rsid w:val="00F50E08"/>
    <w:rsid w:val="00F63C8F"/>
    <w:rsid w:val="00F67D81"/>
    <w:rsid w:val="00F84AE4"/>
    <w:rsid w:val="00F950CA"/>
    <w:rsid w:val="00FF0032"/>
    <w:rsid w:val="05D22991"/>
    <w:rsid w:val="0669523F"/>
    <w:rsid w:val="08732364"/>
    <w:rsid w:val="0AC9000E"/>
    <w:rsid w:val="0CEC140E"/>
    <w:rsid w:val="0F386966"/>
    <w:rsid w:val="0F8D11EA"/>
    <w:rsid w:val="10B44B4B"/>
    <w:rsid w:val="10F8224B"/>
    <w:rsid w:val="114E6B37"/>
    <w:rsid w:val="149A7FEF"/>
    <w:rsid w:val="149E726C"/>
    <w:rsid w:val="15B019E4"/>
    <w:rsid w:val="1767428D"/>
    <w:rsid w:val="17CA4258"/>
    <w:rsid w:val="19A64E96"/>
    <w:rsid w:val="1C7F118E"/>
    <w:rsid w:val="1D0648B3"/>
    <w:rsid w:val="227D3F27"/>
    <w:rsid w:val="29231B34"/>
    <w:rsid w:val="2A5A0496"/>
    <w:rsid w:val="2AC41141"/>
    <w:rsid w:val="2DC80C4E"/>
    <w:rsid w:val="2EF35FAE"/>
    <w:rsid w:val="35030C0C"/>
    <w:rsid w:val="35A8190F"/>
    <w:rsid w:val="37D75E2B"/>
    <w:rsid w:val="393062A7"/>
    <w:rsid w:val="404D13D7"/>
    <w:rsid w:val="418F34C6"/>
    <w:rsid w:val="42AA4AB2"/>
    <w:rsid w:val="4AAB6905"/>
    <w:rsid w:val="4C4D0E18"/>
    <w:rsid w:val="4D6751B9"/>
    <w:rsid w:val="4E4B2604"/>
    <w:rsid w:val="590C5C9C"/>
    <w:rsid w:val="5B8E3BE0"/>
    <w:rsid w:val="5F2422C5"/>
    <w:rsid w:val="69995AC5"/>
    <w:rsid w:val="6AAE2AA0"/>
    <w:rsid w:val="6D2E042E"/>
    <w:rsid w:val="6DBE6ADE"/>
    <w:rsid w:val="6DCD7926"/>
    <w:rsid w:val="6E271962"/>
    <w:rsid w:val="6F624C4F"/>
    <w:rsid w:val="7023632D"/>
    <w:rsid w:val="71AC6A28"/>
    <w:rsid w:val="71F80520"/>
    <w:rsid w:val="725D2224"/>
    <w:rsid w:val="74E73622"/>
    <w:rsid w:val="770B318A"/>
    <w:rsid w:val="7ADB139D"/>
    <w:rsid w:val="7BD26C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99"/>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ody Text"/>
    <w:basedOn w:val="1"/>
    <w:qFormat/>
    <w:uiPriority w:val="0"/>
    <w:pPr>
      <w:tabs>
        <w:tab w:val="left" w:pos="6400"/>
      </w:tabs>
      <w:snapToGrid w:val="0"/>
      <w:spacing w:line="360" w:lineRule="atLeast"/>
      <w:jc w:val="left"/>
    </w:pPr>
    <w:rPr>
      <w:rFonts w:ascii="仿宋_GB2312"/>
    </w:rPr>
  </w:style>
  <w:style w:type="paragraph" w:styleId="4">
    <w:name w:val="Body Text Indent"/>
    <w:basedOn w:val="1"/>
    <w:link w:val="12"/>
    <w:qFormat/>
    <w:uiPriority w:val="99"/>
    <w:pPr>
      <w:spacing w:after="120"/>
      <w:ind w:left="420" w:leftChars="200"/>
    </w:pPr>
  </w:style>
  <w:style w:type="paragraph" w:styleId="5">
    <w:name w:val="Plain Text"/>
    <w:basedOn w:val="1"/>
    <w:link w:val="14"/>
    <w:semiHidden/>
    <w:qFormat/>
    <w:uiPriority w:val="99"/>
    <w:rPr>
      <w:rFonts w:ascii="宋体" w:hAnsi="Courier New"/>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Body Text First Indent 2"/>
    <w:basedOn w:val="1"/>
    <w:link w:val="13"/>
    <w:qFormat/>
    <w:uiPriority w:val="99"/>
    <w:pPr>
      <w:ind w:firstLine="420" w:firstLineChars="200"/>
    </w:pPr>
  </w:style>
  <w:style w:type="paragraph" w:styleId="8">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rPr>
      <w:rFonts w:cs="Times New Roman"/>
    </w:rPr>
  </w:style>
  <w:style w:type="character" w:customStyle="1" w:styleId="12">
    <w:name w:val="Body Text Indent Char"/>
    <w:basedOn w:val="9"/>
    <w:link w:val="4"/>
    <w:semiHidden/>
    <w:qFormat/>
    <w:locked/>
    <w:uiPriority w:val="99"/>
    <w:rPr>
      <w:rFonts w:cs="Calibri"/>
      <w:sz w:val="21"/>
      <w:szCs w:val="21"/>
    </w:rPr>
  </w:style>
  <w:style w:type="character" w:customStyle="1" w:styleId="13">
    <w:name w:val="Body Text First Indent 2 Char"/>
    <w:basedOn w:val="12"/>
    <w:link w:val="7"/>
    <w:semiHidden/>
    <w:qFormat/>
    <w:locked/>
    <w:uiPriority w:val="99"/>
  </w:style>
  <w:style w:type="character" w:customStyle="1" w:styleId="14">
    <w:name w:val="Plain Text Char"/>
    <w:basedOn w:val="9"/>
    <w:link w:val="5"/>
    <w:semiHidden/>
    <w:qFormat/>
    <w:locked/>
    <w:uiPriority w:val="99"/>
    <w:rPr>
      <w:rFonts w:ascii="宋体" w:hAnsi="Courier New" w:cs="Courier New"/>
      <w:sz w:val="21"/>
      <w:szCs w:val="21"/>
    </w:rPr>
  </w:style>
  <w:style w:type="character" w:customStyle="1" w:styleId="15">
    <w:name w:val="Footer Char"/>
    <w:basedOn w:val="9"/>
    <w:link w:val="6"/>
    <w:semiHidden/>
    <w:qFormat/>
    <w:locked/>
    <w:uiPriority w:val="99"/>
    <w:rPr>
      <w:rFonts w:cs="Calibri"/>
      <w:sz w:val="18"/>
      <w:szCs w:val="18"/>
    </w:rPr>
  </w:style>
  <w:style w:type="character" w:customStyle="1" w:styleId="16">
    <w:name w:val="Header Char"/>
    <w:basedOn w:val="9"/>
    <w:link w:val="8"/>
    <w:semiHidden/>
    <w:qFormat/>
    <w:locked/>
    <w:uiPriority w:val="99"/>
    <w:rPr>
      <w:rFonts w:cs="Calibri"/>
      <w:sz w:val="18"/>
      <w:szCs w:val="18"/>
    </w:rPr>
  </w:style>
  <w:style w:type="character" w:customStyle="1" w:styleId="17">
    <w:name w:val="NormalCharacter"/>
    <w:semiHidden/>
    <w:qFormat/>
    <w:uiPriority w:val="99"/>
    <w:rPr>
      <w:rFonts w:ascii="Calibri" w:hAnsi="Calibri" w:eastAsia="宋体"/>
      <w:kern w:val="2"/>
      <w:sz w:val="21"/>
      <w:lang w:val="en-US" w:eastAsia="zh-CN"/>
    </w:rPr>
  </w:style>
  <w:style w:type="character" w:customStyle="1" w:styleId="18">
    <w:name w:val="font71"/>
    <w:basedOn w:val="9"/>
    <w:qFormat/>
    <w:uiPriority w:val="0"/>
    <w:rPr>
      <w:rFonts w:ascii="宋体" w:hAnsi="宋体" w:eastAsia="宋体" w:cs="宋体"/>
      <w:color w:val="000000"/>
      <w:sz w:val="24"/>
      <w:szCs w:val="24"/>
      <w:u w:val="none"/>
    </w:rPr>
  </w:style>
  <w:style w:type="character" w:customStyle="1" w:styleId="19">
    <w:name w:val="font5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www.ftpdown.com</Company>
  <Pages>8</Pages>
  <Words>1545</Words>
  <Characters>1609</Characters>
  <Lines>0</Lines>
  <Paragraphs>0</Paragraphs>
  <ScaleCrop>false</ScaleCrop>
  <LinksUpToDate>false</LinksUpToDate>
  <CharactersWithSpaces>1657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2022-07-18T02:08:00Z</dcterms:created>
  <dc:creator>小米</dc:creator>
  <cp:lastModifiedBy>Administrator</cp:lastModifiedBy>
  <cp:lastPrinted>2025-06-25T01:17:00Z</cp:lastPrinted>
  <dcterms:modified xsi:type="dcterms:W3CDTF">2025-06-26T01:36:11Z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ECFB47A57FC94B1DBC0F5EF7E23F474F_13</vt:lpwstr>
  </property>
  <property fmtid="{D5CDD505-2E9C-101B-9397-08002B2CF9AE}" pid="4" name="KSOTemplateDocerSaveRecord">
    <vt:lpwstr>eyJoZGlkIjoiM2M5ZDg0Y2ZjYTg0ZjZhNWFiNmE0NGNkOTVkNDkwNTEiLCJ1c2VySWQiOiI0OTcxMjQ5NDkifQ==</vt:lpwstr>
  </property>
</Properties>
</file>