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宋体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sz w:val="32"/>
          <w:szCs w:val="32"/>
        </w:rPr>
        <w:t>安农</w:t>
      </w:r>
      <w:r>
        <w:rPr>
          <w:rFonts w:hint="eastAsia" w:ascii="仿宋_GB2312" w:hAnsi="宋体" w:eastAsia="仿宋_GB2312" w:cs="仿宋_GB2312"/>
          <w:bCs/>
          <w:sz w:val="32"/>
          <w:szCs w:val="32"/>
          <w:lang w:eastAsia="zh-CN"/>
        </w:rPr>
        <w:t>财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〔</w:t>
      </w:r>
      <w:r>
        <w:rPr>
          <w:rFonts w:ascii="仿宋_GB2312" w:hAnsi="宋体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宋体" w:cs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ascii="宋体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 w:cs="仿宋_GB2312"/>
          <w:bCs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spacing w:val="-20"/>
          <w:sz w:val="44"/>
          <w:szCs w:val="44"/>
        </w:rPr>
        <w:t>安溪县农业农村局关于下达</w:t>
      </w:r>
      <w:r>
        <w:rPr>
          <w:rFonts w:ascii="方正小标宋简体" w:hAnsi="宋体" w:eastAsia="方正小标宋简体" w:cs="仿宋_GB2312"/>
          <w:bCs/>
          <w:spacing w:val="-20"/>
          <w:sz w:val="44"/>
          <w:szCs w:val="44"/>
        </w:rPr>
        <w:t>202</w:t>
      </w:r>
      <w:r>
        <w:rPr>
          <w:rFonts w:hint="eastAsia" w:ascii="方正小标宋简体" w:hAnsi="宋体" w:eastAsia="方正小标宋简体" w:cs="仿宋_GB2312"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仿宋_GB2312"/>
          <w:bCs/>
          <w:spacing w:val="-20"/>
          <w:sz w:val="44"/>
          <w:szCs w:val="44"/>
        </w:rPr>
        <w:t>年规模养殖场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动物疫病</w:t>
      </w:r>
      <w:r>
        <w:rPr>
          <w:rFonts w:hint="eastAsia" w:ascii="方正小标宋简体" w:hAnsi="宋体" w:eastAsia="方正小标宋简体" w:cs="仿宋_GB2312"/>
          <w:bCs/>
          <w:spacing w:val="-20"/>
          <w:sz w:val="44"/>
          <w:szCs w:val="44"/>
        </w:rPr>
        <w:t>强制免疫“先打后补”经费补助的通知</w:t>
      </w:r>
    </w:p>
    <w:p>
      <w:pPr>
        <w:spacing w:line="600" w:lineRule="exact"/>
        <w:rPr>
          <w:rFonts w:ascii="宋体" w:cs="仿宋_GB2312"/>
          <w:b/>
          <w:sz w:val="32"/>
          <w:szCs w:val="32"/>
        </w:rPr>
      </w:pP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官桥镇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湖头镇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蓬莱镇社会事务服务中心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为做好我县动物疫病强制免疫“先打后补”工作，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关于印发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动物疫病强制免疫补助政策实施方案（试行）的通知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/>
          <w:spacing w:val="0"/>
          <w:sz w:val="32"/>
          <w:szCs w:val="32"/>
        </w:rPr>
        <w:t>（闽农综〔2021〕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103号）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《泉州市农业农村局　泉州市财政局关于印发泉州市动物疫病强制免疫补助政策实施方案（试行）的通知》（</w:t>
      </w:r>
      <w:r>
        <w:rPr>
          <w:rFonts w:hint="eastAsia" w:ascii="仿宋_GB2312" w:eastAsia="仿宋_GB2312"/>
          <w:spacing w:val="0"/>
          <w:sz w:val="32"/>
          <w:szCs w:val="32"/>
        </w:rPr>
        <w:t>泉农综〔20</w:t>
      </w:r>
      <w:r>
        <w:rPr>
          <w:rFonts w:ascii="仿宋_GB2312" w:eastAsia="仿宋_GB2312"/>
          <w:spacing w:val="0"/>
          <w:sz w:val="32"/>
          <w:szCs w:val="32"/>
        </w:rPr>
        <w:t>2</w:t>
      </w:r>
      <w:r>
        <w:rPr>
          <w:rFonts w:hint="eastAsia" w:ascii="仿宋_GB2312" w:eastAsia="仿宋_GB2312"/>
          <w:spacing w:val="0"/>
          <w:sz w:val="32"/>
          <w:szCs w:val="32"/>
        </w:rPr>
        <w:t>1〕89号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《福建省农业农村厅关于做好2025年度强制免疫“先打后补”工作的通知》（</w:t>
      </w:r>
      <w:r>
        <w:rPr>
          <w:rFonts w:ascii="仿宋_GB2312" w:eastAsia="仿宋_GB2312" w:cs="仿宋_GB2312"/>
          <w:color w:val="000000"/>
          <w:sz w:val="31"/>
          <w:szCs w:val="31"/>
        </w:rPr>
        <w:t>闽农疫控函〔202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5</w:t>
      </w:r>
      <w:r>
        <w:rPr>
          <w:rFonts w:ascii="仿宋_GB2312" w:eastAsia="仿宋_GB2312" w:cs="仿宋_GB2312"/>
          <w:color w:val="000000"/>
          <w:sz w:val="31"/>
          <w:szCs w:val="31"/>
        </w:rPr>
        <w:t>〕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24</w:t>
      </w:r>
      <w:r>
        <w:rPr>
          <w:rFonts w:ascii="仿宋_GB2312" w:eastAsia="仿宋_GB2312" w:cs="仿宋_GB2312"/>
          <w:color w:val="000000"/>
          <w:sz w:val="31"/>
          <w:szCs w:val="31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等文件精神，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在辖区</w:t>
      </w:r>
      <w:r>
        <w:rPr>
          <w:rFonts w:hint="eastAsia" w:ascii="仿宋_GB2312" w:eastAsia="仿宋_GB2312"/>
          <w:sz w:val="32"/>
          <w:szCs w:val="32"/>
        </w:rPr>
        <w:t>全面推行养殖场自主采购疫苗实施强制免疫，按照</w:t>
      </w:r>
      <w:r>
        <w:rPr>
          <w:rFonts w:hint="eastAsia" w:ascii="仿宋_GB2312" w:hAnsi="宋体" w:eastAsia="仿宋_GB2312" w:cs="仿宋_GB2312"/>
          <w:sz w:val="32"/>
          <w:szCs w:val="32"/>
        </w:rPr>
        <w:t>自愿申报原则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通过“牧运通”系统申报202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年动物疫病强制免疫补助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申请，并经</w:t>
      </w:r>
      <w:r>
        <w:rPr>
          <w:rFonts w:hint="eastAsia" w:ascii="仿宋_GB2312" w:eastAsia="仿宋_GB2312"/>
          <w:sz w:val="32"/>
          <w:szCs w:val="32"/>
        </w:rPr>
        <w:t>县、乡镇两级畜牧兽医人员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审核和公示，公示无异议。</w:t>
      </w:r>
      <w:r>
        <w:rPr>
          <w:rFonts w:hint="eastAsia" w:ascii="仿宋_GB2312" w:eastAsia="仿宋_GB2312"/>
          <w:sz w:val="32"/>
          <w:szCs w:val="32"/>
        </w:rPr>
        <w:t>按照文件（闽农综〔2021〕103号）补助标准：口蹄疫每头补助2元/头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经研究，现下达202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年动物疫病强制免疫“先打后补”补助经费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90740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详见附</w:t>
      </w:r>
      <w:r>
        <w:rPr>
          <w:rFonts w:hint="eastAsia" w:ascii="仿宋_GB2312" w:hAnsi="宋体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乡镇通知相关</w:t>
      </w:r>
      <w:r>
        <w:rPr>
          <w:rFonts w:hint="eastAsia" w:ascii="仿宋_GB2312" w:eastAsia="仿宋_GB2312"/>
          <w:sz w:val="32"/>
        </w:rPr>
        <w:t>养殖场，于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日前将2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年动物疫病强制免疫“先打后补”</w:t>
      </w:r>
      <w:r>
        <w:rPr>
          <w:rFonts w:hint="eastAsia" w:ascii="仿宋_GB2312" w:eastAsia="仿宋_GB2312"/>
          <w:sz w:val="32"/>
          <w:szCs w:val="32"/>
        </w:rPr>
        <w:t>补助经费</w:t>
      </w:r>
      <w:r>
        <w:rPr>
          <w:rFonts w:hint="eastAsia" w:ascii="仿宋_GB2312" w:eastAsia="仿宋_GB2312"/>
          <w:sz w:val="32"/>
        </w:rPr>
        <w:t>的收据及收款银行信息（银行账号、户名和开户行）提交给</w:t>
      </w:r>
      <w:r>
        <w:rPr>
          <w:rFonts w:hint="eastAsia" w:ascii="仿宋_GB2312" w:eastAsia="仿宋_GB2312"/>
          <w:sz w:val="32"/>
          <w:lang w:val="en-US" w:eastAsia="zh-CN"/>
        </w:rPr>
        <w:t>县</w:t>
      </w:r>
      <w:r>
        <w:rPr>
          <w:rFonts w:hint="eastAsia" w:ascii="仿宋_GB2312" w:eastAsia="仿宋_GB2312"/>
          <w:sz w:val="32"/>
        </w:rPr>
        <w:t>农业农村</w:t>
      </w:r>
      <w:r>
        <w:rPr>
          <w:rFonts w:hint="eastAsia" w:ascii="仿宋_GB2312" w:eastAsia="仿宋_GB2312"/>
          <w:sz w:val="32"/>
          <w:lang w:val="en-US" w:eastAsia="zh-CN"/>
        </w:rPr>
        <w:t>局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根据文件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闽农疫控函〔20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〕46号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要求，</w:t>
      </w:r>
      <w:r>
        <w:rPr>
          <w:rFonts w:hint="eastAsia" w:ascii="仿宋_GB2312" w:hAnsi="宋体" w:eastAsia="仿宋_GB2312" w:cs="仿宋_GB2312"/>
          <w:sz w:val="32"/>
          <w:szCs w:val="32"/>
        </w:rPr>
        <w:t>“先打后补”</w:t>
      </w:r>
      <w:r>
        <w:rPr>
          <w:rFonts w:hint="eastAsia" w:ascii="仿宋_GB2312" w:eastAsia="仿宋_GB2312"/>
          <w:sz w:val="32"/>
          <w:szCs w:val="32"/>
        </w:rPr>
        <w:t>补助经费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要求财政直补，</w:t>
      </w: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年“先打后补”补助经费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hAnsi="宋体" w:eastAsia="仿宋_GB2312"/>
          <w:sz w:val="32"/>
          <w:lang w:val="en-US" w:eastAsia="zh-CN"/>
        </w:rPr>
        <w:t>直接</w:t>
      </w:r>
      <w:r>
        <w:rPr>
          <w:rFonts w:hint="eastAsia" w:ascii="仿宋_GB2312" w:hAnsi="宋体" w:eastAsia="仿宋_GB2312"/>
          <w:sz w:val="32"/>
        </w:rPr>
        <w:t>汇至有关</w:t>
      </w:r>
      <w:r>
        <w:rPr>
          <w:rFonts w:hint="eastAsia" w:ascii="仿宋_GB2312" w:hAnsi="宋体" w:eastAsia="仿宋_GB2312"/>
          <w:sz w:val="32"/>
          <w:szCs w:val="32"/>
        </w:rPr>
        <w:t>养殖场指定账户。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洪伯鑫</w:t>
      </w:r>
      <w:r>
        <w:rPr>
          <w:rFonts w:hint="eastAsia" w:ascii="仿宋_GB2312" w:eastAsia="仿宋_GB2312"/>
          <w:sz w:val="32"/>
          <w:szCs w:val="32"/>
        </w:rPr>
        <w:t>，联系电话：</w:t>
      </w:r>
      <w:r>
        <w:rPr>
          <w:rFonts w:ascii="仿宋_GB2312" w:eastAsia="仿宋_GB2312"/>
          <w:sz w:val="32"/>
          <w:szCs w:val="32"/>
        </w:rPr>
        <w:t>0595-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68792217</w:t>
      </w:r>
      <w:r>
        <w:rPr>
          <w:rFonts w:hint="eastAsia" w:ascii="仿宋_GB2312" w:eastAsia="仿宋_GB2312"/>
          <w:sz w:val="32"/>
          <w:szCs w:val="32"/>
        </w:rPr>
        <w:t>，地址：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安溪县金融服务中心2号楼809室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600" w:lineRule="exact"/>
        <w:ind w:left="1918" w:leftChars="304" w:hanging="1280" w:hangingChars="400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left="1598" w:leftChars="304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附件：安溪县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规模养殖场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动物疫病</w:t>
      </w:r>
      <w:r>
        <w:rPr>
          <w:rFonts w:hint="eastAsia" w:ascii="仿宋_GB2312" w:eastAsia="仿宋_GB2312"/>
          <w:sz w:val="32"/>
          <w:szCs w:val="32"/>
        </w:rPr>
        <w:t>强制免疫“先打后补”经费</w:t>
      </w:r>
      <w:r>
        <w:rPr>
          <w:rFonts w:hint="eastAsia" w:ascii="仿宋_GB2312" w:hAnsi="宋体" w:eastAsia="仿宋_GB2312"/>
          <w:sz w:val="32"/>
          <w:szCs w:val="32"/>
        </w:rPr>
        <w:t>补助表</w:t>
      </w:r>
    </w:p>
    <w:p>
      <w:pPr>
        <w:spacing w:line="600" w:lineRule="exact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firstLine="5337" w:firstLineChars="1668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安溪县农业农村局</w:t>
      </w:r>
    </w:p>
    <w:p>
      <w:pPr>
        <w:spacing w:line="600" w:lineRule="exact"/>
        <w:ind w:firstLine="5280" w:firstLineChars="165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ascii="宋体" w:cs="仿宋_GB2312"/>
          <w:sz w:val="32"/>
          <w:szCs w:val="32"/>
        </w:rPr>
      </w:pPr>
    </w:p>
    <w:p>
      <w:pPr>
        <w:spacing w:line="640" w:lineRule="exact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474" w:left="147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p>
      <w:pPr>
        <w:spacing w:line="640" w:lineRule="exac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规模养殖场动物疫病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强制免疫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“先打后补”经费补助表</w:t>
      </w:r>
    </w:p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</w:p>
    <w:tbl>
      <w:tblPr>
        <w:tblStyle w:val="7"/>
        <w:tblW w:w="90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146"/>
        <w:gridCol w:w="1215"/>
        <w:gridCol w:w="1365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养殖场名称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养殖动物种类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核算补助数量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补助金额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2元/头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官桥镇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安溪县恒生农业综合开发有限公司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17500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35000.00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取最小值“牧运通”系统录入的生猪免疫数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蓬莱镇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泉州市丰正农业有限公司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14455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28910.00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取最小值“牧运通”系统录入的生猪免疫数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蓬莱镇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泉州市佳兴生态农业开发有限公司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4775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9550.00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取最小值“牧运通”系统录入的生猪免疫数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湖头镇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安溪新鑫友农牧发展有限公司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8640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17280.00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取最小值“牧运通”系统录入的生猪免疫数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----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45370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90740.00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  <w:sectPr>
          <w:pgSz w:w="11906" w:h="16838"/>
          <w:pgMar w:top="1701" w:right="1474" w:bottom="1474" w:left="1474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spacing w:line="600" w:lineRule="exact"/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715000" cy="0"/>
                <wp:effectExtent l="0" t="5080" r="0" b="444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0pt;height:0pt;width:450pt;z-index:251659264;mso-width-relative:page;mso-height-relative:page;" filled="f" stroked="t" coordsize="21600,21600" o:gfxdata="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e2EfTAAAABgEAAA8AAAAAAAAAAQAgAAAAIgAAAGRy&#10;cy9kb3ducmV2LnhtbFBLAQIUABQAAAAIAIdO4kAvqFQS0QEAAJsDAAAOAAAAAAAAAAEAIAAAACI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10" w:firstLineChars="100"/>
        <w:rPr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424815</wp:posOffset>
                </wp:positionV>
                <wp:extent cx="5715000" cy="0"/>
                <wp:effectExtent l="0" t="5080" r="0" b="444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3.45pt;height:0pt;width:450pt;z-index:251660288;mso-width-relative:page;mso-height-relative:page;" filled="f" stroked="t" coordsize="21600,21600" o:gfxdata="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xapM0wAAAAYBAAAPAAAAAAAAAAEAIAAAACIAAABk&#10;cnMvZG93bnJldi54bWxQSwECFAAUAAAACACHTuJAqTnyxNIBAACb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kern w:val="0"/>
          <w:sz w:val="28"/>
          <w:szCs w:val="28"/>
        </w:rPr>
        <w:t>安溪县农业农村局办公室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仿宋_GB2312" w:hAnsi="宋体" w:eastAsia="仿宋_GB2312"/>
          <w:kern w:val="0"/>
          <w:sz w:val="28"/>
          <w:szCs w:val="28"/>
        </w:rPr>
        <w:t xml:space="preserve">       202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28"/>
          <w:szCs w:val="28"/>
        </w:rPr>
        <w:t>年</w:t>
      </w:r>
      <w:r>
        <w:rPr>
          <w:rFonts w:ascii="仿宋_GB2312" w:hAnsi="宋体" w:eastAsia="仿宋_GB2312"/>
          <w:kern w:val="0"/>
          <w:sz w:val="28"/>
          <w:szCs w:val="28"/>
        </w:rPr>
        <w:t>1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kern w:val="0"/>
          <w:sz w:val="28"/>
          <w:szCs w:val="28"/>
        </w:rPr>
        <w:t>日印发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 </w:t>
      </w:r>
    </w:p>
    <w:sectPr>
      <w:pgSz w:w="11906" w:h="16838"/>
      <w:pgMar w:top="1701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ZmQ3ZjJlYTk0NTk5MGZmZGI4YWZjNWRmNzJlNzUifQ=="/>
  </w:docVars>
  <w:rsids>
    <w:rsidRoot w:val="0058655A"/>
    <w:rsid w:val="000044C8"/>
    <w:rsid w:val="00016849"/>
    <w:rsid w:val="00027742"/>
    <w:rsid w:val="00040204"/>
    <w:rsid w:val="0005189F"/>
    <w:rsid w:val="000540CE"/>
    <w:rsid w:val="0010019E"/>
    <w:rsid w:val="00196B19"/>
    <w:rsid w:val="001D71D2"/>
    <w:rsid w:val="002006E8"/>
    <w:rsid w:val="00215B8D"/>
    <w:rsid w:val="00267A33"/>
    <w:rsid w:val="002A6A70"/>
    <w:rsid w:val="002A6F2D"/>
    <w:rsid w:val="00411333"/>
    <w:rsid w:val="00415C67"/>
    <w:rsid w:val="00470867"/>
    <w:rsid w:val="0049007C"/>
    <w:rsid w:val="004A61C6"/>
    <w:rsid w:val="004C7492"/>
    <w:rsid w:val="004D3F5C"/>
    <w:rsid w:val="0050357E"/>
    <w:rsid w:val="0052677B"/>
    <w:rsid w:val="00541CBF"/>
    <w:rsid w:val="0058655A"/>
    <w:rsid w:val="005F3ABC"/>
    <w:rsid w:val="006638F1"/>
    <w:rsid w:val="006C7222"/>
    <w:rsid w:val="006D6600"/>
    <w:rsid w:val="006E38A9"/>
    <w:rsid w:val="00703889"/>
    <w:rsid w:val="0070736B"/>
    <w:rsid w:val="00763258"/>
    <w:rsid w:val="00786351"/>
    <w:rsid w:val="007D1447"/>
    <w:rsid w:val="007F4754"/>
    <w:rsid w:val="0081137C"/>
    <w:rsid w:val="00861AB7"/>
    <w:rsid w:val="00870FB6"/>
    <w:rsid w:val="008B5789"/>
    <w:rsid w:val="008C1FA2"/>
    <w:rsid w:val="008C5A91"/>
    <w:rsid w:val="00942705"/>
    <w:rsid w:val="00953A64"/>
    <w:rsid w:val="009640BB"/>
    <w:rsid w:val="00967E72"/>
    <w:rsid w:val="00A446D9"/>
    <w:rsid w:val="00A57EA0"/>
    <w:rsid w:val="00A82096"/>
    <w:rsid w:val="00AB0406"/>
    <w:rsid w:val="00B769A4"/>
    <w:rsid w:val="00BD3EAA"/>
    <w:rsid w:val="00BD72BC"/>
    <w:rsid w:val="00C71F34"/>
    <w:rsid w:val="00C8018D"/>
    <w:rsid w:val="00CE193A"/>
    <w:rsid w:val="00D02DF6"/>
    <w:rsid w:val="00D47417"/>
    <w:rsid w:val="00DB3994"/>
    <w:rsid w:val="00DC3E2C"/>
    <w:rsid w:val="00DC5C1C"/>
    <w:rsid w:val="00DF0468"/>
    <w:rsid w:val="00E323AA"/>
    <w:rsid w:val="00E433EE"/>
    <w:rsid w:val="00EB2337"/>
    <w:rsid w:val="00ED6F21"/>
    <w:rsid w:val="00F32D94"/>
    <w:rsid w:val="00F5182F"/>
    <w:rsid w:val="04966335"/>
    <w:rsid w:val="08F732DC"/>
    <w:rsid w:val="0AD37453"/>
    <w:rsid w:val="11D861DF"/>
    <w:rsid w:val="16512310"/>
    <w:rsid w:val="17CC2342"/>
    <w:rsid w:val="244A5E97"/>
    <w:rsid w:val="2E0A4200"/>
    <w:rsid w:val="2E332B84"/>
    <w:rsid w:val="2E7510C8"/>
    <w:rsid w:val="31A143C5"/>
    <w:rsid w:val="31B55E35"/>
    <w:rsid w:val="3523490A"/>
    <w:rsid w:val="36ED7BDE"/>
    <w:rsid w:val="3D0B6360"/>
    <w:rsid w:val="3DBE409C"/>
    <w:rsid w:val="441B61D2"/>
    <w:rsid w:val="48705B63"/>
    <w:rsid w:val="488137F7"/>
    <w:rsid w:val="54060FA4"/>
    <w:rsid w:val="562825BC"/>
    <w:rsid w:val="59CA3C2C"/>
    <w:rsid w:val="5F73079E"/>
    <w:rsid w:val="64DC3745"/>
    <w:rsid w:val="673F7A07"/>
    <w:rsid w:val="67A91325"/>
    <w:rsid w:val="691F3187"/>
    <w:rsid w:val="69CC4918"/>
    <w:rsid w:val="6A064317"/>
    <w:rsid w:val="6A6E4160"/>
    <w:rsid w:val="78253A9F"/>
    <w:rsid w:val="7B7470FC"/>
    <w:rsid w:val="7F48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table" w:styleId="7">
    <w:name w:val="Table Grid"/>
    <w:basedOn w:val="6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4</Pages>
  <Words>891</Words>
  <Characters>1023</Characters>
  <Lines>0</Lines>
  <Paragraphs>0</Paragraphs>
  <TotalTime>0</TotalTime>
  <ScaleCrop>false</ScaleCrop>
  <LinksUpToDate>false</LinksUpToDate>
  <CharactersWithSpaces>1049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2021-01-20T02:03:00Z</dcterms:created>
  <dc:creator>User</dc:creator>
  <cp:lastModifiedBy>Administrator</cp:lastModifiedBy>
  <cp:lastPrinted>2024-12-11T07:04:00Z</cp:lastPrinted>
  <dcterms:modified xsi:type="dcterms:W3CDTF">2025-10-23T01:59:04Z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15B5C4CF6CFE49739B64426D84FF7DF1_13</vt:lpwstr>
  </property>
  <property fmtid="{D5CDD505-2E9C-101B-9397-08002B2CF9AE}" pid="4" name="KSOTemplateDocerSaveRecord">
    <vt:lpwstr>eyJoZGlkIjoiODZlZmQ3ZjJlYTk0NTk5MGZmZGI4YWZjNWRmNzJlNzUiLCJ1c2VySWQiOiIzMTU0MjUzNTIifQ==</vt:lpwstr>
  </property>
</Properties>
</file>