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E0304">
      <w:pPr>
        <w:spacing w:line="600" w:lineRule="exact"/>
        <w:jc w:val="center"/>
        <w:rPr>
          <w:rFonts w:cs="Times New Roman"/>
          <w:sz w:val="30"/>
          <w:szCs w:val="30"/>
        </w:rPr>
      </w:pPr>
    </w:p>
    <w:p w14:paraId="1820A3DF">
      <w:pPr>
        <w:spacing w:line="600" w:lineRule="exact"/>
        <w:jc w:val="center"/>
        <w:rPr>
          <w:rFonts w:cs="Times New Roman"/>
          <w:sz w:val="30"/>
          <w:szCs w:val="30"/>
        </w:rPr>
      </w:pPr>
    </w:p>
    <w:p w14:paraId="7728949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14:paraId="058910B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安溪县农业农村局</w:t>
      </w:r>
      <w:r>
        <w:rPr>
          <w:rFonts w:hint="eastAsia" w:ascii="方正小标宋简体" w:hAnsi="方正小标宋简体" w:eastAsia="方正小标宋简体" w:cs="方正小标宋简体"/>
          <w:sz w:val="44"/>
          <w:szCs w:val="44"/>
          <w:lang w:val="en-US" w:eastAsia="zh-CN"/>
        </w:rPr>
        <w:t>关于2025年中央农业产业</w:t>
      </w:r>
    </w:p>
    <w:p w14:paraId="5E0B092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发展资金（感德镇农业产业强镇）</w:t>
      </w:r>
    </w:p>
    <w:p w14:paraId="4076A905">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部分建设项目变更的</w:t>
      </w:r>
      <w:r>
        <w:rPr>
          <w:rFonts w:hint="eastAsia" w:ascii="方正小标宋简体" w:hAnsi="方正小标宋简体" w:eastAsia="方正小标宋简体" w:cs="方正小标宋简体"/>
          <w:sz w:val="44"/>
          <w:szCs w:val="44"/>
        </w:rPr>
        <w:t>公示</w:t>
      </w:r>
    </w:p>
    <w:p w14:paraId="59D654AD">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p>
    <w:p w14:paraId="239411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2023年4月，感德镇获农业农村部批复创建国家农业产业强镇（第一批中央农业产业发展资金300万元），项目于2024年12月份完成建设与验收，并于2025年4月通过农业农村部评估，获第二批</w:t>
      </w:r>
      <w:bookmarkStart w:id="0" w:name="_GoBack"/>
      <w:bookmarkEnd w:id="0"/>
      <w:r>
        <w:rPr>
          <w:rFonts w:hint="eastAsia" w:ascii="仿宋_GB2312" w:hAnsi="仿宋_GB2312" w:eastAsia="仿宋_GB2312" w:cs="仿宋_GB2312"/>
          <w:spacing w:val="0"/>
          <w:sz w:val="32"/>
          <w:szCs w:val="32"/>
          <w:lang w:val="en-US" w:eastAsia="zh-CN"/>
        </w:rPr>
        <w:t>中央农业产业发展资金补助700万元，用于农业产业强镇续建，续建补助资金涉及生态茶园建设、加工能力提升、冷藏设施建设、品牌宣传展示等13个建设项目，目前强镇项目正在有序建设中。</w:t>
      </w:r>
    </w:p>
    <w:p w14:paraId="1506E9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福建省安溪传成荒野茶叶专业合作社负责实施的传成荒野茶叶生产设备升级改造项目，总投资50万元，中央奖补资金25万元。因合作社生产需求调整，由合作社申请、乡镇同意，申请变更项目中央财政补助的部分建设内容（详见附件），变更涉及中央财政补助资金额度5万元，占比0.71%，变更后中央财政奖补资金用于补助购置的农机具均不在农机购置补贴目录内，调整后项目总投资、中央财政奖补额度及自筹资金建设内容保持不变。</w:t>
      </w:r>
    </w:p>
    <w:p w14:paraId="0A0C93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jc w:val="center"/>
        <w:textAlignment w:val="auto"/>
        <w:rPr>
          <w:rFonts w:hint="eastAsia" w:ascii="仿宋_GB2312" w:hAnsi="微软雅黑" w:eastAsia="仿宋_GB2312" w:cs="宋体"/>
          <w:sz w:val="32"/>
          <w:szCs w:val="32"/>
          <w:lang w:val="en-US" w:eastAsia="zh-CN"/>
        </w:rPr>
      </w:pPr>
      <w:r>
        <w:rPr>
          <w:rFonts w:hint="eastAsia" w:ascii="仿宋_GB2312" w:hAnsi="微软雅黑" w:eastAsia="仿宋_GB2312"/>
          <w:sz w:val="32"/>
          <w:szCs w:val="32"/>
        </w:rPr>
        <w:t>现按要求进行公示，公示期为</w:t>
      </w:r>
      <w:r>
        <w:rPr>
          <w:rFonts w:ascii="仿宋_GB2312" w:hAnsi="微软雅黑" w:eastAsia="仿宋_GB2312"/>
          <w:sz w:val="32"/>
          <w:szCs w:val="32"/>
        </w:rPr>
        <w:t>5</w:t>
      </w:r>
      <w:r>
        <w:rPr>
          <w:rFonts w:hint="eastAsia" w:ascii="仿宋_GB2312" w:hAnsi="微软雅黑" w:eastAsia="仿宋_GB2312"/>
          <w:sz w:val="32"/>
          <w:szCs w:val="32"/>
        </w:rPr>
        <w:t>个工</w:t>
      </w:r>
      <w:r>
        <w:rPr>
          <w:rFonts w:hint="eastAsia" w:ascii="仿宋_GB2312" w:hAnsi="微软雅黑" w:eastAsia="仿宋_GB2312" w:cs="宋体"/>
          <w:sz w:val="32"/>
          <w:szCs w:val="32"/>
          <w:lang w:val="en-US" w:eastAsia="zh-CN"/>
        </w:rPr>
        <w:t>作日，从2026年1月</w:t>
      </w:r>
    </w:p>
    <w:p w14:paraId="50D1DE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微软雅黑" w:eastAsia="仿宋_GB2312" w:cs="宋体"/>
          <w:sz w:val="32"/>
          <w:szCs w:val="32"/>
          <w:lang w:val="en-US" w:eastAsia="zh-CN"/>
        </w:rPr>
        <w:t>7日至13日。公示期</w:t>
      </w:r>
      <w:r>
        <w:rPr>
          <w:rFonts w:hint="eastAsia" w:ascii="仿宋_GB2312" w:hAnsi="微软雅黑" w:eastAsia="仿宋_GB2312"/>
          <w:sz w:val="32"/>
          <w:szCs w:val="32"/>
        </w:rPr>
        <w:t>间如有异议，可来人来电</w:t>
      </w:r>
      <w:r>
        <w:rPr>
          <w:rFonts w:hint="eastAsia" w:ascii="仿宋_GB2312" w:hAnsi="微软雅黑" w:eastAsia="仿宋_GB2312"/>
          <w:sz w:val="32"/>
          <w:szCs w:val="32"/>
          <w:lang w:eastAsia="zh-CN"/>
        </w:rPr>
        <w:t>、</w:t>
      </w:r>
      <w:r>
        <w:rPr>
          <w:rFonts w:hint="eastAsia" w:ascii="仿宋_GB2312" w:hAnsi="微软雅黑" w:eastAsia="仿宋_GB2312"/>
          <w:sz w:val="32"/>
          <w:szCs w:val="32"/>
        </w:rPr>
        <w:t>通过书面或电子邮件形式向安溪县农业农村局实名反映情况，以便调查核实。</w:t>
      </w:r>
      <w:r>
        <w:rPr>
          <w:rFonts w:hint="eastAsia" w:ascii="仿宋_GB2312" w:hAnsi="仿宋_GB2312" w:eastAsia="仿宋_GB2312" w:cs="仿宋_GB2312"/>
          <w:spacing w:val="0"/>
          <w:sz w:val="32"/>
          <w:szCs w:val="32"/>
          <w:lang w:val="en-US" w:eastAsia="zh-CN"/>
        </w:rPr>
        <w:t xml:space="preserve">   </w:t>
      </w:r>
    </w:p>
    <w:p w14:paraId="5F3B0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hAnsi="仿宋_GB2312" w:eastAsia="仿宋_GB2312" w:cs="仿宋_GB2312"/>
          <w:spacing w:val="0"/>
          <w:sz w:val="32"/>
          <w:szCs w:val="32"/>
          <w:lang w:val="en-US" w:eastAsia="zh-CN"/>
        </w:rPr>
      </w:pPr>
    </w:p>
    <w:p w14:paraId="5A06F1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附件：感德镇国家农业产业强镇项目建设内容调整变更情况汇总表</w:t>
      </w:r>
    </w:p>
    <w:p w14:paraId="11EE9713">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0"/>
          <w:sz w:val="32"/>
          <w:szCs w:val="32"/>
          <w:lang w:val="en-US" w:eastAsia="zh-CN"/>
        </w:rPr>
      </w:pPr>
    </w:p>
    <w:p w14:paraId="77F0EBA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cs="仿宋_GB2312"/>
          <w:spacing w:val="0"/>
          <w:sz w:val="32"/>
          <w:szCs w:val="32"/>
        </w:rPr>
      </w:pPr>
    </w:p>
    <w:p w14:paraId="2CD06C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_GB2312" w:hAnsi="仿宋_GB2312" w:eastAsia="仿宋_GB2312" w:cs="仿宋_GB2312"/>
          <w:spacing w:val="0"/>
          <w:sz w:val="32"/>
          <w:szCs w:val="32"/>
        </w:rPr>
      </w:pPr>
      <w:r>
        <w:rPr>
          <w:rFonts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安溪县农业农村局</w:t>
      </w:r>
      <w:r>
        <w:rPr>
          <w:rFonts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p>
    <w:p w14:paraId="0A9670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120" w:firstLineChars="1600"/>
        <w:jc w:val="left"/>
        <w:textAlignment w:val="auto"/>
        <w:outlineLvl w:val="9"/>
        <w:rPr>
          <w:rFonts w:ascii="仿宋_GB2312" w:hAnsi="仿宋_GB2312" w:eastAsia="仿宋_GB2312" w:cs="仿宋_GB2312"/>
          <w:spacing w:val="0"/>
          <w:sz w:val="32"/>
          <w:szCs w:val="32"/>
        </w:rPr>
      </w:pPr>
      <w:r>
        <w:rPr>
          <w:rFonts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日</w:t>
      </w:r>
    </w:p>
    <w:p w14:paraId="1DE54D78">
      <w:pPr>
        <w:keepNext w:val="0"/>
        <w:keepLines w:val="0"/>
        <w:pageBreakBefore w:val="0"/>
        <w:widowControl w:val="0"/>
        <w:kinsoku/>
        <w:wordWrap/>
        <w:overflowPunct/>
        <w:topLinePunct w:val="0"/>
        <w:autoSpaceDE/>
        <w:autoSpaceDN/>
        <w:bidi w:val="0"/>
        <w:adjustRightInd/>
        <w:spacing w:line="600" w:lineRule="exact"/>
        <w:ind w:left="0" w:leftChars="0" w:right="0" w:rightChars="0"/>
        <w:jc w:val="left"/>
        <w:textAlignment w:val="auto"/>
        <w:outlineLvl w:val="9"/>
        <w:rPr>
          <w:rFonts w:ascii="仿宋_GB2312" w:hAnsi="仿宋_GB2312" w:eastAsia="仿宋_GB2312" w:cs="仿宋_GB2312"/>
          <w:spacing w:val="0"/>
          <w:sz w:val="32"/>
          <w:szCs w:val="32"/>
        </w:rPr>
      </w:pPr>
    </w:p>
    <w:p w14:paraId="5D3F7221">
      <w:pPr>
        <w:keepNext w:val="0"/>
        <w:keepLines w:val="0"/>
        <w:pageBreakBefore w:val="0"/>
        <w:widowControl w:val="0"/>
        <w:numPr>
          <w:ilvl w:val="0"/>
          <w:numId w:val="0"/>
        </w:numPr>
        <w:tabs>
          <w:tab w:val="left" w:pos="7770"/>
          <w:tab w:val="left" w:pos="7980"/>
        </w:tabs>
        <w:kinsoku/>
        <w:wordWrap/>
        <w:overflowPunct/>
        <w:topLinePunct w:val="0"/>
        <w:autoSpaceDE/>
        <w:autoSpaceDN/>
        <w:bidi w:val="0"/>
        <w:adjustRightInd/>
        <w:spacing w:line="600" w:lineRule="exact"/>
        <w:textAlignment w:val="auto"/>
        <w:rPr>
          <w:rFonts w:hint="eastAsia" w:ascii="黑体" w:hAnsi="黑体" w:eastAsia="黑体" w:cs="黑体"/>
          <w:sz w:val="32"/>
          <w:szCs w:val="32"/>
          <w:lang w:val="en-US" w:eastAsia="zh-CN"/>
        </w:rPr>
        <w:sectPr>
          <w:footerReference r:id="rId3" w:type="default"/>
          <w:pgSz w:w="11906" w:h="16838"/>
          <w:pgMar w:top="1701" w:right="1474" w:bottom="1588" w:left="1474" w:header="851" w:footer="992" w:gutter="0"/>
          <w:pgNumType w:fmt="numberInDash"/>
          <w:cols w:space="425" w:num="1"/>
          <w:docGrid w:type="lines" w:linePitch="312" w:charSpace="0"/>
        </w:sectPr>
      </w:pPr>
    </w:p>
    <w:p w14:paraId="633A6151">
      <w:pPr>
        <w:pStyle w:val="6"/>
      </w:pPr>
    </w:p>
    <w:p w14:paraId="30CB9CCC">
      <w:pPr>
        <w:pStyle w:val="6"/>
      </w:pPr>
    </w:p>
    <w:p w14:paraId="4A62264F">
      <w:pPr>
        <w:numPr>
          <w:ilvl w:val="0"/>
          <w:numId w:val="0"/>
        </w:numPr>
        <w:tabs>
          <w:tab w:val="left" w:pos="7770"/>
          <w:tab w:val="left" w:pos="7980"/>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35FAAB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感德镇国家农业产业强镇项目建设内容调整变更情况汇总表</w:t>
      </w:r>
    </w:p>
    <w:p w14:paraId="5F5F7100">
      <w:pPr>
        <w:rPr>
          <w:rFonts w:hint="eastAsia" w:ascii="仿宋_GB2312" w:hAnsi="仿宋_GB2312" w:eastAsia="仿宋_GB2312" w:cs="仿宋_GB2312"/>
          <w:sz w:val="18"/>
          <w:szCs w:val="18"/>
          <w:lang w:val="en-US" w:eastAsia="zh-CN"/>
        </w:rPr>
      </w:pPr>
    </w:p>
    <w:tbl>
      <w:tblPr>
        <w:tblStyle w:val="11"/>
        <w:tblW w:w="14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9"/>
        <w:gridCol w:w="616"/>
        <w:gridCol w:w="676"/>
        <w:gridCol w:w="657"/>
        <w:gridCol w:w="1350"/>
        <w:gridCol w:w="1350"/>
        <w:gridCol w:w="652"/>
        <w:gridCol w:w="652"/>
        <w:gridCol w:w="652"/>
        <w:gridCol w:w="654"/>
        <w:gridCol w:w="1350"/>
        <w:gridCol w:w="1350"/>
        <w:gridCol w:w="597"/>
        <w:gridCol w:w="597"/>
        <w:gridCol w:w="597"/>
        <w:gridCol w:w="597"/>
        <w:gridCol w:w="1032"/>
      </w:tblGrid>
      <w:tr w14:paraId="524F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9" w:type="dxa"/>
            <w:vMerge w:val="restart"/>
            <w:noWrap w:val="0"/>
            <w:vAlign w:val="center"/>
          </w:tcPr>
          <w:p w14:paraId="1CE7177A">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序号</w:t>
            </w:r>
          </w:p>
        </w:tc>
        <w:tc>
          <w:tcPr>
            <w:tcW w:w="519" w:type="dxa"/>
            <w:vMerge w:val="restart"/>
            <w:noWrap w:val="0"/>
            <w:vAlign w:val="center"/>
          </w:tcPr>
          <w:p w14:paraId="0C54F6BD">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县（市、区）</w:t>
            </w:r>
          </w:p>
        </w:tc>
        <w:tc>
          <w:tcPr>
            <w:tcW w:w="1292" w:type="dxa"/>
            <w:gridSpan w:val="2"/>
            <w:noWrap w:val="0"/>
            <w:vAlign w:val="center"/>
          </w:tcPr>
          <w:p w14:paraId="3F25CC6A">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建设主体</w:t>
            </w:r>
          </w:p>
        </w:tc>
        <w:tc>
          <w:tcPr>
            <w:tcW w:w="657" w:type="dxa"/>
            <w:vMerge w:val="restart"/>
            <w:noWrap w:val="0"/>
            <w:vAlign w:val="center"/>
          </w:tcPr>
          <w:p w14:paraId="60B39072">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项目名称</w:t>
            </w:r>
          </w:p>
        </w:tc>
        <w:tc>
          <w:tcPr>
            <w:tcW w:w="2700" w:type="dxa"/>
            <w:gridSpan w:val="2"/>
            <w:noWrap w:val="0"/>
            <w:vAlign w:val="center"/>
          </w:tcPr>
          <w:p w14:paraId="65D9A31C">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原建设内容</w:t>
            </w:r>
          </w:p>
        </w:tc>
        <w:tc>
          <w:tcPr>
            <w:tcW w:w="2610" w:type="dxa"/>
            <w:gridSpan w:val="4"/>
            <w:noWrap w:val="0"/>
            <w:vAlign w:val="center"/>
          </w:tcPr>
          <w:p w14:paraId="2BB9CB52">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原投资总额（万元）</w:t>
            </w:r>
          </w:p>
        </w:tc>
        <w:tc>
          <w:tcPr>
            <w:tcW w:w="2700" w:type="dxa"/>
            <w:gridSpan w:val="2"/>
            <w:noWrap w:val="0"/>
            <w:vAlign w:val="center"/>
          </w:tcPr>
          <w:p w14:paraId="28B8F75F">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调整后建设内容</w:t>
            </w:r>
          </w:p>
        </w:tc>
        <w:tc>
          <w:tcPr>
            <w:tcW w:w="2388" w:type="dxa"/>
            <w:gridSpan w:val="4"/>
            <w:noWrap w:val="0"/>
            <w:vAlign w:val="center"/>
          </w:tcPr>
          <w:p w14:paraId="74BA664F">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调整后投资总额（万元）</w:t>
            </w:r>
          </w:p>
        </w:tc>
        <w:tc>
          <w:tcPr>
            <w:tcW w:w="1032" w:type="dxa"/>
            <w:vMerge w:val="restart"/>
            <w:noWrap w:val="0"/>
            <w:vAlign w:val="center"/>
          </w:tcPr>
          <w:p w14:paraId="1F23471D">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调整情况说明</w:t>
            </w:r>
          </w:p>
        </w:tc>
      </w:tr>
      <w:tr w14:paraId="5A84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dxa"/>
            <w:vMerge w:val="continue"/>
            <w:noWrap w:val="0"/>
            <w:vAlign w:val="center"/>
          </w:tcPr>
          <w:p w14:paraId="40DC4023">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p>
        </w:tc>
        <w:tc>
          <w:tcPr>
            <w:tcW w:w="519" w:type="dxa"/>
            <w:vMerge w:val="continue"/>
            <w:noWrap w:val="0"/>
            <w:vAlign w:val="center"/>
          </w:tcPr>
          <w:p w14:paraId="36FAC4D2">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p>
        </w:tc>
        <w:tc>
          <w:tcPr>
            <w:tcW w:w="616" w:type="dxa"/>
            <w:noWrap w:val="0"/>
            <w:vAlign w:val="center"/>
          </w:tcPr>
          <w:p w14:paraId="3A7E58E2">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单位名称</w:t>
            </w:r>
          </w:p>
        </w:tc>
        <w:tc>
          <w:tcPr>
            <w:tcW w:w="676" w:type="dxa"/>
            <w:noWrap w:val="0"/>
            <w:vAlign w:val="center"/>
          </w:tcPr>
          <w:p w14:paraId="27F4BF20">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单位性质</w:t>
            </w:r>
          </w:p>
        </w:tc>
        <w:tc>
          <w:tcPr>
            <w:tcW w:w="657" w:type="dxa"/>
            <w:vMerge w:val="continue"/>
            <w:noWrap w:val="0"/>
            <w:vAlign w:val="center"/>
          </w:tcPr>
          <w:p w14:paraId="74DBE65D">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p>
        </w:tc>
        <w:tc>
          <w:tcPr>
            <w:tcW w:w="1350" w:type="dxa"/>
            <w:noWrap w:val="0"/>
            <w:vAlign w:val="center"/>
          </w:tcPr>
          <w:p w14:paraId="06435509">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中央/省级财政奖补资金</w:t>
            </w:r>
          </w:p>
          <w:p w14:paraId="1F1823E1">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用于</w:t>
            </w:r>
          </w:p>
        </w:tc>
        <w:tc>
          <w:tcPr>
            <w:tcW w:w="1350" w:type="dxa"/>
            <w:noWrap w:val="0"/>
            <w:vAlign w:val="center"/>
          </w:tcPr>
          <w:p w14:paraId="5BFD0FA6">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地方整合及</w:t>
            </w:r>
          </w:p>
          <w:p w14:paraId="3A9664D7">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自筹资金用于</w:t>
            </w:r>
          </w:p>
        </w:tc>
        <w:tc>
          <w:tcPr>
            <w:tcW w:w="652" w:type="dxa"/>
            <w:noWrap w:val="0"/>
            <w:vAlign w:val="center"/>
          </w:tcPr>
          <w:p w14:paraId="6D992AF6">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合计</w:t>
            </w:r>
          </w:p>
        </w:tc>
        <w:tc>
          <w:tcPr>
            <w:tcW w:w="652" w:type="dxa"/>
            <w:noWrap w:val="0"/>
            <w:vAlign w:val="center"/>
          </w:tcPr>
          <w:p w14:paraId="02429450">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中央/省级财政奖补资金</w:t>
            </w:r>
          </w:p>
        </w:tc>
        <w:tc>
          <w:tcPr>
            <w:tcW w:w="652" w:type="dxa"/>
            <w:noWrap w:val="0"/>
            <w:vAlign w:val="center"/>
          </w:tcPr>
          <w:p w14:paraId="3E1B2957">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地方整合资金</w:t>
            </w:r>
          </w:p>
        </w:tc>
        <w:tc>
          <w:tcPr>
            <w:tcW w:w="654" w:type="dxa"/>
            <w:noWrap w:val="0"/>
            <w:vAlign w:val="center"/>
          </w:tcPr>
          <w:p w14:paraId="4FD1EF28">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自筹资金</w:t>
            </w:r>
          </w:p>
        </w:tc>
        <w:tc>
          <w:tcPr>
            <w:tcW w:w="1350" w:type="dxa"/>
            <w:noWrap w:val="0"/>
            <w:vAlign w:val="center"/>
          </w:tcPr>
          <w:p w14:paraId="390716F4">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中央/省级财政奖补资金</w:t>
            </w:r>
          </w:p>
          <w:p w14:paraId="4D7A486A">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用于</w:t>
            </w:r>
          </w:p>
        </w:tc>
        <w:tc>
          <w:tcPr>
            <w:tcW w:w="1350" w:type="dxa"/>
            <w:noWrap w:val="0"/>
            <w:vAlign w:val="center"/>
          </w:tcPr>
          <w:p w14:paraId="166569BE">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地方整合及</w:t>
            </w:r>
          </w:p>
          <w:p w14:paraId="361F12CF">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自筹资金用于</w:t>
            </w:r>
          </w:p>
        </w:tc>
        <w:tc>
          <w:tcPr>
            <w:tcW w:w="597" w:type="dxa"/>
            <w:noWrap w:val="0"/>
            <w:vAlign w:val="center"/>
          </w:tcPr>
          <w:p w14:paraId="4F9460A3">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合计</w:t>
            </w:r>
          </w:p>
        </w:tc>
        <w:tc>
          <w:tcPr>
            <w:tcW w:w="597" w:type="dxa"/>
            <w:noWrap w:val="0"/>
            <w:vAlign w:val="center"/>
          </w:tcPr>
          <w:p w14:paraId="67E2E0B0">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中央/省级财政奖补资金</w:t>
            </w:r>
          </w:p>
        </w:tc>
        <w:tc>
          <w:tcPr>
            <w:tcW w:w="597" w:type="dxa"/>
            <w:noWrap w:val="0"/>
            <w:vAlign w:val="center"/>
          </w:tcPr>
          <w:p w14:paraId="06152106">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地方整合资金</w:t>
            </w:r>
          </w:p>
        </w:tc>
        <w:tc>
          <w:tcPr>
            <w:tcW w:w="597" w:type="dxa"/>
            <w:noWrap w:val="0"/>
            <w:vAlign w:val="center"/>
          </w:tcPr>
          <w:p w14:paraId="6F843226">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自筹资金</w:t>
            </w:r>
          </w:p>
        </w:tc>
        <w:tc>
          <w:tcPr>
            <w:tcW w:w="1032" w:type="dxa"/>
            <w:vMerge w:val="continue"/>
            <w:noWrap w:val="0"/>
            <w:vAlign w:val="center"/>
          </w:tcPr>
          <w:p w14:paraId="52272C7D">
            <w:pPr>
              <w:pStyle w:val="3"/>
              <w:pBdr>
                <w:top w:val="none" w:color="auto" w:sz="0" w:space="0"/>
                <w:left w:val="none" w:color="auto" w:sz="0" w:space="0"/>
                <w:bottom w:val="none" w:color="auto" w:sz="0" w:space="0"/>
                <w:right w:val="none" w:color="auto" w:sz="0" w:space="0"/>
              </w:pBdr>
              <w:jc w:val="center"/>
              <w:rPr>
                <w:rFonts w:hint="eastAsia" w:ascii="黑体" w:hAnsi="黑体" w:eastAsia="黑体" w:cs="黑体"/>
                <w:sz w:val="18"/>
                <w:szCs w:val="18"/>
                <w:vertAlign w:val="baseline"/>
                <w:lang w:val="en-US" w:eastAsia="zh-CN"/>
              </w:rPr>
            </w:pPr>
          </w:p>
        </w:tc>
      </w:tr>
      <w:tr w14:paraId="3CDC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9" w:type="dxa"/>
            <w:noWrap w:val="0"/>
            <w:vAlign w:val="center"/>
          </w:tcPr>
          <w:p w14:paraId="0537BCB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1</w:t>
            </w:r>
          </w:p>
        </w:tc>
        <w:tc>
          <w:tcPr>
            <w:tcW w:w="519" w:type="dxa"/>
            <w:noWrap w:val="0"/>
            <w:vAlign w:val="center"/>
          </w:tcPr>
          <w:p w14:paraId="1AE0169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安溪县</w:t>
            </w:r>
          </w:p>
        </w:tc>
        <w:tc>
          <w:tcPr>
            <w:tcW w:w="616" w:type="dxa"/>
            <w:noWrap w:val="0"/>
            <w:vAlign w:val="center"/>
          </w:tcPr>
          <w:p w14:paraId="27B2BED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福建省安溪传成荒野茶叶专业合作社</w:t>
            </w:r>
          </w:p>
        </w:tc>
        <w:tc>
          <w:tcPr>
            <w:tcW w:w="676" w:type="dxa"/>
            <w:noWrap w:val="0"/>
            <w:vAlign w:val="center"/>
          </w:tcPr>
          <w:p w14:paraId="63B900A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合作社</w:t>
            </w:r>
          </w:p>
        </w:tc>
        <w:tc>
          <w:tcPr>
            <w:tcW w:w="657" w:type="dxa"/>
            <w:noWrap w:val="0"/>
            <w:vAlign w:val="center"/>
          </w:tcPr>
          <w:p w14:paraId="2D33840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传成荒野茶叶生产设备升级改造项目</w:t>
            </w:r>
          </w:p>
        </w:tc>
        <w:tc>
          <w:tcPr>
            <w:tcW w:w="1350" w:type="dxa"/>
            <w:noWrap w:val="0"/>
            <w:vAlign w:val="center"/>
          </w:tcPr>
          <w:p w14:paraId="117C8CD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购置无人茶叶运载机1台、全智能炭焙机3台、全智能分装机1台</w:t>
            </w:r>
          </w:p>
        </w:tc>
        <w:tc>
          <w:tcPr>
            <w:tcW w:w="1350" w:type="dxa"/>
            <w:noWrap w:val="0"/>
            <w:vAlign w:val="center"/>
          </w:tcPr>
          <w:p w14:paraId="495914C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建设茶园生产路1500米，均宽1米</w:t>
            </w:r>
          </w:p>
        </w:tc>
        <w:tc>
          <w:tcPr>
            <w:tcW w:w="652" w:type="dxa"/>
            <w:noWrap w:val="0"/>
            <w:vAlign w:val="center"/>
          </w:tcPr>
          <w:p w14:paraId="41942D9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50</w:t>
            </w:r>
          </w:p>
        </w:tc>
        <w:tc>
          <w:tcPr>
            <w:tcW w:w="652" w:type="dxa"/>
            <w:noWrap w:val="0"/>
            <w:vAlign w:val="center"/>
          </w:tcPr>
          <w:p w14:paraId="292036F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25</w:t>
            </w:r>
          </w:p>
        </w:tc>
        <w:tc>
          <w:tcPr>
            <w:tcW w:w="652" w:type="dxa"/>
            <w:noWrap w:val="0"/>
            <w:vAlign w:val="center"/>
          </w:tcPr>
          <w:p w14:paraId="5AE827D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0</w:t>
            </w:r>
          </w:p>
        </w:tc>
        <w:tc>
          <w:tcPr>
            <w:tcW w:w="654" w:type="dxa"/>
            <w:noWrap w:val="0"/>
            <w:vAlign w:val="center"/>
          </w:tcPr>
          <w:p w14:paraId="3D1DE54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25</w:t>
            </w:r>
          </w:p>
        </w:tc>
        <w:tc>
          <w:tcPr>
            <w:tcW w:w="1350" w:type="dxa"/>
            <w:noWrap w:val="0"/>
            <w:vAlign w:val="center"/>
          </w:tcPr>
          <w:p w14:paraId="712C5C1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购置链板式烘干机1台、全智能炭焙机3台、全智能分装机1台</w:t>
            </w:r>
          </w:p>
        </w:tc>
        <w:tc>
          <w:tcPr>
            <w:tcW w:w="1350" w:type="dxa"/>
            <w:noWrap w:val="0"/>
            <w:vAlign w:val="center"/>
          </w:tcPr>
          <w:p w14:paraId="7002E4A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不变</w:t>
            </w:r>
          </w:p>
        </w:tc>
        <w:tc>
          <w:tcPr>
            <w:tcW w:w="597" w:type="dxa"/>
            <w:noWrap w:val="0"/>
            <w:vAlign w:val="center"/>
          </w:tcPr>
          <w:p w14:paraId="467AD75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50</w:t>
            </w:r>
          </w:p>
        </w:tc>
        <w:tc>
          <w:tcPr>
            <w:tcW w:w="597" w:type="dxa"/>
            <w:noWrap w:val="0"/>
            <w:vAlign w:val="center"/>
          </w:tcPr>
          <w:p w14:paraId="48AF3B4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eastAsia="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25</w:t>
            </w:r>
          </w:p>
        </w:tc>
        <w:tc>
          <w:tcPr>
            <w:tcW w:w="597" w:type="dxa"/>
            <w:noWrap w:val="0"/>
            <w:vAlign w:val="center"/>
          </w:tcPr>
          <w:p w14:paraId="6AB6AF6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eastAsia="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0</w:t>
            </w:r>
          </w:p>
        </w:tc>
        <w:tc>
          <w:tcPr>
            <w:tcW w:w="597" w:type="dxa"/>
            <w:noWrap w:val="0"/>
            <w:vAlign w:val="center"/>
          </w:tcPr>
          <w:p w14:paraId="5771570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jc w:val="center"/>
              <w:textAlignment w:val="center"/>
              <w:rPr>
                <w:rFonts w:hint="default" w:ascii="仿宋_GB2312" w:hAnsi="仿宋_GB2312" w:eastAsia="仿宋_GB2312" w:cs="仿宋_GB2312"/>
                <w:sz w:val="18"/>
                <w:szCs w:val="18"/>
                <w:vertAlign w:val="baseline"/>
                <w:lang w:val="en-US" w:eastAsia="zh-CN"/>
              </w:rPr>
            </w:pPr>
            <w:r>
              <w:rPr>
                <w:rFonts w:hint="eastAsia" w:ascii="仿宋_GB2312" w:hAnsi="仿宋_GB2312" w:cs="仿宋_GB2312"/>
                <w:sz w:val="18"/>
                <w:szCs w:val="18"/>
                <w:vertAlign w:val="baseline"/>
                <w:lang w:val="en-US" w:eastAsia="zh-CN"/>
              </w:rPr>
              <w:t>25</w:t>
            </w:r>
          </w:p>
        </w:tc>
        <w:tc>
          <w:tcPr>
            <w:tcW w:w="1032" w:type="dxa"/>
            <w:noWrap w:val="0"/>
            <w:vAlign w:val="center"/>
          </w:tcPr>
          <w:p w14:paraId="77FF690D">
            <w:pPr>
              <w:keepNext w:val="0"/>
              <w:keepLines w:val="0"/>
              <w:pageBreakBefore w:val="0"/>
              <w:kinsoku/>
              <w:wordWrap/>
              <w:overflowPunct/>
              <w:topLinePunct w:val="0"/>
              <w:autoSpaceDE/>
              <w:autoSpaceDN/>
              <w:bidi w:val="0"/>
              <w:adjustRightInd/>
              <w:snapToGrid/>
              <w:spacing w:line="260" w:lineRule="exact"/>
              <w:ind w:left="0" w:leftChars="0"/>
              <w:jc w:val="both"/>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b w:val="0"/>
                <w:bCs w:val="0"/>
                <w:i w:val="0"/>
                <w:iCs w:val="0"/>
                <w:color w:val="auto"/>
                <w:sz w:val="18"/>
                <w:szCs w:val="18"/>
                <w:u w:val="none"/>
                <w:lang w:eastAsia="zh-CN"/>
              </w:rPr>
              <w:t>调整项目中央财政奖补资金部分建设内容</w:t>
            </w:r>
          </w:p>
        </w:tc>
      </w:tr>
    </w:tbl>
    <w:p w14:paraId="4922B6F6">
      <w:pPr>
        <w:rPr>
          <w:rFonts w:hint="eastAsia" w:ascii="仿宋_GB2312" w:hAnsi="仿宋_GB2312" w:eastAsia="仿宋_GB2312" w:cs="仿宋_GB2312"/>
          <w:sz w:val="18"/>
          <w:szCs w:val="18"/>
          <w:lang w:val="en-US" w:eastAsia="zh-CN"/>
        </w:rPr>
      </w:pPr>
    </w:p>
    <w:p w14:paraId="5CA8ED67">
      <w:pPr>
        <w:rPr>
          <w:rFonts w:hint="eastAsia" w:ascii="仿宋_GB2312" w:hAnsi="仿宋_GB2312" w:eastAsia="仿宋_GB2312" w:cs="仿宋_GB2312"/>
          <w:sz w:val="18"/>
          <w:szCs w:val="18"/>
          <w:lang w:val="en-US" w:eastAsia="zh-CN"/>
        </w:rPr>
      </w:pPr>
    </w:p>
    <w:p w14:paraId="2F06B143">
      <w:r>
        <w:rPr>
          <w:rFonts w:hint="eastAsia" w:ascii="仿宋_GB2312" w:hAnsi="仿宋_GB2312" w:eastAsia="仿宋_GB2312" w:cs="仿宋_GB2312"/>
          <w:sz w:val="18"/>
          <w:szCs w:val="18"/>
          <w:lang w:val="en-US" w:eastAsia="zh-CN"/>
        </w:rPr>
        <w:t>备注：调整情况</w:t>
      </w:r>
      <w:r>
        <w:rPr>
          <w:rFonts w:hint="eastAsia" w:ascii="仿宋_GB2312" w:hAnsi="仿宋_GB2312" w:cs="仿宋_GB2312"/>
          <w:sz w:val="18"/>
          <w:szCs w:val="18"/>
          <w:lang w:val="en-US" w:eastAsia="zh-CN"/>
        </w:rPr>
        <w:t>说明</w:t>
      </w:r>
      <w:r>
        <w:rPr>
          <w:rFonts w:hint="eastAsia" w:ascii="仿宋_GB2312" w:hAnsi="仿宋_GB2312" w:eastAsia="仿宋_GB2312" w:cs="仿宋_GB2312"/>
          <w:sz w:val="18"/>
          <w:szCs w:val="18"/>
          <w:lang w:val="en-US" w:eastAsia="zh-CN"/>
        </w:rPr>
        <w:t>需列明该项目属于调整项目、新增项目、原有项目、删除项目等类型，其中调整项目需明确调整中央</w:t>
      </w:r>
      <w:r>
        <w:rPr>
          <w:rFonts w:hint="eastAsia" w:ascii="仿宋_GB2312" w:hAnsi="仿宋_GB2312" w:cs="仿宋_GB2312"/>
          <w:sz w:val="18"/>
          <w:szCs w:val="18"/>
          <w:lang w:val="en-US" w:eastAsia="zh-CN"/>
        </w:rPr>
        <w:t>/省级</w:t>
      </w:r>
      <w:r>
        <w:rPr>
          <w:rFonts w:hint="eastAsia" w:ascii="仿宋_GB2312" w:hAnsi="仿宋_GB2312" w:eastAsia="仿宋_GB2312" w:cs="仿宋_GB2312"/>
          <w:sz w:val="18"/>
          <w:szCs w:val="18"/>
          <w:lang w:val="en-US" w:eastAsia="zh-CN"/>
        </w:rPr>
        <w:t>金额，删除项目需写明删除原因</w:t>
      </w:r>
      <w:r>
        <w:rPr>
          <w:rFonts w:hint="eastAsia" w:ascii="仿宋_GB2312" w:hAnsi="仿宋_GB2312" w:cs="仿宋_GB2312"/>
          <w:sz w:val="18"/>
          <w:szCs w:val="18"/>
          <w:lang w:val="en-US" w:eastAsia="zh-CN"/>
        </w:rPr>
        <w:t>。</w:t>
      </w:r>
    </w:p>
    <w:p w14:paraId="43408A0F">
      <w:pPr>
        <w:pStyle w:val="6"/>
      </w:pPr>
    </w:p>
    <w:sectPr>
      <w:pgSz w:w="16838" w:h="11906" w:orient="landscape"/>
      <w:pgMar w:top="1474" w:right="1701" w:bottom="1474" w:left="1588"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396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3CB4">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013CB4">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ZDg0Y2ZjYTg0ZjZhNWFiNmE0NGNkOTVkNDkwNTEifQ=="/>
  </w:docVars>
  <w:rsids>
    <w:rsidRoot w:val="1C7F118E"/>
    <w:rsid w:val="00022AFA"/>
    <w:rsid w:val="00036223"/>
    <w:rsid w:val="00045845"/>
    <w:rsid w:val="00045C6E"/>
    <w:rsid w:val="00084C39"/>
    <w:rsid w:val="0009163B"/>
    <w:rsid w:val="000A5D5C"/>
    <w:rsid w:val="000B38D4"/>
    <w:rsid w:val="000C41D8"/>
    <w:rsid w:val="000D3D0A"/>
    <w:rsid w:val="000E5E24"/>
    <w:rsid w:val="000F167D"/>
    <w:rsid w:val="001027FB"/>
    <w:rsid w:val="00136E7C"/>
    <w:rsid w:val="001446D1"/>
    <w:rsid w:val="00164AC6"/>
    <w:rsid w:val="00165B68"/>
    <w:rsid w:val="001725E4"/>
    <w:rsid w:val="00180FD4"/>
    <w:rsid w:val="001B583B"/>
    <w:rsid w:val="001D1EC1"/>
    <w:rsid w:val="001E40F2"/>
    <w:rsid w:val="002031F9"/>
    <w:rsid w:val="0022618D"/>
    <w:rsid w:val="00235F60"/>
    <w:rsid w:val="002412B8"/>
    <w:rsid w:val="0025536C"/>
    <w:rsid w:val="002741B1"/>
    <w:rsid w:val="00282433"/>
    <w:rsid w:val="00291130"/>
    <w:rsid w:val="002A07D0"/>
    <w:rsid w:val="002A55A9"/>
    <w:rsid w:val="002B29DF"/>
    <w:rsid w:val="002C1018"/>
    <w:rsid w:val="0030318A"/>
    <w:rsid w:val="00317BDB"/>
    <w:rsid w:val="003235E9"/>
    <w:rsid w:val="003245C6"/>
    <w:rsid w:val="00324F03"/>
    <w:rsid w:val="00346C37"/>
    <w:rsid w:val="00351C0A"/>
    <w:rsid w:val="003643AC"/>
    <w:rsid w:val="00370D49"/>
    <w:rsid w:val="003A376B"/>
    <w:rsid w:val="003C1E97"/>
    <w:rsid w:val="00406E71"/>
    <w:rsid w:val="0043367A"/>
    <w:rsid w:val="00440C1A"/>
    <w:rsid w:val="00443462"/>
    <w:rsid w:val="00461F22"/>
    <w:rsid w:val="0047791E"/>
    <w:rsid w:val="004950BE"/>
    <w:rsid w:val="004A75AD"/>
    <w:rsid w:val="004B7C0F"/>
    <w:rsid w:val="004C0525"/>
    <w:rsid w:val="004C7CA3"/>
    <w:rsid w:val="004E292F"/>
    <w:rsid w:val="004E3EED"/>
    <w:rsid w:val="004E63E4"/>
    <w:rsid w:val="005123A8"/>
    <w:rsid w:val="00534C46"/>
    <w:rsid w:val="00552206"/>
    <w:rsid w:val="00562CC9"/>
    <w:rsid w:val="00565254"/>
    <w:rsid w:val="0058139B"/>
    <w:rsid w:val="00582AEB"/>
    <w:rsid w:val="00582C04"/>
    <w:rsid w:val="005C479D"/>
    <w:rsid w:val="005E712E"/>
    <w:rsid w:val="00656738"/>
    <w:rsid w:val="006809AD"/>
    <w:rsid w:val="00682562"/>
    <w:rsid w:val="006D119D"/>
    <w:rsid w:val="007057A4"/>
    <w:rsid w:val="00712A36"/>
    <w:rsid w:val="00725200"/>
    <w:rsid w:val="007309A3"/>
    <w:rsid w:val="00737925"/>
    <w:rsid w:val="00764FE2"/>
    <w:rsid w:val="00765165"/>
    <w:rsid w:val="0078739F"/>
    <w:rsid w:val="0079411C"/>
    <w:rsid w:val="007A5B91"/>
    <w:rsid w:val="007B7A2D"/>
    <w:rsid w:val="007C02F7"/>
    <w:rsid w:val="007C4B64"/>
    <w:rsid w:val="007E30DE"/>
    <w:rsid w:val="0080075F"/>
    <w:rsid w:val="00835266"/>
    <w:rsid w:val="00841616"/>
    <w:rsid w:val="00850347"/>
    <w:rsid w:val="008516D9"/>
    <w:rsid w:val="00876E02"/>
    <w:rsid w:val="008A528C"/>
    <w:rsid w:val="008B122C"/>
    <w:rsid w:val="008C1E65"/>
    <w:rsid w:val="008D01C4"/>
    <w:rsid w:val="008D16C4"/>
    <w:rsid w:val="008D4D2B"/>
    <w:rsid w:val="008D65C3"/>
    <w:rsid w:val="008F61E4"/>
    <w:rsid w:val="00940B1D"/>
    <w:rsid w:val="00956557"/>
    <w:rsid w:val="0097440B"/>
    <w:rsid w:val="00980468"/>
    <w:rsid w:val="0099397A"/>
    <w:rsid w:val="00994006"/>
    <w:rsid w:val="009F28B0"/>
    <w:rsid w:val="00A05F83"/>
    <w:rsid w:val="00A2029A"/>
    <w:rsid w:val="00A30388"/>
    <w:rsid w:val="00A40209"/>
    <w:rsid w:val="00A8291C"/>
    <w:rsid w:val="00A83882"/>
    <w:rsid w:val="00AD713B"/>
    <w:rsid w:val="00AF255F"/>
    <w:rsid w:val="00AF6D87"/>
    <w:rsid w:val="00AF755C"/>
    <w:rsid w:val="00AF761E"/>
    <w:rsid w:val="00B00766"/>
    <w:rsid w:val="00B1202F"/>
    <w:rsid w:val="00B511BE"/>
    <w:rsid w:val="00B53BAF"/>
    <w:rsid w:val="00B8633A"/>
    <w:rsid w:val="00B877FD"/>
    <w:rsid w:val="00BC212A"/>
    <w:rsid w:val="00BD5B02"/>
    <w:rsid w:val="00BE4DF2"/>
    <w:rsid w:val="00C17AB5"/>
    <w:rsid w:val="00C23984"/>
    <w:rsid w:val="00C24073"/>
    <w:rsid w:val="00C4282C"/>
    <w:rsid w:val="00C55B36"/>
    <w:rsid w:val="00C73CC7"/>
    <w:rsid w:val="00C9440A"/>
    <w:rsid w:val="00CD27BA"/>
    <w:rsid w:val="00CE17C8"/>
    <w:rsid w:val="00CF399C"/>
    <w:rsid w:val="00D25FFD"/>
    <w:rsid w:val="00D4524F"/>
    <w:rsid w:val="00D605EE"/>
    <w:rsid w:val="00D847F8"/>
    <w:rsid w:val="00DB636E"/>
    <w:rsid w:val="00DD0372"/>
    <w:rsid w:val="00DD4EC8"/>
    <w:rsid w:val="00DE1195"/>
    <w:rsid w:val="00DE6114"/>
    <w:rsid w:val="00DF617C"/>
    <w:rsid w:val="00E2775F"/>
    <w:rsid w:val="00E67882"/>
    <w:rsid w:val="00E74DFD"/>
    <w:rsid w:val="00E857B2"/>
    <w:rsid w:val="00E93747"/>
    <w:rsid w:val="00EA0885"/>
    <w:rsid w:val="00EA1B22"/>
    <w:rsid w:val="00ED77AB"/>
    <w:rsid w:val="00EF2F90"/>
    <w:rsid w:val="00EF5E1F"/>
    <w:rsid w:val="00F067A7"/>
    <w:rsid w:val="00F365E2"/>
    <w:rsid w:val="00F4077E"/>
    <w:rsid w:val="00F46F3E"/>
    <w:rsid w:val="00F50E08"/>
    <w:rsid w:val="00F63C8F"/>
    <w:rsid w:val="00F67D81"/>
    <w:rsid w:val="00F84AE4"/>
    <w:rsid w:val="00F950CA"/>
    <w:rsid w:val="00FF0032"/>
    <w:rsid w:val="040E0CB0"/>
    <w:rsid w:val="05D22991"/>
    <w:rsid w:val="0669523F"/>
    <w:rsid w:val="06903219"/>
    <w:rsid w:val="08732364"/>
    <w:rsid w:val="0AC9000E"/>
    <w:rsid w:val="0AF3628F"/>
    <w:rsid w:val="0CEC140E"/>
    <w:rsid w:val="0F126435"/>
    <w:rsid w:val="0F8D11EA"/>
    <w:rsid w:val="10307EB4"/>
    <w:rsid w:val="117D5828"/>
    <w:rsid w:val="17CA4258"/>
    <w:rsid w:val="1C7F118E"/>
    <w:rsid w:val="227D3F27"/>
    <w:rsid w:val="276B1505"/>
    <w:rsid w:val="27C04537"/>
    <w:rsid w:val="283F2B2F"/>
    <w:rsid w:val="29231B34"/>
    <w:rsid w:val="29B60394"/>
    <w:rsid w:val="2A5A0496"/>
    <w:rsid w:val="2A8C190F"/>
    <w:rsid w:val="2AC41141"/>
    <w:rsid w:val="2AEF00A6"/>
    <w:rsid w:val="2B05573F"/>
    <w:rsid w:val="2B614BF8"/>
    <w:rsid w:val="2B9A3553"/>
    <w:rsid w:val="2C9F3729"/>
    <w:rsid w:val="2E9A0B9A"/>
    <w:rsid w:val="307261A3"/>
    <w:rsid w:val="31750EFD"/>
    <w:rsid w:val="35030C0C"/>
    <w:rsid w:val="35A8190F"/>
    <w:rsid w:val="36994978"/>
    <w:rsid w:val="3716618A"/>
    <w:rsid w:val="37997EC3"/>
    <w:rsid w:val="37D75E2B"/>
    <w:rsid w:val="38FF2F5F"/>
    <w:rsid w:val="3A9C0E31"/>
    <w:rsid w:val="3C4F0F80"/>
    <w:rsid w:val="404D13D7"/>
    <w:rsid w:val="418F34C6"/>
    <w:rsid w:val="42AA4AB2"/>
    <w:rsid w:val="4C4D0E18"/>
    <w:rsid w:val="4FC95612"/>
    <w:rsid w:val="53E3366E"/>
    <w:rsid w:val="555835E7"/>
    <w:rsid w:val="56261FB2"/>
    <w:rsid w:val="58855B3F"/>
    <w:rsid w:val="5B8E3BE0"/>
    <w:rsid w:val="5F2422C5"/>
    <w:rsid w:val="606C353C"/>
    <w:rsid w:val="65426D6C"/>
    <w:rsid w:val="66EA1469"/>
    <w:rsid w:val="68A51AEC"/>
    <w:rsid w:val="69730334"/>
    <w:rsid w:val="6AAE2AA0"/>
    <w:rsid w:val="6AE130FC"/>
    <w:rsid w:val="6B873E7E"/>
    <w:rsid w:val="6D3C6797"/>
    <w:rsid w:val="6DBE6ADE"/>
    <w:rsid w:val="6F624C4F"/>
    <w:rsid w:val="7023632D"/>
    <w:rsid w:val="70FB6EA2"/>
    <w:rsid w:val="71AC6A28"/>
    <w:rsid w:val="71F80520"/>
    <w:rsid w:val="72ED5CB3"/>
    <w:rsid w:val="73C72986"/>
    <w:rsid w:val="770B318A"/>
    <w:rsid w:val="787A0FCE"/>
    <w:rsid w:val="7CC775F8"/>
    <w:rsid w:val="7D957F29"/>
    <w:rsid w:val="7F5636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99"/>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alloon Text"/>
    <w:basedOn w:val="1"/>
    <w:next w:val="3"/>
    <w:qFormat/>
    <w:locked/>
    <w:uiPriority w:val="0"/>
    <w:rPr>
      <w:sz w:val="18"/>
      <w:szCs w:val="18"/>
    </w:rPr>
  </w:style>
  <w:style w:type="paragraph" w:styleId="3">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Indent"/>
    <w:basedOn w:val="1"/>
    <w:qFormat/>
    <w:locked/>
    <w:uiPriority w:val="99"/>
    <w:pPr>
      <w:ind w:firstLine="420"/>
    </w:pPr>
    <w:rPr>
      <w:szCs w:val="20"/>
    </w:rPr>
  </w:style>
  <w:style w:type="paragraph" w:styleId="5">
    <w:name w:val="Body Text Indent"/>
    <w:basedOn w:val="1"/>
    <w:next w:val="1"/>
    <w:link w:val="15"/>
    <w:qFormat/>
    <w:uiPriority w:val="99"/>
    <w:pPr>
      <w:spacing w:after="120"/>
      <w:ind w:left="420" w:leftChars="200"/>
    </w:pPr>
  </w:style>
  <w:style w:type="paragraph" w:styleId="6">
    <w:name w:val="Plain Text"/>
    <w:basedOn w:val="1"/>
    <w:link w:val="16"/>
    <w:semiHidden/>
    <w:qFormat/>
    <w:uiPriority w:val="99"/>
    <w:rPr>
      <w:rFonts w:ascii="宋体" w:hAnsi="Courier New"/>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table of figures"/>
    <w:basedOn w:val="1"/>
    <w:next w:val="1"/>
    <w:qFormat/>
    <w:uiPriority w:val="99"/>
    <w:pPr>
      <w:ind w:left="200" w:leftChars="200" w:hanging="200" w:hangingChars="200"/>
    </w:pPr>
  </w:style>
  <w:style w:type="paragraph" w:styleId="9">
    <w:name w:val="Body Text First Indent 2"/>
    <w:basedOn w:val="5"/>
    <w:link w:val="19"/>
    <w:qFormat/>
    <w:uiPriority w:val="99"/>
    <w:pPr>
      <w:ind w:firstLine="420" w:firstLineChars="200"/>
    </w:p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22"/>
    <w:rPr>
      <w:b/>
    </w:rPr>
  </w:style>
  <w:style w:type="character" w:styleId="14">
    <w:name w:val="page number"/>
    <w:basedOn w:val="12"/>
    <w:qFormat/>
    <w:uiPriority w:val="99"/>
    <w:rPr>
      <w:rFonts w:cs="Times New Roman"/>
    </w:rPr>
  </w:style>
  <w:style w:type="character" w:customStyle="1" w:styleId="15">
    <w:name w:val="Body Text Indent Char"/>
    <w:basedOn w:val="12"/>
    <w:link w:val="5"/>
    <w:semiHidden/>
    <w:qFormat/>
    <w:locked/>
    <w:uiPriority w:val="99"/>
    <w:rPr>
      <w:rFonts w:cs="Calibri"/>
      <w:sz w:val="21"/>
      <w:szCs w:val="21"/>
    </w:rPr>
  </w:style>
  <w:style w:type="character" w:customStyle="1" w:styleId="16">
    <w:name w:val="Plain Text Char"/>
    <w:basedOn w:val="12"/>
    <w:link w:val="6"/>
    <w:semiHidden/>
    <w:qFormat/>
    <w:locked/>
    <w:uiPriority w:val="99"/>
    <w:rPr>
      <w:rFonts w:ascii="宋体" w:hAnsi="Courier New" w:cs="Courier New"/>
      <w:sz w:val="21"/>
      <w:szCs w:val="21"/>
    </w:rPr>
  </w:style>
  <w:style w:type="character" w:customStyle="1" w:styleId="17">
    <w:name w:val="Footer Char"/>
    <w:basedOn w:val="12"/>
    <w:link w:val="7"/>
    <w:semiHidden/>
    <w:qFormat/>
    <w:locked/>
    <w:uiPriority w:val="99"/>
    <w:rPr>
      <w:rFonts w:cs="Calibri"/>
      <w:sz w:val="18"/>
      <w:szCs w:val="18"/>
    </w:rPr>
  </w:style>
  <w:style w:type="character" w:customStyle="1" w:styleId="18">
    <w:name w:val="Header Char"/>
    <w:basedOn w:val="12"/>
    <w:link w:val="3"/>
    <w:semiHidden/>
    <w:qFormat/>
    <w:locked/>
    <w:uiPriority w:val="99"/>
    <w:rPr>
      <w:rFonts w:cs="Calibri"/>
      <w:sz w:val="18"/>
      <w:szCs w:val="18"/>
    </w:rPr>
  </w:style>
  <w:style w:type="character" w:customStyle="1" w:styleId="19">
    <w:name w:val="Body Text First Indent 2 Char"/>
    <w:basedOn w:val="15"/>
    <w:link w:val="9"/>
    <w:semiHidden/>
    <w:qFormat/>
    <w:locked/>
    <w:uiPriority w:val="99"/>
  </w:style>
  <w:style w:type="paragraph" w:customStyle="1" w:styleId="20">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3</Pages>
  <Words>863</Words>
  <Characters>894</Characters>
  <Lines>0</Lines>
  <Paragraphs>0</Paragraphs>
  <TotalTime>5</TotalTime>
  <ScaleCrop>false</ScaleCrop>
  <LinksUpToDate>false</LinksUpToDate>
  <CharactersWithSpaces>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2022-07-18T02:08:00Z</dcterms:created>
  <dc:creator>小米</dc:creator>
  <cp:lastModifiedBy>两只小虾姑</cp:lastModifiedBy>
  <cp:lastPrinted>2025-08-13T02:48:00Z</cp:lastPrinted>
  <dcterms:modified xsi:type="dcterms:W3CDTF">2026-01-07T03:45:16Z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3F1C5292A8CA43AD91599305702C4E3D_13</vt:lpwstr>
  </property>
  <property fmtid="{D5CDD505-2E9C-101B-9397-08002B2CF9AE}" pid="4" name="KSOTemplateDocerSaveRecord">
    <vt:lpwstr>eyJoZGlkIjoiM2M5ZDg0Y2ZjYTg0ZjZhNWFiNmE0NGNkOTVkNDkwNTEiLCJ1c2VySWQiOiI0OTcxMjQ5NDkifQ==</vt:lpwstr>
  </property>
</Properties>
</file>