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AC2A47" w:rsidRDefault="00AC2A47"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Pr="00AC2A47" w:rsidRDefault="00BC61F3" w:rsidP="005C76DD">
      <w:pPr>
        <w:pStyle w:val="a6"/>
        <w:shd w:val="clear" w:color="auto" w:fill="FFFFFF"/>
        <w:spacing w:before="0" w:beforeAutospacing="0" w:afterLines="50" w:afterAutospacing="0" w:line="560" w:lineRule="exact"/>
        <w:rPr>
          <w:rFonts w:ascii="方正小标宋简体" w:eastAsia="方正小标宋简体" w:hAnsi="黑体"/>
          <w:color w:val="000000"/>
          <w:sz w:val="32"/>
          <w:szCs w:val="44"/>
        </w:rPr>
      </w:pPr>
    </w:p>
    <w:p w:rsidR="00BC61F3" w:rsidRPr="00A71F75" w:rsidRDefault="00BC61F3" w:rsidP="00BC61F3">
      <w:pPr>
        <w:pStyle w:val="a6"/>
        <w:shd w:val="clear" w:color="auto" w:fill="FFFFFF"/>
        <w:spacing w:before="0" w:beforeAutospacing="0" w:after="0" w:afterAutospacing="0" w:line="560" w:lineRule="exact"/>
        <w:jc w:val="center"/>
        <w:rPr>
          <w:rFonts w:ascii="楷体_GB2312" w:eastAsia="楷体_GB2312" w:hAnsi="黑体"/>
          <w:color w:val="000000"/>
          <w:sz w:val="36"/>
          <w:szCs w:val="36"/>
        </w:rPr>
      </w:pPr>
      <w:r w:rsidRPr="00A71F75">
        <w:rPr>
          <w:rFonts w:ascii="楷体_GB2312" w:eastAsia="楷体_GB2312" w:hAnsi="黑体" w:hint="eastAsia"/>
          <w:color w:val="000000"/>
          <w:sz w:val="36"/>
          <w:szCs w:val="36"/>
        </w:rPr>
        <w:t>安司〔2020〕</w:t>
      </w:r>
      <w:r>
        <w:rPr>
          <w:rFonts w:ascii="楷体_GB2312" w:eastAsia="楷体_GB2312" w:hAnsi="黑体" w:hint="eastAsia"/>
          <w:color w:val="000000"/>
          <w:sz w:val="36"/>
          <w:szCs w:val="36"/>
        </w:rPr>
        <w:t>26</w:t>
      </w:r>
      <w:r w:rsidRPr="00A71F75">
        <w:rPr>
          <w:rFonts w:ascii="楷体_GB2312" w:eastAsia="楷体_GB2312" w:hAnsi="黑体" w:hint="eastAsia"/>
          <w:color w:val="000000"/>
          <w:sz w:val="36"/>
          <w:szCs w:val="36"/>
        </w:rPr>
        <w:t>号</w:t>
      </w:r>
    </w:p>
    <w:p w:rsidR="00BC61F3" w:rsidRPr="00D35BB8" w:rsidRDefault="00BC61F3" w:rsidP="00BC61F3">
      <w:pPr>
        <w:pStyle w:val="a6"/>
        <w:shd w:val="clear" w:color="auto" w:fill="FFFFFF"/>
        <w:spacing w:before="0" w:beforeAutospacing="0" w:after="0" w:afterAutospacing="0" w:line="560" w:lineRule="exact"/>
        <w:jc w:val="center"/>
        <w:rPr>
          <w:rFonts w:ascii="方正小标宋简体" w:eastAsia="方正小标宋简体" w:hAnsi="黑体"/>
          <w:color w:val="000000"/>
          <w:sz w:val="44"/>
          <w:szCs w:val="44"/>
        </w:rPr>
      </w:pPr>
    </w:p>
    <w:p w:rsidR="00BC61F3" w:rsidRDefault="002E443E">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安溪县司法局关于落实干部荣誉退休机制的</w:t>
      </w:r>
    </w:p>
    <w:p w:rsidR="000104B4" w:rsidRDefault="002E443E">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实施方案</w:t>
      </w:r>
    </w:p>
    <w:p w:rsidR="000104B4" w:rsidRDefault="000104B4">
      <w:pPr>
        <w:spacing w:line="600" w:lineRule="exact"/>
        <w:jc w:val="center"/>
        <w:rPr>
          <w:rFonts w:ascii="方正小标宋简体" w:eastAsia="方正小标宋简体" w:hAnsi="宋体"/>
          <w:sz w:val="44"/>
          <w:szCs w:val="44"/>
        </w:rPr>
      </w:pPr>
    </w:p>
    <w:p w:rsidR="000104B4" w:rsidRDefault="002E443E">
      <w:pPr>
        <w:spacing w:line="640" w:lineRule="exact"/>
        <w:rPr>
          <w:rFonts w:ascii="仿宋_GB2312" w:hAnsi="仿宋_GB2312" w:cs="仿宋_GB2312"/>
          <w:szCs w:val="32"/>
        </w:rPr>
      </w:pPr>
      <w:r>
        <w:rPr>
          <w:rFonts w:ascii="仿宋_GB2312" w:hAnsi="仿宋_GB2312" w:cs="仿宋_GB2312" w:hint="eastAsia"/>
          <w:szCs w:val="32"/>
        </w:rPr>
        <w:t>各股室局、处、中心，各司法所：</w:t>
      </w:r>
    </w:p>
    <w:p w:rsidR="000104B4" w:rsidRDefault="002E443E">
      <w:pPr>
        <w:spacing w:line="640" w:lineRule="exact"/>
        <w:jc w:val="left"/>
        <w:rPr>
          <w:rFonts w:ascii="仿宋_GB2312" w:hAnsi="仿宋_GB2312" w:cs="仿宋_GB2312"/>
          <w:szCs w:val="32"/>
        </w:rPr>
      </w:pPr>
      <w:r>
        <w:rPr>
          <w:rFonts w:ascii="仿宋_GB2312" w:hAnsi="仿宋_GB2312" w:cs="仿宋_GB2312" w:hint="eastAsia"/>
          <w:szCs w:val="32"/>
        </w:rPr>
        <w:t xml:space="preserve">    为深入贯彻落实习近平总书记关于老干部工作重要指示精神，进一步做好干部退休工作，切实做到对老干部政治上尊重、思想上关心、生活上照顾、精神上关怀，努力提升退休干部的荣誉感、获得感、幸</w:t>
      </w:r>
      <w:bookmarkStart w:id="0" w:name="_GoBack"/>
      <w:bookmarkEnd w:id="0"/>
      <w:r>
        <w:rPr>
          <w:rFonts w:ascii="仿宋_GB2312" w:hAnsi="仿宋_GB2312" w:cs="仿宋_GB2312" w:hint="eastAsia"/>
          <w:szCs w:val="32"/>
        </w:rPr>
        <w:t>福感，根据《中共安溪县委组织部 中共安溪县委老干部局 安溪县人力资源和社会保障局关于实行干部荣誉退休“123”工作机制的通知》（安委组﹝2020﹞43号），现制定安溪县司法局落实干部荣誉退休机制的实施方案如下：</w:t>
      </w:r>
    </w:p>
    <w:p w:rsidR="000104B4" w:rsidRDefault="002E443E">
      <w:pPr>
        <w:numPr>
          <w:ilvl w:val="0"/>
          <w:numId w:val="1"/>
        </w:numPr>
        <w:spacing w:line="640" w:lineRule="exact"/>
        <w:ind w:firstLine="720"/>
        <w:rPr>
          <w:rFonts w:ascii="黑体" w:eastAsia="黑体" w:hAnsi="黑体" w:cs="黑体"/>
          <w:szCs w:val="32"/>
        </w:rPr>
      </w:pPr>
      <w:r>
        <w:rPr>
          <w:rFonts w:ascii="黑体" w:eastAsia="黑体" w:hAnsi="黑体" w:cs="黑体" w:hint="eastAsia"/>
          <w:szCs w:val="32"/>
        </w:rPr>
        <w:t>主要内容</w:t>
      </w:r>
    </w:p>
    <w:p w:rsidR="000104B4" w:rsidRDefault="002E443E">
      <w:pPr>
        <w:spacing w:line="640" w:lineRule="exact"/>
        <w:ind w:firstLine="720"/>
        <w:rPr>
          <w:rFonts w:ascii="楷体_GB2312" w:eastAsia="楷体_GB2312" w:hAnsi="楷体_GB2312" w:cs="楷体_GB2312"/>
          <w:szCs w:val="32"/>
        </w:rPr>
      </w:pPr>
      <w:r>
        <w:rPr>
          <w:rFonts w:ascii="楷体_GB2312" w:eastAsia="楷体_GB2312" w:hAnsi="楷体_GB2312" w:cs="楷体_GB2312" w:hint="eastAsia"/>
          <w:szCs w:val="32"/>
        </w:rPr>
        <w:t>（一）组织退前谈话</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lastRenderedPageBreak/>
        <w:t>干部退休前，由主要领导与退休干部进行一次退前谈话，肯定工作成绩，听取意见建议，了解个人的思想动态，引导干部调整心态、转变角色，确保干部思想稳定。</w:t>
      </w:r>
    </w:p>
    <w:p w:rsidR="000104B4" w:rsidRDefault="002E443E">
      <w:pPr>
        <w:spacing w:line="640" w:lineRule="exact"/>
        <w:ind w:firstLine="720"/>
        <w:rPr>
          <w:rFonts w:ascii="楷体_GB2312" w:eastAsia="楷体_GB2312" w:hAnsi="楷体_GB2312" w:cs="楷体_GB2312"/>
          <w:szCs w:val="32"/>
        </w:rPr>
      </w:pPr>
      <w:r>
        <w:rPr>
          <w:rFonts w:ascii="楷体_GB2312" w:eastAsia="楷体_GB2312" w:hAnsi="楷体_GB2312" w:cs="楷体_GB2312" w:hint="eastAsia"/>
          <w:szCs w:val="32"/>
        </w:rPr>
        <w:t>（二）举办荣退仪式</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在退休前一个月内，为退休干部单独举办荣誉退休仪式。荣退仪式由局主要领导或委托分管领导主持。局领导班子、退休干部所在司法所、部门的干部职工参加仪式。荣退仪式的流程如下：</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1.重温入党誓词。参加人员共同宣誓，由退休干部领誓。（非党员干部退休时，宣读宪法宣誓。）</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2.传承仪式。退休党员干部向年轻党员传承《中国共产党章程》，退休非党员干部向年轻干部传承《中华人民共和国宪法》。</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3.颁发纪念品。由主要领导向退休干部颁发纪念章。</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4.召开座谈会。退休干部发表荣退感言，所在司法所或部门干部发表离别赠言感言，主要领导发表寄语。</w:t>
      </w:r>
    </w:p>
    <w:p w:rsidR="000104B4" w:rsidRDefault="002E443E">
      <w:pPr>
        <w:spacing w:line="640" w:lineRule="exact"/>
        <w:ind w:firstLine="720"/>
        <w:rPr>
          <w:rFonts w:ascii="仿宋_GB2312" w:hAnsi="仿宋_GB2312" w:cs="仿宋_GB2312"/>
          <w:szCs w:val="32"/>
        </w:rPr>
      </w:pPr>
      <w:r>
        <w:rPr>
          <w:rFonts w:ascii="仿宋_GB2312" w:hAnsi="仿宋_GB2312" w:cs="仿宋_GB2312" w:hint="eastAsia"/>
          <w:szCs w:val="32"/>
        </w:rPr>
        <w:t>5.合影留念。</w:t>
      </w:r>
    </w:p>
    <w:p w:rsidR="000104B4" w:rsidRDefault="002E443E">
      <w:pPr>
        <w:spacing w:line="640" w:lineRule="exact"/>
        <w:rPr>
          <w:rFonts w:ascii="楷体_GB2312" w:eastAsia="楷体_GB2312" w:hAnsi="楷体_GB2312" w:cs="楷体_GB2312"/>
        </w:rPr>
      </w:pPr>
      <w:r>
        <w:rPr>
          <w:rFonts w:ascii="楷体_GB2312" w:eastAsia="楷体_GB2312" w:hAnsi="楷体_GB2312" w:cs="楷体_GB2312" w:hint="eastAsia"/>
        </w:rPr>
        <w:t xml:space="preserve">    （三）做好服务对接</w:t>
      </w:r>
    </w:p>
    <w:p w:rsidR="000104B4" w:rsidRDefault="002E443E">
      <w:pPr>
        <w:spacing w:line="640" w:lineRule="exact"/>
        <w:ind w:firstLine="640"/>
        <w:rPr>
          <w:rFonts w:ascii="仿宋_GB2312" w:hAnsi="仿宋_GB2312" w:cs="仿宋_GB2312"/>
        </w:rPr>
      </w:pPr>
      <w:r>
        <w:rPr>
          <w:rFonts w:ascii="仿宋_GB2312" w:hAnsi="仿宋_GB2312" w:cs="仿宋_GB2312" w:hint="eastAsia"/>
        </w:rPr>
        <w:t>协助退休干部办理退休手续，开展年度健康体检等服务。结合退休干部本人意愿，协助退休党员干部做好党组织关系转接工作，按规定安排其参加党组织生活。</w:t>
      </w:r>
    </w:p>
    <w:p w:rsidR="000104B4" w:rsidRDefault="002E443E">
      <w:pPr>
        <w:numPr>
          <w:ilvl w:val="0"/>
          <w:numId w:val="1"/>
        </w:numPr>
        <w:spacing w:line="640" w:lineRule="exact"/>
        <w:ind w:firstLine="640"/>
        <w:rPr>
          <w:rFonts w:ascii="黑体" w:eastAsia="黑体" w:hAnsi="黑体" w:cs="黑体"/>
        </w:rPr>
      </w:pPr>
      <w:r>
        <w:rPr>
          <w:rFonts w:ascii="黑体" w:eastAsia="黑体" w:hAnsi="黑体" w:cs="黑体" w:hint="eastAsia"/>
        </w:rPr>
        <w:t>其他事项</w:t>
      </w:r>
    </w:p>
    <w:p w:rsidR="000104B4" w:rsidRDefault="002E443E">
      <w:pPr>
        <w:spacing w:line="640" w:lineRule="exact"/>
        <w:ind w:firstLine="640"/>
        <w:rPr>
          <w:rFonts w:ascii="仿宋_GB2312" w:hAnsi="仿宋_GB2312" w:cs="仿宋_GB2312"/>
        </w:rPr>
      </w:pPr>
      <w:r>
        <w:rPr>
          <w:rFonts w:ascii="仿宋_GB2312" w:hAnsi="仿宋_GB2312" w:cs="仿宋_GB2312" w:hint="eastAsia"/>
        </w:rPr>
        <w:lastRenderedPageBreak/>
        <w:t>1.干部荣誉退休工作由政工股及办公室具体负责做好前期相关准备工作。</w:t>
      </w:r>
    </w:p>
    <w:p w:rsidR="000104B4" w:rsidRDefault="002E443E">
      <w:pPr>
        <w:spacing w:line="640" w:lineRule="exact"/>
        <w:ind w:firstLine="640"/>
        <w:rPr>
          <w:rFonts w:ascii="仿宋_GB2312" w:hAnsi="仿宋_GB2312" w:cs="仿宋_GB2312"/>
        </w:rPr>
      </w:pPr>
      <w:r>
        <w:rPr>
          <w:rFonts w:ascii="仿宋_GB2312" w:hAnsi="仿宋_GB2312" w:cs="仿宋_GB2312" w:hint="eastAsia"/>
        </w:rPr>
        <w:t>2.要及时收集汇总活动开展情况、相关文字图片资料，在安溪县掌上公共法律服务平台宣传报道，营造关心关爱干部的良好氛围。</w:t>
      </w:r>
    </w:p>
    <w:p w:rsidR="000104B4" w:rsidRDefault="000104B4">
      <w:pPr>
        <w:spacing w:line="640" w:lineRule="exact"/>
        <w:rPr>
          <w:rFonts w:ascii="仿宋_GB2312" w:hAnsi="仿宋_GB2312" w:cs="仿宋_GB2312"/>
        </w:rPr>
      </w:pPr>
    </w:p>
    <w:p w:rsidR="000104B4" w:rsidRDefault="002E443E">
      <w:pPr>
        <w:spacing w:line="640" w:lineRule="exact"/>
        <w:ind w:firstLine="640"/>
        <w:rPr>
          <w:rFonts w:ascii="仿宋_GB2312" w:hAnsi="仿宋_GB2312" w:cs="仿宋_GB2312"/>
        </w:rPr>
      </w:pPr>
      <w:r>
        <w:rPr>
          <w:rFonts w:ascii="仿宋_GB2312" w:hAnsi="仿宋_GB2312" w:cs="仿宋_GB2312" w:hint="eastAsia"/>
        </w:rPr>
        <w:t xml:space="preserve">                                   安溪县司法局</w:t>
      </w:r>
    </w:p>
    <w:p w:rsidR="000104B4" w:rsidRDefault="002E443E">
      <w:pPr>
        <w:spacing w:line="640" w:lineRule="exact"/>
        <w:ind w:firstLine="640"/>
        <w:rPr>
          <w:rFonts w:ascii="仿宋_GB2312" w:hAnsi="仿宋_GB2312" w:cs="仿宋_GB2312"/>
        </w:rPr>
      </w:pPr>
      <w:r>
        <w:rPr>
          <w:rFonts w:ascii="仿宋_GB2312" w:hAnsi="仿宋_GB2312" w:cs="仿宋_GB2312" w:hint="eastAsia"/>
        </w:rPr>
        <w:t xml:space="preserve">                                 2020年8月26日</w:t>
      </w:r>
    </w:p>
    <w:p w:rsidR="00853642" w:rsidRPr="000C58A1" w:rsidRDefault="00853642" w:rsidP="00853642">
      <w:pPr>
        <w:spacing w:line="640" w:lineRule="exact"/>
        <w:jc w:val="left"/>
        <w:rPr>
          <w:rFonts w:ascii="仿宋_GB2312" w:hAnsi="仿宋_GB2312" w:cs="仿宋_GB2312"/>
          <w:szCs w:val="32"/>
        </w:rPr>
      </w:pPr>
      <w:r w:rsidRPr="000C58A1">
        <w:rPr>
          <w:rFonts w:ascii="仿宋_GB2312" w:hAnsi="仿宋_GB2312" w:cs="仿宋_GB2312" w:hint="eastAsia"/>
          <w:szCs w:val="32"/>
        </w:rPr>
        <w:t>（此件公开发布）</w:t>
      </w:r>
    </w:p>
    <w:p w:rsidR="000104B4" w:rsidRPr="00853642" w:rsidRDefault="000104B4" w:rsidP="00853642">
      <w:pPr>
        <w:spacing w:line="560" w:lineRule="exact"/>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ind w:firstLine="640"/>
        <w:rPr>
          <w:rFonts w:ascii="仿宋_GB2312" w:hAnsi="仿宋_GB2312" w:cs="仿宋_GB2312"/>
        </w:rPr>
      </w:pPr>
    </w:p>
    <w:p w:rsidR="000104B4" w:rsidRDefault="000104B4">
      <w:pPr>
        <w:spacing w:line="600" w:lineRule="exact"/>
        <w:rPr>
          <w:rFonts w:ascii="仿宋_GB2312" w:hAnsi="仿宋_GB2312" w:cs="仿宋_GB2312"/>
        </w:rPr>
      </w:pPr>
    </w:p>
    <w:p w:rsidR="00BC61F3" w:rsidRDefault="00BC61F3">
      <w:pPr>
        <w:spacing w:line="600" w:lineRule="exact"/>
        <w:rPr>
          <w:rFonts w:ascii="仿宋_GB2312" w:hAnsi="仿宋_GB2312" w:cs="仿宋_GB2312"/>
        </w:rPr>
      </w:pPr>
    </w:p>
    <w:tbl>
      <w:tblPr>
        <w:tblStyle w:val="a5"/>
        <w:tblpPr w:leftFromText="180" w:rightFromText="180" w:vertAnchor="text" w:horzAnchor="page" w:tblpX="1848" w:tblpY="575"/>
        <w:tblOverlap w:val="never"/>
        <w:tblW w:w="8522" w:type="dxa"/>
        <w:tblLayout w:type="fixed"/>
        <w:tblLook w:val="04A0"/>
      </w:tblPr>
      <w:tblGrid>
        <w:gridCol w:w="8522"/>
      </w:tblGrid>
      <w:tr w:rsidR="000104B4">
        <w:tc>
          <w:tcPr>
            <w:tcW w:w="8522" w:type="dxa"/>
            <w:tcBorders>
              <w:left w:val="nil"/>
              <w:right w:val="nil"/>
            </w:tcBorders>
          </w:tcPr>
          <w:p w:rsidR="000104B4" w:rsidRDefault="002E443E" w:rsidP="005C76DD">
            <w:pPr>
              <w:spacing w:line="500" w:lineRule="exact"/>
              <w:jc w:val="left"/>
              <w:rPr>
                <w:rFonts w:ascii="仿宋_GB2312" w:hAnsi="黑体"/>
                <w:szCs w:val="32"/>
              </w:rPr>
            </w:pPr>
            <w:r>
              <w:rPr>
                <w:rFonts w:ascii="仿宋_GB2312" w:hAnsi="黑体" w:hint="eastAsia"/>
                <w:szCs w:val="32"/>
              </w:rPr>
              <w:t xml:space="preserve">安溪县司法局                 </w:t>
            </w:r>
            <w:r w:rsidR="005C76DD">
              <w:rPr>
                <w:rFonts w:ascii="仿宋_GB2312" w:hAnsi="黑体" w:hint="eastAsia"/>
                <w:szCs w:val="32"/>
              </w:rPr>
              <w:t xml:space="preserve">    </w:t>
            </w:r>
            <w:r>
              <w:rPr>
                <w:rFonts w:ascii="仿宋_GB2312" w:hAnsi="黑体" w:hint="eastAsia"/>
                <w:szCs w:val="32"/>
              </w:rPr>
              <w:t>2020年8月26日</w:t>
            </w:r>
            <w:r w:rsidR="005C76DD">
              <w:rPr>
                <w:rFonts w:ascii="仿宋_GB2312" w:hAnsi="黑体" w:hint="eastAsia"/>
                <w:szCs w:val="32"/>
              </w:rPr>
              <w:t>印发</w:t>
            </w:r>
          </w:p>
        </w:tc>
      </w:tr>
    </w:tbl>
    <w:p w:rsidR="000104B4" w:rsidRDefault="000104B4">
      <w:pPr>
        <w:spacing w:line="500" w:lineRule="exact"/>
        <w:rPr>
          <w:rFonts w:ascii="仿宋_GB2312" w:hAnsi="仿宋_GB2312" w:cs="仿宋_GB2312"/>
        </w:rPr>
      </w:pPr>
    </w:p>
    <w:sectPr w:rsidR="000104B4" w:rsidSect="000104B4">
      <w:footerReference w:type="default" r:id="rId8"/>
      <w:pgSz w:w="11906" w:h="16838"/>
      <w:pgMar w:top="1417" w:right="1474" w:bottom="141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EB5" w:rsidRDefault="00A56EB5" w:rsidP="000104B4">
      <w:r>
        <w:separator/>
      </w:r>
    </w:p>
  </w:endnote>
  <w:endnote w:type="continuationSeparator" w:id="1">
    <w:p w:rsidR="00A56EB5" w:rsidRDefault="00A56EB5" w:rsidP="00010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B4" w:rsidRDefault="0078424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104B4" w:rsidRDefault="00784249">
                <w:pPr>
                  <w:snapToGrid w:val="0"/>
                  <w:rPr>
                    <w:sz w:val="18"/>
                  </w:rPr>
                </w:pPr>
                <w:r>
                  <w:rPr>
                    <w:rFonts w:hint="eastAsia"/>
                    <w:sz w:val="18"/>
                  </w:rPr>
                  <w:fldChar w:fldCharType="begin"/>
                </w:r>
                <w:r w:rsidR="002E443E">
                  <w:rPr>
                    <w:rFonts w:hint="eastAsia"/>
                    <w:sz w:val="18"/>
                  </w:rPr>
                  <w:instrText xml:space="preserve"> PAGE  \* MERGEFORMAT </w:instrText>
                </w:r>
                <w:r>
                  <w:rPr>
                    <w:rFonts w:hint="eastAsia"/>
                    <w:sz w:val="18"/>
                  </w:rPr>
                  <w:fldChar w:fldCharType="separate"/>
                </w:r>
                <w:r w:rsidR="005C76DD">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EB5" w:rsidRDefault="00A56EB5" w:rsidP="000104B4">
      <w:r>
        <w:separator/>
      </w:r>
    </w:p>
  </w:footnote>
  <w:footnote w:type="continuationSeparator" w:id="1">
    <w:p w:rsidR="00A56EB5" w:rsidRDefault="00A56EB5" w:rsidP="00010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5DB9A"/>
    <w:multiLevelType w:val="singleLevel"/>
    <w:tmpl w:val="5F45DB9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AF52D8"/>
    <w:rsid w:val="000104B4"/>
    <w:rsid w:val="000C58A1"/>
    <w:rsid w:val="002E443E"/>
    <w:rsid w:val="005C76DD"/>
    <w:rsid w:val="0061418B"/>
    <w:rsid w:val="00646ECE"/>
    <w:rsid w:val="007115DD"/>
    <w:rsid w:val="00781B8C"/>
    <w:rsid w:val="00784249"/>
    <w:rsid w:val="00830DE4"/>
    <w:rsid w:val="00853642"/>
    <w:rsid w:val="00A56EB5"/>
    <w:rsid w:val="00A95E05"/>
    <w:rsid w:val="00AC2A47"/>
    <w:rsid w:val="00BC61F3"/>
    <w:rsid w:val="00C01A10"/>
    <w:rsid w:val="00F7565A"/>
    <w:rsid w:val="03EF682C"/>
    <w:rsid w:val="1ECE2D2C"/>
    <w:rsid w:val="21341782"/>
    <w:rsid w:val="24350817"/>
    <w:rsid w:val="2C9C2EE9"/>
    <w:rsid w:val="329369AC"/>
    <w:rsid w:val="401B181A"/>
    <w:rsid w:val="502B3423"/>
    <w:rsid w:val="52AF52D8"/>
    <w:rsid w:val="64947D09"/>
    <w:rsid w:val="68BB2E10"/>
    <w:rsid w:val="6B9C1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4B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104B4"/>
    <w:pPr>
      <w:tabs>
        <w:tab w:val="center" w:pos="4153"/>
        <w:tab w:val="right" w:pos="8306"/>
      </w:tabs>
      <w:snapToGrid w:val="0"/>
      <w:jc w:val="left"/>
    </w:pPr>
    <w:rPr>
      <w:sz w:val="18"/>
    </w:rPr>
  </w:style>
  <w:style w:type="paragraph" w:styleId="a4">
    <w:name w:val="header"/>
    <w:basedOn w:val="a"/>
    <w:qFormat/>
    <w:rsid w:val="000104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0104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BC61F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143</Words>
  <Characters>817</Characters>
  <Application>Microsoft Office Word</Application>
  <DocSecurity>0</DocSecurity>
  <Lines>6</Lines>
  <Paragraphs>1</Paragraphs>
  <ScaleCrop>false</ScaleCrop>
  <Company>Microsoft</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8</cp:revision>
  <cp:lastPrinted>2020-08-31T02:38:00Z</cp:lastPrinted>
  <dcterms:created xsi:type="dcterms:W3CDTF">2020-08-26T03:36:00Z</dcterms:created>
  <dcterms:modified xsi:type="dcterms:W3CDTF">2020-10-16T04:11:00Z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