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ascii="Times Roman" w:hAnsi="Times Roman" w:cs="Times Roman"/>
          <w:sz w:val="44"/>
          <w:szCs w:val="44"/>
        </w:rPr>
      </w:pPr>
    </w:p>
    <w:p>
      <w:pPr>
        <w:spacing w:line="610" w:lineRule="exact"/>
        <w:jc w:val="center"/>
        <w:rPr>
          <w:rFonts w:ascii="Times Roman" w:hAnsi="Times Roman" w:cs="Times Roman"/>
          <w:b/>
          <w:bCs/>
          <w:sz w:val="44"/>
          <w:szCs w:val="44"/>
        </w:rPr>
      </w:pPr>
    </w:p>
    <w:p>
      <w:pPr>
        <w:spacing w:line="610" w:lineRule="exact"/>
        <w:jc w:val="center"/>
        <w:rPr>
          <w:rFonts w:ascii="Times Roman" w:hAnsi="Times Roman" w:cs="Times Roman"/>
          <w:b/>
          <w:bCs/>
          <w:sz w:val="44"/>
          <w:szCs w:val="44"/>
        </w:rPr>
      </w:pPr>
    </w:p>
    <w:p>
      <w:pPr>
        <w:spacing w:line="610" w:lineRule="exact"/>
        <w:jc w:val="center"/>
        <w:rPr>
          <w:rFonts w:ascii="Times Roman" w:hAnsi="Times Roman" w:cs="Times Roman"/>
          <w:b/>
          <w:bCs/>
          <w:sz w:val="44"/>
          <w:szCs w:val="44"/>
        </w:rPr>
      </w:pPr>
    </w:p>
    <w:p>
      <w:pPr>
        <w:spacing w:line="610" w:lineRule="exact"/>
        <w:jc w:val="center"/>
        <w:rPr>
          <w:rFonts w:ascii="Times Roman" w:hAnsi="Times Roman" w:cs="Times Roman"/>
          <w:b/>
          <w:bCs/>
          <w:sz w:val="44"/>
          <w:szCs w:val="44"/>
        </w:rPr>
      </w:pPr>
    </w:p>
    <w:p>
      <w:pPr>
        <w:spacing w:line="610" w:lineRule="exact"/>
        <w:jc w:val="center"/>
        <w:rPr>
          <w:rFonts w:ascii="Times Roman" w:hAnsi="Times Roman" w:cs="Times Roman"/>
          <w:b/>
          <w:bCs/>
          <w:sz w:val="44"/>
          <w:szCs w:val="44"/>
        </w:rPr>
      </w:pPr>
    </w:p>
    <w:p>
      <w:pPr>
        <w:spacing w:line="610" w:lineRule="exact"/>
        <w:jc w:val="center"/>
        <w:rPr>
          <w:rFonts w:ascii="Times Roman" w:hAnsi="Times Roman" w:eastAsia="仿宋_GB2312"/>
          <w:sz w:val="32"/>
          <w:szCs w:val="32"/>
        </w:rPr>
      </w:pPr>
    </w:p>
    <w:p>
      <w:pPr>
        <w:spacing w:line="610" w:lineRule="exact"/>
        <w:ind w:firstLine="160" w:firstLineChars="50"/>
        <w:jc w:val="center"/>
        <w:rPr>
          <w:rFonts w:ascii="Times Roman" w:hAnsi="Times Roman" w:eastAsia="仿宋_GB2312"/>
          <w:sz w:val="32"/>
          <w:szCs w:val="32"/>
        </w:rPr>
      </w:pPr>
      <w:r>
        <w:rPr>
          <w:rFonts w:hint="eastAsia" w:ascii="Times Roman" w:hAnsi="仿宋_GB2312" w:eastAsia="仿宋_GB2312" w:cs="仿宋_GB2312"/>
          <w:sz w:val="32"/>
          <w:szCs w:val="32"/>
        </w:rPr>
        <w:t>安水</w:t>
      </w:r>
      <w:r>
        <w:rPr>
          <w:rFonts w:hint="eastAsia" w:ascii="Times Roman" w:hAnsi="Times Roman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Roman" w:hAnsi="Times Roman" w:eastAsia="仿宋_GB2312" w:cs="仿宋_GB2312"/>
          <w:sz w:val="32"/>
          <w:szCs w:val="32"/>
        </w:rPr>
        <w:t>〕</w:t>
      </w:r>
      <w:r>
        <w:rPr>
          <w:rFonts w:hint="eastAsia" w:ascii="Times Roman" w:hAnsi="Times Roman" w:eastAsia="仿宋_GB2312" w:cs="仿宋_GB2312"/>
          <w:sz w:val="32"/>
          <w:szCs w:val="32"/>
          <w:lang w:val="en-US" w:eastAsia="zh-CN"/>
        </w:rPr>
        <w:t>182</w:t>
      </w:r>
      <w:r>
        <w:rPr>
          <w:rFonts w:hint="eastAsia" w:ascii="Times Roman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ind w:firstLine="160" w:firstLineChars="50"/>
        <w:jc w:val="center"/>
        <w:rPr>
          <w:rFonts w:ascii="Times Roman" w:hAnsi="Times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安溪县水利局关于下达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2025年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小型</w:t>
      </w:r>
      <w:r>
        <w:rPr>
          <w:rFonts w:hint="eastAsia" w:ascii="方正小标宋简体" w:eastAsia="方正小标宋简体" w:cs="方正小标宋简体"/>
          <w:sz w:val="44"/>
          <w:szCs w:val="44"/>
        </w:rPr>
        <w:t>水库移民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扶助</w:t>
      </w:r>
      <w:r>
        <w:rPr>
          <w:rFonts w:hint="eastAsia" w:ascii="方正小标宋简体" w:eastAsia="方正小标宋简体" w:cs="方正小标宋简体"/>
          <w:sz w:val="44"/>
          <w:szCs w:val="44"/>
        </w:rPr>
        <w:t>基金的通知</w:t>
      </w:r>
    </w:p>
    <w:p>
      <w:pPr>
        <w:spacing w:line="600" w:lineRule="exact"/>
        <w:ind w:firstLine="3285"/>
        <w:rPr>
          <w:sz w:val="30"/>
          <w:szCs w:val="30"/>
        </w:rPr>
      </w:pPr>
    </w:p>
    <w:p>
      <w:pPr>
        <w:spacing w:line="600" w:lineRule="exact"/>
        <w:rPr>
          <w:rFonts w:ascii="Times Roman" w:hAnsi="Times Roman" w:eastAsia="仿宋_GB2312"/>
          <w:sz w:val="32"/>
          <w:szCs w:val="32"/>
        </w:rPr>
      </w:pPr>
      <w:r>
        <w:rPr>
          <w:rFonts w:hint="eastAsia" w:ascii="Times Roman" w:hAnsi="Times Roman" w:eastAsia="仿宋_GB2312" w:cs="仿宋_GB2312"/>
          <w:sz w:val="32"/>
          <w:szCs w:val="32"/>
          <w:lang w:eastAsia="zh-CN"/>
        </w:rPr>
        <w:t>白濑乡</w:t>
      </w:r>
      <w:r>
        <w:rPr>
          <w:rFonts w:hint="eastAsia" w:ascii="Times Roman" w:hAnsi="Times Roman" w:eastAsia="仿宋_GB2312" w:cs="仿宋_GB2312"/>
          <w:sz w:val="32"/>
          <w:szCs w:val="32"/>
        </w:rPr>
        <w:t>人民政府：</w:t>
      </w:r>
    </w:p>
    <w:p>
      <w:pPr>
        <w:spacing w:line="600" w:lineRule="exact"/>
        <w:ind w:firstLine="640" w:firstLineChars="200"/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Roman" w:hAnsi="Times Roman" w:eastAsia="仿宋_GB2312" w:cs="仿宋_GB2312"/>
          <w:sz w:val="32"/>
          <w:szCs w:val="32"/>
        </w:rPr>
        <w:t>根据《泉州市财政局</w:t>
      </w:r>
      <w:r>
        <w:rPr>
          <w:rFonts w:hint="eastAsia" w:ascii="Times Roman" w:hAnsi="Times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Roman" w:hAnsi="Times Roman" w:eastAsia="仿宋_GB2312" w:cs="仿宋_GB2312"/>
          <w:sz w:val="32"/>
          <w:szCs w:val="32"/>
        </w:rPr>
        <w:t>泉州市水利局关于下达省级小型水库移民扶助基金的通知》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Times Roman" w:hAnsi="Times Roman" w:eastAsia="仿宋_GB2312" w:cs="仿宋_GB2312"/>
          <w:sz w:val="32"/>
          <w:szCs w:val="32"/>
          <w:lang w:eastAsia="zh-CN"/>
        </w:rPr>
        <w:t>泉财农指</w:t>
      </w:r>
      <w:r>
        <w:rPr>
          <w:rFonts w:hint="eastAsia" w:ascii="Times Roman" w:hAnsi="Times Roman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Roman" w:hAnsi="Times Roman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Fonts w:hint="eastAsia" w:ascii="Times Roman" w:hAnsi="Times Roman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Times Roman" w:hAnsi="Times Roman" w:eastAsia="仿宋_GB2312" w:cs="仿宋_GB2312"/>
          <w:sz w:val="32"/>
          <w:szCs w:val="32"/>
        </w:rPr>
        <w:t>文件要求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val="en-US" w:eastAsia="zh-CN"/>
        </w:rPr>
        <w:t>年小型水库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移民扶助基金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</w:rPr>
        <w:t>下达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（详见附件）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移民资金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</w:rPr>
        <w:t>专款专用，从严管理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。请</w:t>
      </w:r>
      <w:r>
        <w:rPr>
          <w:rFonts w:hint="eastAsia" w:ascii="Times Roman" w:hAnsi="Times Roman" w:eastAsia="仿宋_GB2312" w:cs="仿宋_GB2312"/>
          <w:sz w:val="32"/>
          <w:szCs w:val="32"/>
          <w:lang w:eastAsia="zh-CN"/>
        </w:rPr>
        <w:t>白濑乡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政府抓紧项目建设，确保预算执行进度，切实提高财政资金使用效益。</w:t>
      </w:r>
    </w:p>
    <w:p>
      <w:pPr>
        <w:spacing w:line="600" w:lineRule="exact"/>
        <w:ind w:firstLine="640" w:firstLineChars="200"/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36" w:firstLineChars="199"/>
        <w:rPr>
          <w:rFonts w:ascii="Times Roman" w:hAnsi="Times Roman" w:eastAsia="仿宋_GB2312"/>
          <w:spacing w:val="-1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省级</w:t>
      </w:r>
      <w:r>
        <w:rPr>
          <w:rFonts w:ascii="仿宋_GB2312" w:hAnsi="Times Roman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Times Roman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Times Roman" w:eastAsia="仿宋_GB2312" w:cs="仿宋_GB2312"/>
          <w:color w:val="000000"/>
          <w:sz w:val="32"/>
          <w:szCs w:val="32"/>
          <w:lang w:eastAsia="zh-CN"/>
        </w:rPr>
        <w:t>小型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</w:rPr>
        <w:t>水库移民</w:t>
      </w:r>
      <w:r>
        <w:rPr>
          <w:rFonts w:hint="eastAsia" w:ascii="Times Roman" w:hAnsi="Times Roman" w:eastAsia="仿宋_GB2312" w:cs="仿宋_GB2312"/>
          <w:color w:val="000000"/>
          <w:sz w:val="32"/>
          <w:szCs w:val="32"/>
          <w:lang w:eastAsia="zh-CN"/>
        </w:rPr>
        <w:t>扶助基金</w:t>
      </w:r>
      <w:r>
        <w:rPr>
          <w:rFonts w:hint="eastAsia" w:ascii="Times Roman" w:hAnsi="Times Roman" w:eastAsia="仿宋_GB2312" w:cs="仿宋_GB2312"/>
          <w:spacing w:val="-10"/>
          <w:kern w:val="0"/>
          <w:sz w:val="32"/>
          <w:szCs w:val="32"/>
        </w:rPr>
        <w:t>安排表</w:t>
      </w:r>
    </w:p>
    <w:p>
      <w:pPr>
        <w:spacing w:line="600" w:lineRule="exact"/>
        <w:ind w:firstLine="597" w:firstLineChars="199"/>
        <w:rPr>
          <w:rFonts w:ascii="Times Roman" w:hAnsi="Times Roman" w:eastAsia="仿宋_GB2312"/>
          <w:spacing w:val="-10"/>
          <w:kern w:val="0"/>
          <w:sz w:val="32"/>
          <w:szCs w:val="32"/>
        </w:rPr>
      </w:pPr>
    </w:p>
    <w:p>
      <w:pPr>
        <w:spacing w:line="600" w:lineRule="exact"/>
        <w:ind w:firstLine="597" w:firstLineChars="199"/>
        <w:rPr>
          <w:rFonts w:ascii="Times Roman" w:hAnsi="Times Roman" w:eastAsia="仿宋_GB2312"/>
          <w:spacing w:val="-10"/>
          <w:kern w:val="0"/>
          <w:sz w:val="32"/>
          <w:szCs w:val="32"/>
        </w:rPr>
      </w:pPr>
    </w:p>
    <w:p>
      <w:pPr>
        <w:spacing w:line="600" w:lineRule="exact"/>
        <w:ind w:firstLine="597" w:firstLineChars="199"/>
        <w:jc w:val="center"/>
        <w:rPr>
          <w:rFonts w:ascii="Times Roman" w:hAnsi="Times Roman" w:eastAsia="仿宋_GB2312"/>
          <w:spacing w:val="-10"/>
          <w:kern w:val="0"/>
          <w:sz w:val="32"/>
          <w:szCs w:val="32"/>
        </w:rPr>
      </w:pPr>
      <w:r>
        <w:rPr>
          <w:rFonts w:ascii="Times Roman" w:hAnsi="Times Roman" w:eastAsia="仿宋_GB2312" w:cs="Times Roman"/>
          <w:spacing w:val="-10"/>
          <w:kern w:val="0"/>
          <w:sz w:val="32"/>
          <w:szCs w:val="32"/>
        </w:rPr>
        <w:t xml:space="preserve">                        </w:t>
      </w:r>
      <w:r>
        <w:rPr>
          <w:rFonts w:hint="eastAsia" w:ascii="Times Roman" w:hAnsi="Times Roman" w:eastAsia="仿宋_GB2312" w:cs="仿宋_GB2312"/>
          <w:spacing w:val="-10"/>
          <w:kern w:val="0"/>
          <w:sz w:val="32"/>
          <w:szCs w:val="32"/>
        </w:rPr>
        <w:t>安溪县水利局</w:t>
      </w:r>
    </w:p>
    <w:p>
      <w:pPr>
        <w:spacing w:line="600" w:lineRule="exact"/>
        <w:ind w:firstLine="597" w:firstLineChars="199"/>
        <w:jc w:val="center"/>
        <w:rPr>
          <w:rFonts w:hint="eastAsia" w:ascii="仿宋" w:hAnsi="仿宋" w:eastAsia="仿宋" w:cs="仿宋"/>
          <w:spacing w:val="-10"/>
          <w:kern w:val="0"/>
          <w:sz w:val="32"/>
          <w:szCs w:val="32"/>
        </w:rPr>
      </w:pPr>
      <w:r>
        <w:rPr>
          <w:rFonts w:ascii="Times Roman" w:hAnsi="Times Roman" w:eastAsia="仿宋_GB2312" w:cs="Times Roman"/>
          <w:spacing w:val="-10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Times Roman" w:hAnsi="Times Roman" w:eastAsia="仿宋_GB2312"/>
          <w:kern w:val="0"/>
          <w:sz w:val="32"/>
          <w:szCs w:val="32"/>
        </w:rPr>
      </w:pPr>
      <w:r>
        <w:rPr>
          <w:rFonts w:hint="eastAsia" w:ascii="Times Roman" w:hAnsi="Times Roman" w:eastAsia="仿宋_GB2312" w:cs="仿宋_GB2312"/>
          <w:kern w:val="0"/>
          <w:sz w:val="32"/>
          <w:szCs w:val="32"/>
        </w:rPr>
        <w:t>（此件</w:t>
      </w:r>
      <w:r>
        <w:rPr>
          <w:rFonts w:hint="eastAsia" w:ascii="Times Roman" w:hAnsi="Times Roman" w:eastAsia="仿宋_GB2312" w:cs="仿宋_GB2312"/>
          <w:kern w:val="0"/>
          <w:sz w:val="32"/>
          <w:szCs w:val="32"/>
          <w:lang w:eastAsia="zh-CN"/>
        </w:rPr>
        <w:t>主动</w:t>
      </w:r>
      <w:r>
        <w:rPr>
          <w:rFonts w:hint="eastAsia" w:ascii="Times Roman" w:hAnsi="Times Roman" w:eastAsia="仿宋_GB2312" w:cs="仿宋_GB2312"/>
          <w:kern w:val="0"/>
          <w:sz w:val="32"/>
          <w:szCs w:val="32"/>
        </w:rPr>
        <w:t>公开）</w:t>
      </w: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1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</w:pPr>
    </w:p>
    <w:p>
      <w:pPr>
        <w:spacing w:line="600" w:lineRule="exact"/>
        <w:rPr>
          <w:rFonts w:ascii="宋体"/>
          <w:kern w:val="0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2098" w:right="1474" w:bottom="1985" w:left="1588" w:header="851" w:footer="1418" w:gutter="0"/>
          <w:cols w:space="720" w:num="1"/>
          <w:docGrid w:linePitch="490" w:charSpace="0"/>
        </w:sect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ind w:firstLine="639" w:firstLineChars="199"/>
        <w:jc w:val="center"/>
        <w:rPr>
          <w:rFonts w:ascii="Times Roman" w:hAnsi="Times Roman" w:eastAsia="仿宋_GB2312"/>
          <w:b/>
          <w:bCs/>
          <w:spacing w:val="-10"/>
          <w:kern w:val="0"/>
          <w:sz w:val="32"/>
          <w:szCs w:val="32"/>
        </w:rPr>
      </w:pPr>
      <w:r>
        <w:rPr>
          <w:rFonts w:hint="eastAsia" w:ascii="仿宋_GB2312" w:hAnsi="Times Roman" w:eastAsia="仿宋_GB2312" w:cs="仿宋_GB2312"/>
          <w:b/>
          <w:bCs/>
          <w:color w:val="000000"/>
          <w:sz w:val="32"/>
          <w:szCs w:val="32"/>
          <w:lang w:eastAsia="zh-CN"/>
        </w:rPr>
        <w:t>省级</w:t>
      </w:r>
      <w:r>
        <w:rPr>
          <w:rFonts w:ascii="仿宋_GB2312" w:hAnsi="Times Roman" w:eastAsia="仿宋_GB2312" w:cs="仿宋_GB2312"/>
          <w:b/>
          <w:bCs/>
          <w:color w:val="000000"/>
          <w:sz w:val="32"/>
          <w:szCs w:val="32"/>
        </w:rPr>
        <w:t>202</w:t>
      </w:r>
      <w:r>
        <w:rPr>
          <w:rFonts w:hint="eastAsia" w:ascii="仿宋_GB2312" w:hAnsi="Times Roman" w:eastAsia="仿宋_GB2312" w:cs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Roman" w:eastAsia="仿宋_GB2312" w:cs="仿宋_GB2312"/>
          <w:b/>
          <w:bCs/>
          <w:color w:val="000000"/>
          <w:sz w:val="32"/>
          <w:szCs w:val="32"/>
        </w:rPr>
        <w:t>年</w:t>
      </w:r>
      <w:r>
        <w:rPr>
          <w:rFonts w:hint="eastAsia" w:ascii="仿宋_GB2312" w:hAnsi="Times Roman" w:eastAsia="仿宋_GB2312" w:cs="仿宋_GB2312"/>
          <w:b/>
          <w:bCs/>
          <w:color w:val="000000"/>
          <w:sz w:val="32"/>
          <w:szCs w:val="32"/>
          <w:lang w:eastAsia="zh-CN"/>
        </w:rPr>
        <w:t>小型</w:t>
      </w:r>
      <w:r>
        <w:rPr>
          <w:rFonts w:hint="eastAsia" w:ascii="Times Roman" w:hAnsi="Times Roman" w:eastAsia="仿宋_GB2312" w:cs="仿宋_GB2312"/>
          <w:b/>
          <w:bCs/>
          <w:color w:val="000000"/>
          <w:sz w:val="32"/>
          <w:szCs w:val="32"/>
        </w:rPr>
        <w:t>水库移民</w:t>
      </w:r>
      <w:r>
        <w:rPr>
          <w:rFonts w:hint="eastAsia" w:ascii="Times Roman" w:hAnsi="Times Roman" w:eastAsia="仿宋_GB2312" w:cs="仿宋_GB2312"/>
          <w:b/>
          <w:bCs/>
          <w:color w:val="000000"/>
          <w:sz w:val="32"/>
          <w:szCs w:val="32"/>
          <w:lang w:eastAsia="zh-CN"/>
        </w:rPr>
        <w:t>扶助基金</w:t>
      </w:r>
      <w:r>
        <w:rPr>
          <w:rFonts w:hint="eastAsia" w:ascii="Times Roman" w:hAnsi="Times Roman" w:eastAsia="仿宋_GB2312" w:cs="仿宋_GB2312"/>
          <w:b/>
          <w:bCs/>
          <w:spacing w:val="-10"/>
          <w:kern w:val="0"/>
          <w:sz w:val="32"/>
          <w:szCs w:val="32"/>
        </w:rPr>
        <w:t>安排表</w:t>
      </w:r>
    </w:p>
    <w:p>
      <w:pPr>
        <w:spacing w:afterLines="20" w:line="46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单位：万元</w:t>
      </w:r>
    </w:p>
    <w:tbl>
      <w:tblPr>
        <w:tblStyle w:val="4"/>
        <w:tblW w:w="13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485"/>
        <w:gridCol w:w="2340"/>
        <w:gridCol w:w="1080"/>
        <w:gridCol w:w="882"/>
        <w:gridCol w:w="948"/>
        <w:gridCol w:w="2880"/>
        <w:gridCol w:w="1125"/>
        <w:gridCol w:w="1047"/>
        <w:gridCol w:w="960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项目类别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责任主体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总投资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Roman" w:hAnsi="Times Roman" w:eastAsia="仿宋_GB2312"/>
                <w:sz w:val="28"/>
                <w:szCs w:val="28"/>
                <w:lang w:eastAsia="zh-CN"/>
              </w:rPr>
              <w:t>小型水库扶助基金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下达资金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  <w:r>
              <w:rPr>
                <w:rFonts w:hint="eastAsia" w:ascii="Times Roman" w:hAnsi="Times Roman" w:eastAsia="仿宋_GB2312" w:cs="仿宋_GB2312"/>
                <w:sz w:val="32"/>
                <w:szCs w:val="32"/>
              </w:rPr>
              <w:t>乡镇</w:t>
            </w:r>
          </w:p>
        </w:tc>
        <w:tc>
          <w:tcPr>
            <w:tcW w:w="948" w:type="dxa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  <w:r>
              <w:rPr>
                <w:rFonts w:hint="eastAsia" w:ascii="Times Roman" w:hAnsi="Times Roman" w:eastAsia="仿宋_GB2312" w:cs="仿宋_GB2312"/>
                <w:sz w:val="32"/>
                <w:szCs w:val="32"/>
              </w:rPr>
              <w:t>建制村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Roman" w:hAnsi="Times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5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生产开发及配套设施建设</w:t>
            </w: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白濑乡寨坂村下坂、圆潭仔等角落亮化工程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白濑乡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政府</w:t>
            </w:r>
          </w:p>
        </w:tc>
        <w:tc>
          <w:tcPr>
            <w:tcW w:w="882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白濑乡</w:t>
            </w:r>
          </w:p>
        </w:tc>
        <w:tc>
          <w:tcPr>
            <w:tcW w:w="9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寨坂村</w:t>
            </w:r>
          </w:p>
        </w:tc>
        <w:tc>
          <w:tcPr>
            <w:tcW w:w="2880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寨坂村下坂、圆潭仔等角落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安装太阳能路灯约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170盏。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45.53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67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60" w:lineRule="exact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jc w:val="left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jc w:val="left"/>
        <w:rPr>
          <w:rFonts w:ascii="仿宋_GB2312" w:hAnsi="宋体" w:eastAsia="仿宋_GB2312"/>
          <w:sz w:val="28"/>
          <w:szCs w:val="28"/>
        </w:rPr>
        <w:sectPr>
          <w:headerReference r:id="rId5" w:type="default"/>
          <w:pgSz w:w="16840" w:h="11907" w:orient="landscape"/>
          <w:pgMar w:top="1588" w:right="2098" w:bottom="1474" w:left="1985" w:header="851" w:footer="992" w:gutter="0"/>
          <w:cols w:space="720" w:num="1"/>
          <w:docGrid w:linePitch="490" w:charSpace="0"/>
        </w:sect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24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Roman" w:hAnsi="Times Roman" w:eastAsia="仿宋_GB2312"/>
          <w:sz w:val="32"/>
          <w:szCs w:val="32"/>
        </w:rPr>
      </w:pPr>
    </w:p>
    <w:p>
      <w:pPr>
        <w:spacing w:line="500" w:lineRule="exact"/>
        <w:ind w:firstLine="210" w:firstLineChars="100"/>
        <w:rPr>
          <w:rFonts w:ascii="Times Roman" w:hAnsi="Times Roman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10175875</wp:posOffset>
                </wp:positionV>
                <wp:extent cx="3530600" cy="127635"/>
                <wp:effectExtent l="0" t="0" r="12700" b="5715"/>
                <wp:wrapNone/>
                <wp:docPr id="1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162pt;margin-top:801.25pt;height:10.05pt;width:278pt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AlWIh2QAAAA0BAAAPAAAAAAAAAAEAIAAAADgAAABkcnMvZG93&#10;bnJldi54bWxQSwECFAAUAAAACACHTuJAI1C47LABAAB3AwAADgAAAAAAAAABACAAAAA+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0" r="0" b="0"/>
                <wp:wrapNone/>
                <wp:docPr id="2" name="直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3" o:spid="_x0000_s1026" o:spt="20" style="position:absolute;left:0pt;margin-left:0pt;margin-top:0.55pt;height:0pt;width:442.2pt;z-index:251660288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2idy9IAAAAEAQAADwAAAAAAAAABACAAAAA4AAAAZHJzL2Rvd25yZXYu&#10;eG1sUEsBAhQAFAAAAAgAh07iQHVmvOnrAQAA3QMAAA4AAAAAAAAAAQAgAAAAN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0" r="0" b="0"/>
                <wp:wrapNone/>
                <wp:docPr id="3" name="直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" o:spid="_x0000_s1026" o:spt="20" style="position:absolute;left:0pt;margin-left:0pt;margin-top:28.9pt;height:0pt;width:442.2pt;z-index:251661312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OiGcyjUAAAABgEAAA8AAAAAAAAAAQAgAAAAOAAAAGRycy9kb3ducmV2&#10;LnhtbFBLAQIUABQAAAAIAIdO4kAHLrgk6gEAAN0DAAAOAAAAAAAAAAEAIAAAADk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Roman" w:hAnsi="Times Roman" w:eastAsia="仿宋_GB2312" w:cs="仿宋_GB2312"/>
          <w:sz w:val="28"/>
          <w:szCs w:val="28"/>
        </w:rPr>
        <w:t>安溪县水利局办公室　　　　</w:t>
      </w:r>
      <w:r>
        <w:rPr>
          <w:rFonts w:ascii="Times Roman" w:hAnsi="Times Roman" w:eastAsia="仿宋_GB2312" w:cs="Times Roman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Times Roman" w:hAnsi="Times Roman" w:eastAsia="仿宋_GB2312" w:cs="仿宋_GB2312"/>
          <w:sz w:val="28"/>
          <w:szCs w:val="28"/>
        </w:rPr>
        <w:t>年</w:t>
      </w:r>
      <w:r>
        <w:rPr>
          <w:rFonts w:hint="eastAsia" w:ascii="Times Roman" w:hAnsi="Times Roman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Times Roman" w:hAnsi="Times Roman" w:eastAsia="仿宋_GB2312" w:cs="仿宋_GB2312"/>
          <w:sz w:val="28"/>
          <w:szCs w:val="28"/>
        </w:rPr>
        <w:t>月</w:t>
      </w:r>
      <w:r>
        <w:rPr>
          <w:rFonts w:hint="eastAsia" w:ascii="Times Roman" w:hAnsi="Times Roman" w:eastAsia="仿宋_GB2312" w:cs="仿宋_GB231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Times Roman" w:hAnsi="Times Roman" w:eastAsia="仿宋_GB2312" w:cs="仿宋_GB2312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L9r1V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MWJiMjBkZDU4NThmOWRjNWZjYWE3OWZlY2VmYjUifQ=="/>
  </w:docVars>
  <w:rsids>
    <w:rsidRoot w:val="4ACB7005"/>
    <w:rsid w:val="000D4C64"/>
    <w:rsid w:val="002F587B"/>
    <w:rsid w:val="002F64BD"/>
    <w:rsid w:val="00370FCB"/>
    <w:rsid w:val="00394932"/>
    <w:rsid w:val="00497299"/>
    <w:rsid w:val="004A487A"/>
    <w:rsid w:val="00535751"/>
    <w:rsid w:val="005C784A"/>
    <w:rsid w:val="005F704A"/>
    <w:rsid w:val="00694422"/>
    <w:rsid w:val="009A51BB"/>
    <w:rsid w:val="00CA6B05"/>
    <w:rsid w:val="00D06964"/>
    <w:rsid w:val="00DE4942"/>
    <w:rsid w:val="00F6396B"/>
    <w:rsid w:val="00FD28AC"/>
    <w:rsid w:val="00FD5DB8"/>
    <w:rsid w:val="0A8F763D"/>
    <w:rsid w:val="17532E75"/>
    <w:rsid w:val="24D66280"/>
    <w:rsid w:val="26BC72AA"/>
    <w:rsid w:val="26E23E65"/>
    <w:rsid w:val="2EB172D5"/>
    <w:rsid w:val="30C35DBF"/>
    <w:rsid w:val="32093724"/>
    <w:rsid w:val="46C67E58"/>
    <w:rsid w:val="4ACB7005"/>
    <w:rsid w:val="536947D4"/>
    <w:rsid w:val="5EA54320"/>
    <w:rsid w:val="66DA7897"/>
    <w:rsid w:val="73180321"/>
    <w:rsid w:val="FFFDC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0">
    <w:name w:val="Char Char 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4</Pages>
  <Words>338</Words>
  <Characters>372</Characters>
  <Lines>0</Lines>
  <Paragraphs>0</Paragraphs>
  <TotalTime>5</TotalTime>
  <ScaleCrop>false</ScaleCrop>
  <LinksUpToDate>false</LinksUpToDate>
  <CharactersWithSpaces>448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2022-12-05T09:54:00Z</dcterms:created>
  <dc:creator>20210415</dc:creator>
  <cp:lastModifiedBy>user</cp:lastModifiedBy>
  <cp:lastPrinted>2022-12-08T10:26:00Z</cp:lastPrinted>
  <dcterms:modified xsi:type="dcterms:W3CDTF">2025-10-16T10:55:55Z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B9B317B571F8E873BB5EF068AFF60EDA</vt:lpwstr>
  </property>
</Properties>
</file>