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9E22" w14:textId="77777777" w:rsidR="00464C9C" w:rsidRDefault="00464C9C">
      <w:pPr>
        <w:spacing w:line="640" w:lineRule="exact"/>
        <w:rPr>
          <w:rFonts w:ascii="方正小标宋简体" w:eastAsia="方正小标宋简体" w:hAnsi="仿宋"/>
          <w:bCs/>
          <w:sz w:val="44"/>
          <w:szCs w:val="44"/>
        </w:rPr>
      </w:pPr>
    </w:p>
    <w:p w14:paraId="6A032DB4" w14:textId="77777777" w:rsidR="00464C9C" w:rsidRDefault="00464C9C">
      <w:pPr>
        <w:spacing w:line="640" w:lineRule="exact"/>
        <w:rPr>
          <w:rFonts w:ascii="方正小标宋简体" w:eastAsia="方正小标宋简体" w:hAnsi="仿宋"/>
          <w:bCs/>
          <w:sz w:val="44"/>
          <w:szCs w:val="44"/>
        </w:rPr>
      </w:pPr>
    </w:p>
    <w:p w14:paraId="16FD4ACE" w14:textId="77777777" w:rsidR="00464C9C" w:rsidRDefault="00CE2B63">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福建省退役军人事务厅等5部门关于加强</w:t>
      </w:r>
    </w:p>
    <w:p w14:paraId="0E2B7058" w14:textId="77777777" w:rsidR="00464C9C" w:rsidRDefault="00CE2B63">
      <w:pPr>
        <w:spacing w:line="64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困难退役军人帮扶援助工作的实施意见</w:t>
      </w:r>
    </w:p>
    <w:p w14:paraId="33819997" w14:textId="77777777" w:rsidR="00464C9C" w:rsidRDefault="00464C9C">
      <w:pPr>
        <w:spacing w:line="640" w:lineRule="exact"/>
        <w:rPr>
          <w:rFonts w:ascii="仿宋" w:eastAsia="仿宋" w:hAnsi="仿宋"/>
          <w:sz w:val="36"/>
        </w:rPr>
      </w:pPr>
    </w:p>
    <w:p w14:paraId="0DEE037C" w14:textId="77777777" w:rsidR="00464C9C" w:rsidRDefault="00CE2B63">
      <w:pPr>
        <w:widowControl/>
        <w:autoSpaceDE w:val="0"/>
        <w:spacing w:line="640" w:lineRule="exac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各设区市退役军人事务局、民政局、财政局、住房和城乡建设局、医疗保障局，平潭综合实验区</w:t>
      </w:r>
      <w:r>
        <w:rPr>
          <w:rFonts w:ascii="仿宋" w:eastAsia="仿宋" w:hAnsi="仿宋" w:cs="仿宋" w:hint="eastAsia"/>
          <w:color w:val="000000" w:themeColor="text1"/>
          <w:sz w:val="32"/>
          <w:szCs w:val="32"/>
        </w:rPr>
        <w:t>社会事业局、退役军人事务局、</w:t>
      </w:r>
      <w:r>
        <w:rPr>
          <w:rFonts w:ascii="仿宋" w:eastAsia="仿宋" w:hAnsi="仿宋" w:cs="仿宋" w:hint="eastAsia"/>
          <w:color w:val="000000" w:themeColor="text1"/>
          <w:kern w:val="0"/>
          <w:sz w:val="32"/>
          <w:szCs w:val="32"/>
        </w:rPr>
        <w:t>财政金融局、交通与建设局：</w:t>
      </w:r>
    </w:p>
    <w:p w14:paraId="7F08666A" w14:textId="77777777" w:rsidR="00464C9C" w:rsidRDefault="00CE2B63">
      <w:pPr>
        <w:spacing w:line="640" w:lineRule="exact"/>
        <w:ind w:firstLineChars="200" w:firstLine="640"/>
        <w:rPr>
          <w:rFonts w:ascii="仿宋" w:eastAsia="仿宋" w:hAnsi="仿宋"/>
          <w:sz w:val="36"/>
        </w:rPr>
      </w:pPr>
      <w:r>
        <w:rPr>
          <w:rFonts w:ascii="仿宋" w:eastAsia="仿宋" w:hAnsi="仿宋" w:hint="eastAsia"/>
          <w:sz w:val="32"/>
          <w:szCs w:val="32"/>
        </w:rPr>
        <w:t>为贯彻落实《退役军人事务部等5部门关于加强困难退役军人帮扶援助工作的意见》（退役军人部发〔2019〕62号）精神，结合本省实际，制定如下实施意见。</w:t>
      </w:r>
    </w:p>
    <w:p w14:paraId="004DDD75" w14:textId="77777777" w:rsidR="00464C9C" w:rsidRDefault="00CE2B63">
      <w:pPr>
        <w:spacing w:line="640" w:lineRule="exact"/>
        <w:ind w:firstLineChars="200" w:firstLine="640"/>
        <w:rPr>
          <w:rFonts w:ascii="黑体" w:eastAsia="黑体" w:hAnsi="黑体"/>
          <w:bCs/>
          <w:sz w:val="32"/>
          <w:szCs w:val="32"/>
        </w:rPr>
      </w:pPr>
      <w:r>
        <w:rPr>
          <w:rFonts w:ascii="黑体" w:eastAsia="黑体" w:hAnsi="黑体" w:hint="eastAsia"/>
          <w:bCs/>
          <w:sz w:val="32"/>
          <w:szCs w:val="32"/>
        </w:rPr>
        <w:t>一、总体要求</w:t>
      </w:r>
    </w:p>
    <w:p w14:paraId="4635892D" w14:textId="77777777" w:rsidR="00464C9C" w:rsidRDefault="00CE2B63">
      <w:pPr>
        <w:pStyle w:val="a4"/>
        <w:spacing w:before="0" w:beforeAutospacing="0" w:after="0" w:afterAutospacing="0" w:line="640" w:lineRule="exact"/>
        <w:ind w:firstLineChars="200" w:firstLine="640"/>
        <w:jc w:val="both"/>
        <w:rPr>
          <w:rFonts w:ascii="仿宋" w:eastAsia="仿宋" w:hAnsi="仿宋" w:cstheme="minorBidi"/>
          <w:color w:val="000000" w:themeColor="text1"/>
          <w:kern w:val="2"/>
          <w:sz w:val="32"/>
          <w:szCs w:val="32"/>
        </w:rPr>
      </w:pPr>
      <w:r>
        <w:rPr>
          <w:rFonts w:ascii="仿宋" w:eastAsia="仿宋" w:hAnsi="仿宋" w:cstheme="minorBidi" w:hint="eastAsia"/>
          <w:color w:val="000000" w:themeColor="text1"/>
          <w:kern w:val="2"/>
          <w:sz w:val="32"/>
          <w:szCs w:val="32"/>
        </w:rPr>
        <w:t>坚持以习近平新时代中国特色社会主义思想为指导，全</w:t>
      </w:r>
      <w:proofErr w:type="gramStart"/>
      <w:r>
        <w:rPr>
          <w:rFonts w:ascii="仿宋" w:eastAsia="仿宋" w:hAnsi="仿宋" w:cstheme="minorBidi" w:hint="eastAsia"/>
          <w:color w:val="000000" w:themeColor="text1"/>
          <w:kern w:val="2"/>
          <w:sz w:val="32"/>
          <w:szCs w:val="32"/>
        </w:rPr>
        <w:t>面贯彻</w:t>
      </w:r>
      <w:proofErr w:type="gramEnd"/>
      <w:r>
        <w:rPr>
          <w:rFonts w:ascii="仿宋" w:eastAsia="仿宋" w:hAnsi="仿宋" w:cstheme="minorBidi" w:hint="eastAsia"/>
          <w:color w:val="000000" w:themeColor="text1"/>
          <w:kern w:val="2"/>
          <w:sz w:val="32"/>
          <w:szCs w:val="32"/>
        </w:rPr>
        <w:t>落实党的十九大和十九届二中、三中、四中、五中全会精神，协调推进</w:t>
      </w:r>
      <w:r>
        <w:rPr>
          <w:rFonts w:ascii="仿宋" w:eastAsia="仿宋" w:hAnsi="仿宋" w:hint="eastAsia"/>
          <w:color w:val="000000" w:themeColor="text1"/>
          <w:sz w:val="32"/>
          <w:szCs w:val="32"/>
        </w:rPr>
        <w:t>全省多层次的困难退役军人帮扶援助体系建设，</w:t>
      </w:r>
      <w:r>
        <w:rPr>
          <w:rFonts w:ascii="仿宋" w:eastAsia="仿宋" w:hAnsi="仿宋" w:cstheme="minorBidi" w:hint="eastAsia"/>
          <w:color w:val="000000" w:themeColor="text1"/>
          <w:kern w:val="2"/>
          <w:sz w:val="32"/>
          <w:szCs w:val="32"/>
        </w:rPr>
        <w:t>以有效解决退役军人突发性、紧迫性、临时性基本生活困难为目标，落实“</w:t>
      </w:r>
      <w:r>
        <w:rPr>
          <w:rFonts w:ascii="仿宋" w:eastAsia="仿宋" w:hAnsi="仿宋" w:hint="eastAsia"/>
          <w:color w:val="000000" w:themeColor="text1"/>
          <w:sz w:val="32"/>
          <w:szCs w:val="32"/>
        </w:rPr>
        <w:t>保基本、救急难、求实效</w:t>
      </w:r>
      <w:r>
        <w:rPr>
          <w:rFonts w:ascii="仿宋" w:eastAsia="仿宋" w:hAnsi="仿宋" w:cstheme="minorBidi" w:hint="eastAsia"/>
          <w:color w:val="000000" w:themeColor="text1"/>
          <w:kern w:val="2"/>
          <w:sz w:val="32"/>
          <w:szCs w:val="32"/>
        </w:rPr>
        <w:t>”工作要求，</w:t>
      </w:r>
      <w:r>
        <w:rPr>
          <w:rFonts w:ascii="仿宋" w:eastAsia="仿宋" w:hAnsi="仿宋" w:hint="eastAsia"/>
          <w:color w:val="000000" w:themeColor="text1"/>
          <w:sz w:val="32"/>
          <w:szCs w:val="32"/>
        </w:rPr>
        <w:t>加强现有社会救助政策与退役军人救助政策的衔接，进一步完善突出协同性、体现优待性、注重时效性、调动积极性的帮扶援助政策措施，</w:t>
      </w:r>
      <w:r>
        <w:rPr>
          <w:rFonts w:ascii="仿宋" w:eastAsia="仿宋" w:hAnsi="仿宋" w:cstheme="minorBidi" w:hint="eastAsia"/>
          <w:color w:val="000000" w:themeColor="text1"/>
          <w:kern w:val="2"/>
          <w:sz w:val="32"/>
          <w:szCs w:val="32"/>
        </w:rPr>
        <w:t>健全工作机制，强化责任落实，统筹资金渠道，加强工作保障，加快形成救助及时、标准科学、方</w:t>
      </w:r>
      <w:r>
        <w:rPr>
          <w:rFonts w:ascii="仿宋" w:eastAsia="仿宋" w:hAnsi="仿宋" w:cstheme="minorBidi" w:hint="eastAsia"/>
          <w:color w:val="000000" w:themeColor="text1"/>
          <w:kern w:val="2"/>
          <w:sz w:val="32"/>
          <w:szCs w:val="32"/>
        </w:rPr>
        <w:lastRenderedPageBreak/>
        <w:t>式多样、管理规范的帮扶援助工作格局，切实维护困难退役军人的基本生活权益。</w:t>
      </w:r>
    </w:p>
    <w:p w14:paraId="0EDC5B9E" w14:textId="77777777" w:rsidR="00464C9C" w:rsidRDefault="00CE2B63">
      <w:pPr>
        <w:spacing w:line="640" w:lineRule="exact"/>
        <w:ind w:firstLineChars="200" w:firstLine="640"/>
        <w:rPr>
          <w:rFonts w:ascii="黑体" w:eastAsia="黑体" w:hAnsi="黑体"/>
          <w:sz w:val="32"/>
          <w:szCs w:val="32"/>
        </w:rPr>
      </w:pPr>
      <w:r>
        <w:rPr>
          <w:rFonts w:ascii="黑体" w:eastAsia="黑体" w:hAnsi="黑体" w:hint="eastAsia"/>
          <w:bCs/>
          <w:sz w:val="32"/>
          <w:szCs w:val="32"/>
        </w:rPr>
        <w:t>二、帮扶援助对象</w:t>
      </w:r>
    </w:p>
    <w:p w14:paraId="36B37D36"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帮扶援助对象主要为移交安置在我省且面临特殊困难，无法通过现有政策制度予以保障或现有政策制度保障后仍有较大困难的退役军人和其他优抚对象本人及其家庭。</w:t>
      </w:r>
      <w:r>
        <w:rPr>
          <w:rFonts w:ascii="仿宋" w:eastAsia="仿宋" w:hAnsi="仿宋" w:cs="仿宋" w:hint="eastAsia"/>
          <w:sz w:val="32"/>
          <w:szCs w:val="32"/>
        </w:rPr>
        <w:t>优先帮扶困难退役军人中的“三红人员”、抗战老兵、抗美援朝老战士，为国防和军队建设</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突出贡献的退役军人及家庭，以及服役年限长且居住地在农村的退役军人，同时兼顾为信访突出对象中有实际生活困难的人员提供帮扶援助。具</w:t>
      </w:r>
      <w:r>
        <w:rPr>
          <w:rFonts w:ascii="仿宋" w:eastAsia="仿宋" w:hAnsi="仿宋" w:hint="eastAsia"/>
          <w:sz w:val="32"/>
          <w:szCs w:val="32"/>
        </w:rPr>
        <w:t>体包括以下五种情形：</w:t>
      </w:r>
    </w:p>
    <w:p w14:paraId="1ED75F07"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（一）退役军人因服役期间致残或因患有严重疾病等原因造成退役后本人就业困难，医疗和康复等必需支出突然增加超出家庭承受能力，导致生活出现严重困难的；</w:t>
      </w:r>
    </w:p>
    <w:p w14:paraId="47656449"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（二）退役军人因服役时间长、市场就业能力弱等原因造成长期失业或突然下岗，导致生活出现严重困难的；</w:t>
      </w:r>
    </w:p>
    <w:p w14:paraId="17C52F12"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（三）退役军人因旧伤复发、残情病情加重等原因，导致生活出现严重困难的；</w:t>
      </w:r>
    </w:p>
    <w:p w14:paraId="02AB8442"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（四）退役军人、“三属”等因火灾水灾、交通事故、重大疾病、人身伤害、见义勇为等突发事件，导致生活出现严重困难的；</w:t>
      </w:r>
    </w:p>
    <w:p w14:paraId="08FD8CBB"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（五）遭遇其他特殊情况导致生活出现严重困难的。</w:t>
      </w:r>
    </w:p>
    <w:p w14:paraId="020C909F" w14:textId="77777777" w:rsidR="00464C9C" w:rsidRDefault="00CE2B63">
      <w:pPr>
        <w:spacing w:line="640" w:lineRule="exact"/>
        <w:ind w:firstLineChars="250" w:firstLine="80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三、主要原则</w:t>
      </w:r>
    </w:p>
    <w:p w14:paraId="3714CE16" w14:textId="77777777" w:rsidR="00464C9C" w:rsidRDefault="00CE2B63">
      <w:pPr>
        <w:spacing w:line="640" w:lineRule="exact"/>
        <w:ind w:firstLineChars="200" w:firstLine="643"/>
        <w:rPr>
          <w:rFonts w:ascii="楷体" w:eastAsia="楷体" w:hAnsi="楷体" w:cs="楷体"/>
          <w:color w:val="000000" w:themeColor="text1"/>
          <w:sz w:val="32"/>
          <w:szCs w:val="32"/>
        </w:rPr>
      </w:pPr>
      <w:r>
        <w:rPr>
          <w:rFonts w:ascii="楷体" w:eastAsia="楷体" w:hAnsi="楷体" w:cs="楷体" w:hint="eastAsia"/>
          <w:b/>
          <w:color w:val="000000" w:themeColor="text1"/>
          <w:sz w:val="32"/>
          <w:szCs w:val="32"/>
        </w:rPr>
        <w:t>（一）以一次性帮扶，临时性、过渡性帮扶为主要方式。</w:t>
      </w:r>
      <w:r>
        <w:rPr>
          <w:rFonts w:ascii="仿宋" w:eastAsia="仿宋" w:hAnsi="仿宋" w:cs="仿宋" w:hint="eastAsia"/>
          <w:sz w:val="32"/>
          <w:szCs w:val="32"/>
        </w:rPr>
        <w:t>开展困难退役军人帮扶援助工作的核心要义在于救急解困，主要针对退役军人因突发重大疾病、遭遇自然灾害、交通事故等不可抗力原因导致的生活严重困难，具有较强突发性。采取一事一议，一事一审的方式，提供帮扶援助的资金、实物救助。</w:t>
      </w:r>
    </w:p>
    <w:p w14:paraId="343304A1" w14:textId="77777777" w:rsidR="00464C9C" w:rsidRDefault="00CE2B63">
      <w:pPr>
        <w:spacing w:line="640" w:lineRule="exact"/>
        <w:ind w:firstLineChars="200" w:firstLine="643"/>
        <w:rPr>
          <w:rFonts w:ascii="仿宋" w:eastAsia="仿宋" w:hAnsi="仿宋" w:cs="仿宋"/>
          <w:sz w:val="32"/>
          <w:szCs w:val="32"/>
        </w:rPr>
      </w:pPr>
      <w:r>
        <w:rPr>
          <w:rFonts w:ascii="楷体" w:eastAsia="楷体" w:hAnsi="楷体" w:cs="楷体" w:hint="eastAsia"/>
          <w:b/>
          <w:color w:val="000000" w:themeColor="text1"/>
          <w:sz w:val="32"/>
          <w:szCs w:val="32"/>
        </w:rPr>
        <w:t>（二）以资金帮扶、实物帮扶为主要形式，专业服务类帮扶为补充。</w:t>
      </w:r>
      <w:r>
        <w:rPr>
          <w:rFonts w:ascii="仿宋" w:eastAsia="仿宋" w:hAnsi="仿宋" w:cs="仿宋" w:hint="eastAsia"/>
          <w:b/>
          <w:bCs/>
          <w:color w:val="000000" w:themeColor="text1"/>
          <w:sz w:val="32"/>
          <w:szCs w:val="32"/>
        </w:rPr>
        <w:t>一是</w:t>
      </w:r>
      <w:r>
        <w:rPr>
          <w:rFonts w:ascii="仿宋" w:eastAsia="仿宋" w:hAnsi="仿宋" w:cs="仿宋" w:hint="eastAsia"/>
          <w:sz w:val="32"/>
          <w:szCs w:val="32"/>
        </w:rPr>
        <w:t>资金援助。在确保专款专用、科学公正、加强监管的前提下，向困难退役军人提供一次性、过渡性的帮扶金、大病救助金等。</w:t>
      </w:r>
      <w:r>
        <w:rPr>
          <w:rFonts w:ascii="仿宋" w:eastAsia="仿宋" w:hAnsi="仿宋" w:cs="仿宋" w:hint="eastAsia"/>
          <w:b/>
          <w:bCs/>
          <w:color w:val="000000" w:themeColor="text1"/>
          <w:sz w:val="32"/>
          <w:szCs w:val="32"/>
        </w:rPr>
        <w:t>二是</w:t>
      </w:r>
      <w:r>
        <w:rPr>
          <w:rFonts w:ascii="仿宋" w:eastAsia="仿宋" w:hAnsi="仿宋" w:cs="仿宋" w:hint="eastAsia"/>
          <w:sz w:val="32"/>
          <w:szCs w:val="32"/>
        </w:rPr>
        <w:t>提供实物援助。包括发放衣被、食品、饮用水、医药等生活必需品，部分生产资料，以及提供临时住所等。</w:t>
      </w:r>
      <w:r>
        <w:rPr>
          <w:rFonts w:ascii="仿宋" w:eastAsia="仿宋" w:hAnsi="仿宋" w:cs="仿宋" w:hint="eastAsia"/>
          <w:b/>
          <w:bCs/>
          <w:color w:val="000000" w:themeColor="text1"/>
          <w:sz w:val="32"/>
          <w:szCs w:val="32"/>
        </w:rPr>
        <w:t>三是</w:t>
      </w:r>
      <w:r>
        <w:rPr>
          <w:rFonts w:ascii="仿宋" w:eastAsia="仿宋" w:hAnsi="仿宋" w:cs="仿宋" w:hint="eastAsia"/>
          <w:sz w:val="32"/>
          <w:szCs w:val="32"/>
        </w:rPr>
        <w:t>在特定项目的开展中，采取购买专业服务的援助形式，如为困难老年退役军人提供康复照护、健康医疗等专业化的社会服务，进一步丰富帮扶援助形式，回应多元化、个性化需求。</w:t>
      </w:r>
    </w:p>
    <w:p w14:paraId="244567E3" w14:textId="77777777" w:rsidR="00464C9C" w:rsidRDefault="00CE2B63">
      <w:pPr>
        <w:spacing w:line="640" w:lineRule="exact"/>
        <w:ind w:firstLineChars="200" w:firstLine="643"/>
        <w:rPr>
          <w:rFonts w:ascii="仿宋" w:eastAsia="仿宋" w:hAnsi="仿宋" w:cs="仿宋"/>
          <w:sz w:val="32"/>
          <w:szCs w:val="32"/>
        </w:rPr>
      </w:pPr>
      <w:r>
        <w:rPr>
          <w:rFonts w:ascii="楷体" w:eastAsia="楷体" w:hAnsi="楷体" w:cs="楷体" w:hint="eastAsia"/>
          <w:b/>
          <w:color w:val="000000" w:themeColor="text1"/>
          <w:sz w:val="32"/>
          <w:szCs w:val="32"/>
        </w:rPr>
        <w:t>（三）以财政资金为主要渠道，引导鼓励社会力量广泛参与。</w:t>
      </w:r>
      <w:r>
        <w:rPr>
          <w:rFonts w:ascii="仿宋" w:eastAsia="仿宋" w:hAnsi="仿宋" w:cs="仿宋" w:hint="eastAsia"/>
          <w:sz w:val="32"/>
          <w:szCs w:val="32"/>
        </w:rPr>
        <w:t>构建以政府为主导，社会力量有益补充的困难退役军人帮扶援助工作新格局。“十四五”期间，省级财政按年安排专项经费，用于开展退役军人帮扶援助工作。加大政府购买</w:t>
      </w:r>
      <w:r>
        <w:rPr>
          <w:rFonts w:ascii="仿宋" w:eastAsia="仿宋" w:hAnsi="仿宋" w:cs="仿宋" w:hint="eastAsia"/>
          <w:sz w:val="32"/>
          <w:szCs w:val="32"/>
        </w:rPr>
        <w:lastRenderedPageBreak/>
        <w:t>服务力度，吸引社会组织、社会工作服务机构、志愿服务组织等社会力量参与困难退役军人帮扶援助工作。发动公益慈善组织、爱心企业通过开展慈善项目、社会募捐等方式汇聚更强力量。</w:t>
      </w:r>
    </w:p>
    <w:p w14:paraId="15AF2950" w14:textId="77777777" w:rsidR="00464C9C" w:rsidRDefault="00CE2B63">
      <w:pPr>
        <w:spacing w:line="640" w:lineRule="exact"/>
        <w:ind w:firstLineChars="200" w:firstLine="640"/>
        <w:rPr>
          <w:rFonts w:ascii="黑体" w:eastAsia="黑体" w:hAnsi="黑体"/>
          <w:bCs/>
          <w:sz w:val="32"/>
          <w:szCs w:val="32"/>
        </w:rPr>
      </w:pPr>
      <w:r>
        <w:rPr>
          <w:rFonts w:ascii="黑体" w:eastAsia="黑体" w:hAnsi="黑体" w:hint="eastAsia"/>
          <w:bCs/>
          <w:sz w:val="32"/>
          <w:szCs w:val="32"/>
        </w:rPr>
        <w:t>四、具体措施</w:t>
      </w:r>
    </w:p>
    <w:p w14:paraId="7BD09E3A" w14:textId="77777777" w:rsidR="00464C9C" w:rsidRDefault="00CE2B63">
      <w:pPr>
        <w:spacing w:line="640" w:lineRule="exact"/>
        <w:ind w:firstLineChars="200" w:firstLine="640"/>
        <w:rPr>
          <w:rFonts w:ascii="楷体_GB2312" w:eastAsia="楷体_GB2312" w:hAnsi="仿宋"/>
          <w:b/>
          <w:bCs/>
          <w:sz w:val="32"/>
          <w:szCs w:val="32"/>
        </w:rPr>
      </w:pPr>
      <w:r>
        <w:rPr>
          <w:rFonts w:ascii="楷体_GB2312" w:eastAsia="楷体_GB2312" w:hAnsi="仿宋" w:hint="eastAsia"/>
          <w:b/>
          <w:bCs/>
          <w:sz w:val="32"/>
          <w:szCs w:val="32"/>
        </w:rPr>
        <w:t>（一）完善困难退役军人最低生活保障</w:t>
      </w:r>
    </w:p>
    <w:p w14:paraId="0D5311CE" w14:textId="77777777" w:rsidR="00464C9C" w:rsidRDefault="00CE2B63">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加大对困难退役军人排查力</w:t>
      </w:r>
      <w:r>
        <w:rPr>
          <w:rFonts w:ascii="仿宋" w:eastAsia="仿宋" w:hAnsi="仿宋" w:cs="仿宋" w:hint="eastAsia"/>
          <w:color w:val="000000" w:themeColor="text1"/>
          <w:sz w:val="32"/>
          <w:szCs w:val="32"/>
        </w:rPr>
        <w:t>度，乡镇（街道）退役军人服务站要推进困难退役军人排查工作常态化，各级退役军人事务部门要充分发挥五级服务保障体系作用，逐步建立应保对象主动发现机制，及时发现疑似基本符合</w:t>
      </w:r>
      <w:proofErr w:type="gramStart"/>
      <w:r>
        <w:rPr>
          <w:rFonts w:ascii="仿宋" w:eastAsia="仿宋" w:hAnsi="仿宋" w:cs="仿宋" w:hint="eastAsia"/>
          <w:color w:val="000000" w:themeColor="text1"/>
          <w:sz w:val="32"/>
          <w:szCs w:val="32"/>
        </w:rPr>
        <w:t>低保条件</w:t>
      </w:r>
      <w:proofErr w:type="gramEnd"/>
      <w:r>
        <w:rPr>
          <w:rFonts w:ascii="仿宋" w:eastAsia="仿宋" w:hAnsi="仿宋" w:cs="仿宋" w:hint="eastAsia"/>
          <w:color w:val="000000" w:themeColor="text1"/>
          <w:sz w:val="32"/>
          <w:szCs w:val="32"/>
        </w:rPr>
        <w:t>但未提</w:t>
      </w:r>
      <w:r>
        <w:rPr>
          <w:rFonts w:ascii="仿宋" w:eastAsia="仿宋" w:hAnsi="仿宋" w:cs="仿宋" w:hint="eastAsia"/>
          <w:sz w:val="32"/>
          <w:szCs w:val="32"/>
        </w:rPr>
        <w:t>出申请的困难退役军人，积极协助其办理申请手续。民政部门或乡镇（街道）应将符合</w:t>
      </w:r>
      <w:proofErr w:type="gramStart"/>
      <w:r>
        <w:rPr>
          <w:rFonts w:ascii="仿宋" w:eastAsia="仿宋" w:hAnsi="仿宋" w:cs="仿宋" w:hint="eastAsia"/>
          <w:sz w:val="32"/>
          <w:szCs w:val="32"/>
        </w:rPr>
        <w:t>低保条件</w:t>
      </w:r>
      <w:proofErr w:type="gramEnd"/>
      <w:r>
        <w:rPr>
          <w:rFonts w:ascii="仿宋" w:eastAsia="仿宋" w:hAnsi="仿宋" w:cs="仿宋" w:hint="eastAsia"/>
          <w:sz w:val="32"/>
          <w:szCs w:val="32"/>
        </w:rPr>
        <w:t>的困难退役军人家庭或个人，按规定及时纳入最低生活保障范围。县级以上民政部门应当</w:t>
      </w:r>
      <w:proofErr w:type="gramStart"/>
      <w:r>
        <w:rPr>
          <w:rFonts w:ascii="仿宋" w:eastAsia="仿宋" w:hAnsi="仿宋" w:cs="仿宋" w:hint="eastAsia"/>
          <w:sz w:val="32"/>
          <w:szCs w:val="32"/>
        </w:rPr>
        <w:t>在低保审核</w:t>
      </w:r>
      <w:proofErr w:type="gramEnd"/>
      <w:r>
        <w:rPr>
          <w:rFonts w:ascii="仿宋" w:eastAsia="仿宋" w:hAnsi="仿宋" w:cs="仿宋" w:hint="eastAsia"/>
          <w:sz w:val="32"/>
          <w:szCs w:val="32"/>
        </w:rPr>
        <w:t>确认办法中，明确退役军人享受的抚恤补助金、立功荣誉金、优待奖励金、退役士兵经济补偿金等，在核算家庭收入时不计入家庭收入。</w:t>
      </w:r>
    </w:p>
    <w:p w14:paraId="46DED3B1" w14:textId="77777777" w:rsidR="00464C9C" w:rsidRDefault="00CE2B63">
      <w:pPr>
        <w:spacing w:line="640" w:lineRule="exact"/>
        <w:ind w:firstLineChars="200" w:firstLine="640"/>
        <w:rPr>
          <w:rFonts w:ascii="楷体_GB2312" w:eastAsia="楷体_GB2312" w:hAnsi="仿宋"/>
          <w:b/>
          <w:bCs/>
          <w:sz w:val="32"/>
          <w:szCs w:val="32"/>
        </w:rPr>
      </w:pPr>
      <w:r>
        <w:rPr>
          <w:rFonts w:ascii="楷体_GB2312" w:eastAsia="楷体_GB2312" w:hAnsi="仿宋" w:hint="eastAsia"/>
          <w:b/>
          <w:bCs/>
          <w:sz w:val="32"/>
          <w:szCs w:val="32"/>
        </w:rPr>
        <w:t>（二）</w:t>
      </w:r>
      <w:bookmarkStart w:id="0" w:name="_Hlk33259343"/>
      <w:r>
        <w:rPr>
          <w:rFonts w:ascii="楷体_GB2312" w:eastAsia="楷体_GB2312" w:hAnsi="仿宋" w:hint="eastAsia"/>
          <w:b/>
          <w:bCs/>
          <w:sz w:val="32"/>
          <w:szCs w:val="32"/>
        </w:rPr>
        <w:t>健全困难退役军人医疗救助</w:t>
      </w:r>
      <w:bookmarkEnd w:id="0"/>
    </w:p>
    <w:p w14:paraId="6D6C0E8E" w14:textId="77777777" w:rsidR="00464C9C" w:rsidRDefault="00CE2B63">
      <w:pPr>
        <w:spacing w:line="640" w:lineRule="exact"/>
        <w:ind w:firstLineChars="200" w:firstLine="640"/>
        <w:rPr>
          <w:rFonts w:ascii="仿宋" w:eastAsia="仿宋" w:hAnsi="仿宋" w:cs="仿宋"/>
          <w:strike/>
          <w:color w:val="000000" w:themeColor="text1"/>
          <w:sz w:val="32"/>
          <w:szCs w:val="32"/>
        </w:rPr>
      </w:pPr>
      <w:r>
        <w:rPr>
          <w:rFonts w:ascii="仿宋" w:eastAsia="仿宋" w:hAnsi="仿宋" w:cs="仿宋" w:hint="eastAsia"/>
          <w:sz w:val="32"/>
          <w:szCs w:val="32"/>
        </w:rPr>
        <w:t>县级以上医疗保障部门应当将符合条件的困难退役军人纳入医疗救助范围，对符合资助参保条件的困难退役军人参加城乡居民基本医疗保险个人缴费部分予以资助。困难退役军人因病住院发生的医疗费用，</w:t>
      </w:r>
      <w:proofErr w:type="gramStart"/>
      <w:r>
        <w:rPr>
          <w:rFonts w:ascii="仿宋" w:eastAsia="仿宋" w:hAnsi="仿宋" w:cs="仿宋" w:hint="eastAsia"/>
          <w:sz w:val="32"/>
          <w:szCs w:val="32"/>
        </w:rPr>
        <w:t>经基本</w:t>
      </w:r>
      <w:proofErr w:type="gramEnd"/>
      <w:r>
        <w:rPr>
          <w:rFonts w:ascii="仿宋" w:eastAsia="仿宋" w:hAnsi="仿宋" w:cs="仿宋" w:hint="eastAsia"/>
          <w:sz w:val="32"/>
          <w:szCs w:val="32"/>
        </w:rPr>
        <w:t>医疗保险、城乡居</w:t>
      </w:r>
      <w:r>
        <w:rPr>
          <w:rFonts w:ascii="仿宋" w:eastAsia="仿宋" w:hAnsi="仿宋" w:cs="仿宋" w:hint="eastAsia"/>
          <w:sz w:val="32"/>
          <w:szCs w:val="32"/>
        </w:rPr>
        <w:lastRenderedPageBreak/>
        <w:t>民大病保险及各类补充医疗保</w:t>
      </w:r>
      <w:r>
        <w:rPr>
          <w:rFonts w:ascii="仿宋" w:eastAsia="仿宋" w:hAnsi="仿宋" w:cs="仿宋" w:hint="eastAsia"/>
          <w:color w:val="000000" w:themeColor="text1"/>
          <w:sz w:val="32"/>
          <w:szCs w:val="32"/>
        </w:rPr>
        <w:t>险、商业保险报销后个人负担的合</w:t>
      </w:r>
      <w:proofErr w:type="gramStart"/>
      <w:r>
        <w:rPr>
          <w:rFonts w:ascii="仿宋" w:eastAsia="仿宋" w:hAnsi="仿宋" w:cs="仿宋" w:hint="eastAsia"/>
          <w:color w:val="000000" w:themeColor="text1"/>
          <w:sz w:val="32"/>
          <w:szCs w:val="32"/>
        </w:rPr>
        <w:t>规</w:t>
      </w:r>
      <w:proofErr w:type="gramEnd"/>
      <w:r>
        <w:rPr>
          <w:rFonts w:ascii="仿宋" w:eastAsia="仿宋" w:hAnsi="仿宋" w:cs="仿宋" w:hint="eastAsia"/>
          <w:color w:val="000000" w:themeColor="text1"/>
          <w:sz w:val="32"/>
          <w:szCs w:val="32"/>
        </w:rPr>
        <w:t>医疗费用，在年度限额内按城乡医疗救助规定享受救助。</w:t>
      </w:r>
    </w:p>
    <w:p w14:paraId="657754F2" w14:textId="77777777" w:rsidR="00464C9C" w:rsidRDefault="00CE2B63">
      <w:pPr>
        <w:spacing w:line="640" w:lineRule="exact"/>
        <w:ind w:firstLineChars="200" w:firstLine="640"/>
        <w:rPr>
          <w:rFonts w:ascii="楷体_GB2312" w:eastAsia="楷体_GB2312" w:hAnsi="仿宋"/>
          <w:b/>
          <w:bCs/>
          <w:sz w:val="32"/>
          <w:szCs w:val="32"/>
        </w:rPr>
      </w:pPr>
      <w:bookmarkStart w:id="1" w:name="_Hlk33261670"/>
      <w:r>
        <w:rPr>
          <w:rFonts w:ascii="楷体_GB2312" w:eastAsia="楷体_GB2312" w:hAnsi="仿宋" w:hint="eastAsia"/>
          <w:b/>
          <w:bCs/>
          <w:sz w:val="32"/>
          <w:szCs w:val="32"/>
        </w:rPr>
        <w:t>（三）加强对困难退役军人一次性临时救助</w:t>
      </w:r>
      <w:bookmarkEnd w:id="1"/>
    </w:p>
    <w:p w14:paraId="2E02AF64"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t>省级财政设立困难退役军人帮扶援助专项资金，由退役军人事务部门按照困难退役军人一次性临时救助操作规程（见附件1），对困难退役军人进行一次性临时救助。原则上</w:t>
      </w:r>
      <w:r>
        <w:rPr>
          <w:rFonts w:ascii="仿宋" w:eastAsia="仿宋" w:hAnsi="仿宋" w:hint="eastAsia"/>
          <w:color w:val="000000"/>
          <w:sz w:val="32"/>
          <w:szCs w:val="32"/>
        </w:rPr>
        <w:t>3年内已享受一次性临时救助的，不能以同一理由再次申请。</w:t>
      </w:r>
      <w:r>
        <w:rPr>
          <w:rFonts w:ascii="仿宋" w:eastAsia="仿宋" w:hAnsi="仿宋" w:hint="eastAsia"/>
          <w:sz w:val="32"/>
          <w:szCs w:val="32"/>
        </w:rPr>
        <w:t>鼓励县级以上财政根据实际情况设立困难退役军人帮扶援助资金（或基金），落实安置地政府对困难退役军人帮扶援助的职责。</w:t>
      </w:r>
    </w:p>
    <w:p w14:paraId="380F6340" w14:textId="77777777" w:rsidR="00464C9C" w:rsidRDefault="00CE2B63">
      <w:pPr>
        <w:spacing w:line="640" w:lineRule="exact"/>
        <w:ind w:firstLine="636"/>
        <w:rPr>
          <w:rFonts w:ascii="楷体_GB2312" w:eastAsia="楷体_GB2312" w:hAnsi="仿宋"/>
          <w:b/>
          <w:bCs/>
          <w:sz w:val="32"/>
          <w:szCs w:val="32"/>
        </w:rPr>
      </w:pPr>
      <w:bookmarkStart w:id="2" w:name="_Hlk33261918"/>
      <w:r>
        <w:rPr>
          <w:rFonts w:ascii="楷体_GB2312" w:eastAsia="楷体_GB2312" w:hAnsi="仿宋" w:hint="eastAsia"/>
          <w:b/>
          <w:bCs/>
          <w:sz w:val="32"/>
          <w:szCs w:val="32"/>
        </w:rPr>
        <w:t>（四）促进困难退役军人就业</w:t>
      </w:r>
    </w:p>
    <w:bookmarkEnd w:id="2"/>
    <w:p w14:paraId="415F5283"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各市、县（区）退役军人事务部门要根据各地未就业困难退役军人人数、未就业原因和就业需求，通过线上线下相结合的方式，开展结对</w:t>
      </w:r>
      <w:proofErr w:type="gramStart"/>
      <w:r>
        <w:rPr>
          <w:rFonts w:ascii="仿宋" w:eastAsia="仿宋" w:hAnsi="仿宋" w:hint="eastAsia"/>
          <w:sz w:val="32"/>
          <w:szCs w:val="32"/>
        </w:rPr>
        <w:t>帮扶未</w:t>
      </w:r>
      <w:proofErr w:type="gramEnd"/>
      <w:r>
        <w:rPr>
          <w:rFonts w:ascii="仿宋" w:eastAsia="仿宋" w:hAnsi="仿宋" w:hint="eastAsia"/>
          <w:sz w:val="32"/>
          <w:szCs w:val="32"/>
        </w:rPr>
        <w:t>就业困难退役军人工作。未就业困难退役军人根据有关法律法规享有就业帮扶援助优惠政策。</w:t>
      </w:r>
    </w:p>
    <w:p w14:paraId="00ED3147" w14:textId="77777777" w:rsidR="00464C9C" w:rsidRDefault="00CE2B63">
      <w:pPr>
        <w:spacing w:line="640" w:lineRule="exact"/>
        <w:ind w:firstLineChars="200" w:firstLine="640"/>
        <w:rPr>
          <w:rFonts w:ascii="楷体_GB2312" w:eastAsia="楷体_GB2312" w:hAnsi="仿宋"/>
          <w:b/>
          <w:bCs/>
          <w:sz w:val="32"/>
          <w:szCs w:val="32"/>
        </w:rPr>
      </w:pPr>
      <w:bookmarkStart w:id="3" w:name="_Hlk33262542"/>
      <w:r>
        <w:rPr>
          <w:rFonts w:ascii="楷体_GB2312" w:eastAsia="楷体_GB2312" w:hAnsi="仿宋" w:hint="eastAsia"/>
          <w:b/>
          <w:bCs/>
          <w:sz w:val="32"/>
          <w:szCs w:val="32"/>
        </w:rPr>
        <w:t>（五）做好困难退役军人住房救助保障</w:t>
      </w:r>
      <w:bookmarkEnd w:id="3"/>
    </w:p>
    <w:p w14:paraId="2688216C" w14:textId="77777777" w:rsidR="00464C9C" w:rsidRDefault="00CE2B63">
      <w:pPr>
        <w:spacing w:line="640" w:lineRule="exact"/>
        <w:ind w:firstLineChars="200" w:firstLine="640"/>
        <w:rPr>
          <w:rFonts w:ascii="仿宋" w:eastAsia="仿宋" w:hAnsi="仿宋" w:cs="仿宋"/>
          <w:sz w:val="32"/>
          <w:szCs w:val="32"/>
        </w:rPr>
      </w:pPr>
      <w:bookmarkStart w:id="4" w:name="_Hlk33264153"/>
      <w:r>
        <w:rPr>
          <w:rFonts w:ascii="仿宋" w:eastAsia="仿宋" w:hAnsi="仿宋" w:cs="仿宋" w:hint="eastAsia"/>
          <w:sz w:val="32"/>
          <w:szCs w:val="32"/>
        </w:rPr>
        <w:t>各级住房保障部门应当落实有关退役军人住房优待政策，对申请保障性住房及农村危房改造且符合当地住房保障条件的，同等条件下优先安排，对租住公租房符合条件的，</w:t>
      </w:r>
      <w:r>
        <w:rPr>
          <w:rFonts w:ascii="仿宋" w:eastAsia="仿宋" w:hAnsi="仿宋" w:cs="仿宋" w:hint="eastAsia"/>
          <w:sz w:val="32"/>
          <w:szCs w:val="32"/>
        </w:rPr>
        <w:lastRenderedPageBreak/>
        <w:t>可减免租金。</w:t>
      </w:r>
    </w:p>
    <w:p w14:paraId="4F7701A7" w14:textId="77777777" w:rsidR="00464C9C" w:rsidRDefault="00CE2B63">
      <w:pPr>
        <w:spacing w:line="640" w:lineRule="exact"/>
        <w:ind w:firstLineChars="200" w:firstLine="640"/>
        <w:rPr>
          <w:rFonts w:ascii="楷体_GB2312" w:eastAsia="楷体_GB2312" w:hAnsi="仿宋"/>
          <w:b/>
          <w:bCs/>
          <w:sz w:val="32"/>
          <w:szCs w:val="32"/>
        </w:rPr>
      </w:pPr>
      <w:r>
        <w:rPr>
          <w:rFonts w:ascii="楷体_GB2312" w:eastAsia="楷体_GB2312" w:hAnsi="仿宋" w:hint="eastAsia"/>
          <w:b/>
          <w:bCs/>
          <w:sz w:val="32"/>
          <w:szCs w:val="32"/>
        </w:rPr>
        <w:t>（六）鼓励社会力量参与困难退役军人帮扶援助</w:t>
      </w:r>
    </w:p>
    <w:bookmarkEnd w:id="4"/>
    <w:p w14:paraId="23874BB5"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县级以上退役军人事务部门应当建立社会力量参与困难退役军人帮扶援助的机制和渠道，提供帮扶援助项目和需求信息，为社会力量参与困难退役军人帮扶援助创造条件、提供便利。鼓励社会力量通过捐赠、设立帮扶项目、创办服务机构、提供志愿服务等方式参与困难退役军人帮扶援助工作。社会力量参与困难退役军人帮扶援助，按照国家有关规定享受财政补贴、税收优惠、费用减免等政策。</w:t>
      </w:r>
    </w:p>
    <w:p w14:paraId="18702D6E" w14:textId="77777777" w:rsidR="00464C9C" w:rsidRDefault="00CE2B63">
      <w:pPr>
        <w:spacing w:line="640" w:lineRule="exact"/>
        <w:ind w:firstLineChars="250" w:firstLine="800"/>
        <w:rPr>
          <w:rFonts w:ascii="黑体" w:eastAsia="黑体" w:hAnsi="黑体"/>
          <w:sz w:val="32"/>
          <w:szCs w:val="32"/>
        </w:rPr>
      </w:pPr>
      <w:r>
        <w:rPr>
          <w:rFonts w:ascii="黑体" w:eastAsia="黑体" w:hAnsi="黑体" w:hint="eastAsia"/>
          <w:sz w:val="32"/>
          <w:szCs w:val="32"/>
        </w:rPr>
        <w:t>五、组织保障</w:t>
      </w:r>
    </w:p>
    <w:p w14:paraId="228BA42A" w14:textId="77777777" w:rsidR="00464C9C" w:rsidRDefault="00CE2B63">
      <w:pPr>
        <w:spacing w:line="640" w:lineRule="exact"/>
        <w:rPr>
          <w:rFonts w:ascii="仿宋" w:eastAsia="仿宋" w:hAnsi="仿宋"/>
          <w:sz w:val="32"/>
          <w:szCs w:val="32"/>
        </w:rPr>
      </w:pPr>
      <w:r>
        <w:rPr>
          <w:rFonts w:ascii="仿宋" w:eastAsia="仿宋" w:hAnsi="仿宋" w:hint="eastAsia"/>
          <w:sz w:val="28"/>
          <w:szCs w:val="28"/>
        </w:rPr>
        <w:t xml:space="preserve">　　</w:t>
      </w:r>
      <w:r>
        <w:rPr>
          <w:rFonts w:ascii="楷体_GB2312" w:eastAsia="楷体_GB2312" w:hAnsi="楷体_GB2312" w:cs="楷体_GB2312" w:hint="eastAsia"/>
          <w:b/>
          <w:bCs/>
          <w:sz w:val="32"/>
          <w:szCs w:val="32"/>
        </w:rPr>
        <w:t>（一）健全工作机制。</w:t>
      </w:r>
      <w:r>
        <w:rPr>
          <w:rFonts w:ascii="仿宋" w:eastAsia="仿宋" w:hAnsi="仿宋" w:hint="eastAsia"/>
          <w:sz w:val="32"/>
          <w:szCs w:val="32"/>
        </w:rPr>
        <w:t>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14:paraId="62259282" w14:textId="77777777" w:rsidR="00464C9C" w:rsidRDefault="00CE2B63">
      <w:pPr>
        <w:spacing w:line="640" w:lineRule="exact"/>
        <w:ind w:firstLineChars="200" w:firstLine="640"/>
        <w:rPr>
          <w:rFonts w:ascii="仿宋" w:eastAsia="仿宋" w:hAnsi="仿宋"/>
          <w:sz w:val="32"/>
          <w:szCs w:val="32"/>
        </w:rPr>
      </w:pPr>
      <w:r>
        <w:rPr>
          <w:rFonts w:ascii="楷体_GB2312" w:eastAsia="楷体_GB2312" w:hAnsi="仿宋" w:hint="eastAsia"/>
          <w:b/>
          <w:bCs/>
          <w:sz w:val="32"/>
          <w:szCs w:val="32"/>
        </w:rPr>
        <w:t>（二）强化服务意识。</w:t>
      </w:r>
      <w:r>
        <w:rPr>
          <w:rFonts w:ascii="仿宋" w:eastAsia="仿宋" w:hAnsi="仿宋" w:hint="eastAsia"/>
          <w:sz w:val="32"/>
          <w:szCs w:val="32"/>
        </w:rPr>
        <w:t>各相关部门要不断创新服务形式，优化服务流程，提升服务效能。各级退役军人事务部门要进一步树立主管主责意识，主动作为，因人施策，切实做到应帮尽帮、应援尽援、</w:t>
      </w:r>
      <w:proofErr w:type="gramStart"/>
      <w:r>
        <w:rPr>
          <w:rFonts w:ascii="仿宋" w:eastAsia="仿宋" w:hAnsi="仿宋" w:hint="eastAsia"/>
          <w:sz w:val="32"/>
          <w:szCs w:val="32"/>
        </w:rPr>
        <w:t>帮援及时</w:t>
      </w:r>
      <w:proofErr w:type="gramEnd"/>
      <w:r>
        <w:rPr>
          <w:rFonts w:ascii="仿宋" w:eastAsia="仿宋" w:hAnsi="仿宋" w:hint="eastAsia"/>
          <w:sz w:val="32"/>
          <w:szCs w:val="32"/>
        </w:rPr>
        <w:t>。</w:t>
      </w:r>
    </w:p>
    <w:p w14:paraId="5672685B" w14:textId="77777777" w:rsidR="00464C9C" w:rsidRDefault="00CE2B63">
      <w:pPr>
        <w:spacing w:line="640" w:lineRule="exact"/>
        <w:ind w:firstLineChars="200" w:firstLine="640"/>
        <w:rPr>
          <w:rFonts w:ascii="仿宋" w:eastAsia="仿宋" w:hAnsi="仿宋"/>
          <w:sz w:val="32"/>
          <w:szCs w:val="32"/>
        </w:rPr>
      </w:pPr>
      <w:r>
        <w:rPr>
          <w:rFonts w:ascii="楷体_GB2312" w:eastAsia="楷体_GB2312" w:hAnsi="仿宋" w:hint="eastAsia"/>
          <w:b/>
          <w:bCs/>
          <w:sz w:val="32"/>
          <w:szCs w:val="32"/>
        </w:rPr>
        <w:t>（三）坚持依法援助。</w:t>
      </w:r>
      <w:r>
        <w:rPr>
          <w:rFonts w:ascii="仿宋" w:eastAsia="仿宋" w:hAnsi="仿宋" w:hint="eastAsia"/>
          <w:sz w:val="32"/>
          <w:szCs w:val="32"/>
        </w:rPr>
        <w:t>审核审批机关工作人员要严守纪律规矩，依法依规做好帮扶援助工作。退役军人应当做到诚</w:t>
      </w:r>
      <w:r>
        <w:rPr>
          <w:rFonts w:ascii="仿宋" w:eastAsia="仿宋" w:hAnsi="仿宋" w:hint="eastAsia"/>
          <w:sz w:val="32"/>
          <w:szCs w:val="32"/>
        </w:rPr>
        <w:lastRenderedPageBreak/>
        <w:t>实守信，确保提供的材料真实准确。对骗取帮扶援助的，应当追回已享受的相应待遇；情节严重的，依法依规追究相关责任。对违法犯罪被追究刑事责任的，因不当行为被纳入失信联合惩戒对象名单的，组织煽动、串联聚集、</w:t>
      </w:r>
      <w:proofErr w:type="gramStart"/>
      <w:r>
        <w:rPr>
          <w:rFonts w:ascii="仿宋" w:eastAsia="仿宋" w:hAnsi="仿宋" w:hint="eastAsia"/>
          <w:sz w:val="32"/>
          <w:szCs w:val="32"/>
        </w:rPr>
        <w:t>缠访闹访</w:t>
      </w:r>
      <w:proofErr w:type="gramEnd"/>
      <w:r>
        <w:rPr>
          <w:rFonts w:ascii="仿宋" w:eastAsia="仿宋" w:hAnsi="仿宋" w:hint="eastAsia"/>
          <w:sz w:val="32"/>
          <w:szCs w:val="32"/>
        </w:rPr>
        <w:t>、滞留滋事、网上恶意炒作或造谣、多次参加聚集上访的，不支持不配合管理服务工作造成恶劣影响的，以及有其他违法违纪情形的人员，不予帮扶援助。</w:t>
      </w:r>
    </w:p>
    <w:p w14:paraId="7E1A50CF" w14:textId="77777777" w:rsidR="00464C9C" w:rsidRDefault="00464C9C">
      <w:pPr>
        <w:widowControl/>
        <w:autoSpaceDE w:val="0"/>
        <w:spacing w:line="640" w:lineRule="exact"/>
        <w:ind w:firstLineChars="200" w:firstLine="640"/>
        <w:jc w:val="left"/>
        <w:rPr>
          <w:rFonts w:ascii="仿宋" w:eastAsia="仿宋" w:hAnsi="仿宋" w:cs="宋体"/>
          <w:color w:val="000000"/>
          <w:kern w:val="0"/>
          <w:sz w:val="32"/>
          <w:szCs w:val="32"/>
        </w:rPr>
      </w:pPr>
    </w:p>
    <w:p w14:paraId="529B08AA" w14:textId="77777777" w:rsidR="00464C9C" w:rsidRDefault="00CE2B63">
      <w:pPr>
        <w:widowControl/>
        <w:autoSpaceDE w:val="0"/>
        <w:spacing w:line="6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附件：1.福建省困难退役军人一次性临时救助操作规程</w:t>
      </w:r>
    </w:p>
    <w:p w14:paraId="20A83827" w14:textId="77777777" w:rsidR="00464C9C" w:rsidRDefault="00CE2B63">
      <w:pPr>
        <w:widowControl/>
        <w:autoSpaceDE w:val="0"/>
        <w:spacing w:line="6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2.一次性临时救助申请表</w:t>
      </w:r>
    </w:p>
    <w:p w14:paraId="707EF433" w14:textId="77777777" w:rsidR="00464C9C" w:rsidRDefault="00464C9C">
      <w:pPr>
        <w:widowControl/>
        <w:autoSpaceDE w:val="0"/>
        <w:spacing w:line="640" w:lineRule="exact"/>
        <w:ind w:firstLineChars="200" w:firstLine="640"/>
        <w:jc w:val="left"/>
        <w:rPr>
          <w:rFonts w:ascii="仿宋" w:eastAsia="仿宋" w:hAnsi="仿宋" w:cs="宋体"/>
          <w:color w:val="000000"/>
          <w:kern w:val="0"/>
          <w:sz w:val="32"/>
          <w:szCs w:val="32"/>
        </w:rPr>
      </w:pPr>
    </w:p>
    <w:p w14:paraId="516B4608" w14:textId="77777777" w:rsidR="00464C9C" w:rsidRDefault="00464C9C">
      <w:pPr>
        <w:widowControl/>
        <w:autoSpaceDE w:val="0"/>
        <w:spacing w:line="640" w:lineRule="exact"/>
        <w:ind w:leftChars="304" w:left="5278" w:hangingChars="1450" w:hanging="4640"/>
        <w:jc w:val="left"/>
        <w:rPr>
          <w:rFonts w:ascii="黑体" w:eastAsia="黑体" w:hAnsi="黑体"/>
          <w:sz w:val="32"/>
          <w:szCs w:val="32"/>
        </w:rPr>
        <w:sectPr w:rsidR="00464C9C">
          <w:footerReference w:type="default" r:id="rId8"/>
          <w:pgSz w:w="11906" w:h="16838"/>
          <w:pgMar w:top="1440" w:right="1800" w:bottom="1440" w:left="1800" w:header="851" w:footer="992" w:gutter="0"/>
          <w:pgNumType w:fmt="numberInDash"/>
          <w:cols w:space="425"/>
          <w:docGrid w:type="lines" w:linePitch="312"/>
        </w:sectPr>
      </w:pPr>
    </w:p>
    <w:p w14:paraId="1B6A8457" w14:textId="77777777" w:rsidR="00464C9C" w:rsidRDefault="00CE2B63">
      <w:pPr>
        <w:spacing w:line="640" w:lineRule="exact"/>
        <w:jc w:val="left"/>
        <w:rPr>
          <w:rFonts w:ascii="黑体" w:eastAsia="黑体" w:hAnsi="黑体"/>
          <w:sz w:val="32"/>
          <w:szCs w:val="32"/>
        </w:rPr>
      </w:pPr>
      <w:r>
        <w:rPr>
          <w:rFonts w:ascii="黑体" w:eastAsia="黑体" w:hAnsi="黑体" w:hint="eastAsia"/>
          <w:sz w:val="32"/>
          <w:szCs w:val="32"/>
        </w:rPr>
        <w:lastRenderedPageBreak/>
        <w:t>附件1</w:t>
      </w:r>
    </w:p>
    <w:p w14:paraId="6063B281" w14:textId="77777777" w:rsidR="00464C9C" w:rsidRDefault="00464C9C">
      <w:pPr>
        <w:autoSpaceDE w:val="0"/>
        <w:spacing w:line="640" w:lineRule="exact"/>
        <w:jc w:val="center"/>
        <w:rPr>
          <w:rFonts w:ascii="方正小标宋简体" w:eastAsia="方正小标宋简体" w:hAnsi="仿宋"/>
          <w:sz w:val="44"/>
          <w:szCs w:val="44"/>
        </w:rPr>
      </w:pPr>
    </w:p>
    <w:p w14:paraId="6BC3E1D7" w14:textId="77777777" w:rsidR="00464C9C" w:rsidRDefault="00CE2B63">
      <w:pPr>
        <w:autoSpaceDE w:val="0"/>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福建省困难退役军人一次性临时救助</w:t>
      </w:r>
    </w:p>
    <w:p w14:paraId="54BBF349" w14:textId="77777777" w:rsidR="00464C9C" w:rsidRDefault="00CE2B63">
      <w:pPr>
        <w:autoSpaceDE w:val="0"/>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操作规程</w:t>
      </w:r>
    </w:p>
    <w:p w14:paraId="49710CDD" w14:textId="77777777" w:rsidR="00464C9C" w:rsidRDefault="00464C9C">
      <w:pPr>
        <w:autoSpaceDE w:val="0"/>
        <w:spacing w:line="600" w:lineRule="exact"/>
        <w:ind w:firstLineChars="200" w:firstLine="640"/>
        <w:rPr>
          <w:rFonts w:ascii="仿宋" w:eastAsia="仿宋" w:hAnsi="仿宋"/>
          <w:sz w:val="32"/>
          <w:szCs w:val="32"/>
        </w:rPr>
      </w:pPr>
    </w:p>
    <w:p w14:paraId="11074FDB"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t>为加强困难退役军人帮扶援助工作，规范困难退役军人一次性临时救助工作，规定如下：</w:t>
      </w:r>
    </w:p>
    <w:p w14:paraId="608F48AB" w14:textId="77777777" w:rsidR="00464C9C" w:rsidRDefault="00CE2B63">
      <w:pPr>
        <w:autoSpaceDE w:val="0"/>
        <w:spacing w:line="640" w:lineRule="exact"/>
        <w:ind w:firstLineChars="200" w:firstLine="640"/>
        <w:rPr>
          <w:rFonts w:ascii="黑体" w:eastAsia="黑体" w:hAnsi="黑体"/>
          <w:sz w:val="32"/>
          <w:szCs w:val="32"/>
        </w:rPr>
      </w:pPr>
      <w:r>
        <w:rPr>
          <w:rFonts w:ascii="黑体" w:eastAsia="黑体" w:hAnsi="黑体" w:hint="eastAsia"/>
          <w:sz w:val="32"/>
          <w:szCs w:val="32"/>
        </w:rPr>
        <w:t>一、资金来源和使用原则</w:t>
      </w:r>
    </w:p>
    <w:p w14:paraId="73E3A63A"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t>困难退役军人一次性临时救助资金，主要为财政专项资金。资金使用立足尊崇优待、突出救急济难，以尚有余额为前提，每年底结合资金开展帮扶的实际情况，对下一年资助的情形和标准进行动态调整，并依规予以公布。</w:t>
      </w:r>
    </w:p>
    <w:p w14:paraId="7F6D04AA"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hint="eastAsia"/>
          <w:sz w:val="32"/>
          <w:szCs w:val="32"/>
        </w:rPr>
        <w:t>一次性临时救助对象是指《福建省困难退役军人帮扶援助实施意见》所规定的帮扶援助对象，主要是面临特殊困难无法通过现有政策制度予以保障或现有政策制度保障后仍有较大困难的退役军人和其他优抚对象本人及其家庭，原则上必须录入在全国困难退役军人帮扶援助服务系统中。</w:t>
      </w:r>
    </w:p>
    <w:p w14:paraId="1458E8DE" w14:textId="77777777" w:rsidR="00464C9C" w:rsidRDefault="00CE2B63">
      <w:pPr>
        <w:spacing w:line="640" w:lineRule="exact"/>
        <w:ind w:firstLineChars="200" w:firstLine="640"/>
        <w:rPr>
          <w:rFonts w:ascii="黑体" w:eastAsia="黑体" w:hAnsi="黑体" w:cs="黑体"/>
          <w:color w:val="000000" w:themeColor="text1"/>
          <w:sz w:val="32"/>
          <w:szCs w:val="32"/>
        </w:rPr>
      </w:pPr>
      <w:r>
        <w:rPr>
          <w:rFonts w:ascii="黑体" w:eastAsia="黑体" w:hAnsi="黑体" w:hint="eastAsia"/>
          <w:sz w:val="32"/>
          <w:szCs w:val="32"/>
        </w:rPr>
        <w:t>二、</w:t>
      </w:r>
      <w:r>
        <w:rPr>
          <w:rFonts w:ascii="黑体" w:eastAsia="黑体" w:hAnsi="黑体" w:cs="黑体" w:hint="eastAsia"/>
          <w:color w:val="000000" w:themeColor="text1"/>
          <w:sz w:val="32"/>
          <w:szCs w:val="32"/>
        </w:rPr>
        <w:t>救助项目和标准</w:t>
      </w:r>
    </w:p>
    <w:p w14:paraId="31EA50E9" w14:textId="77777777" w:rsidR="00464C9C" w:rsidRDefault="00CE2B63">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（一）困难老年退役军人康养慰藉项目</w:t>
      </w:r>
    </w:p>
    <w:p w14:paraId="052EC055" w14:textId="77777777" w:rsidR="00464C9C" w:rsidRDefault="00CE2B63">
      <w:pPr>
        <w:spacing w:line="640" w:lineRule="exact"/>
        <w:ind w:firstLineChars="200" w:firstLine="640"/>
        <w:rPr>
          <w:rFonts w:ascii="仿宋" w:eastAsia="仿宋" w:hAnsi="仿宋"/>
          <w:sz w:val="32"/>
          <w:szCs w:val="32"/>
        </w:rPr>
      </w:pPr>
      <w:r>
        <w:rPr>
          <w:rFonts w:ascii="仿宋" w:eastAsia="仿宋" w:hAnsi="仿宋" w:cs="仿宋" w:hint="eastAsia"/>
          <w:sz w:val="32"/>
          <w:szCs w:val="32"/>
        </w:rPr>
        <w:t>帮扶援助对象为全省范围内60周岁以上，</w:t>
      </w:r>
      <w:r>
        <w:rPr>
          <w:rFonts w:ascii="仿宋" w:eastAsia="仿宋" w:hAnsi="仿宋" w:hint="eastAsia"/>
          <w:sz w:val="32"/>
          <w:szCs w:val="32"/>
        </w:rPr>
        <w:t>因遭遇自然灾害、交通事故及其他突发性灾难等特殊原因，造成生活特</w:t>
      </w:r>
      <w:r>
        <w:rPr>
          <w:rFonts w:ascii="仿宋" w:eastAsia="仿宋" w:hAnsi="仿宋" w:hint="eastAsia"/>
          <w:sz w:val="32"/>
          <w:szCs w:val="32"/>
        </w:rPr>
        <w:lastRenderedPageBreak/>
        <w:t>别困难的</w:t>
      </w:r>
      <w:r>
        <w:rPr>
          <w:rFonts w:ascii="仿宋" w:eastAsia="仿宋" w:hAnsi="仿宋" w:cs="仿宋" w:hint="eastAsia"/>
          <w:sz w:val="32"/>
          <w:szCs w:val="32"/>
        </w:rPr>
        <w:t>老年退役军人，</w:t>
      </w:r>
      <w:r>
        <w:rPr>
          <w:rFonts w:ascii="仿宋" w:eastAsia="仿宋" w:hAnsi="仿宋" w:hint="eastAsia"/>
          <w:sz w:val="32"/>
          <w:szCs w:val="32"/>
        </w:rPr>
        <w:t>提供一次性</w:t>
      </w:r>
      <w:proofErr w:type="gramStart"/>
      <w:r>
        <w:rPr>
          <w:rFonts w:ascii="仿宋" w:eastAsia="仿宋" w:hAnsi="仿宋" w:hint="eastAsia"/>
          <w:sz w:val="32"/>
          <w:szCs w:val="32"/>
        </w:rPr>
        <w:t>帮扶金</w:t>
      </w:r>
      <w:proofErr w:type="gramEnd"/>
      <w:r>
        <w:rPr>
          <w:rFonts w:ascii="仿宋" w:eastAsia="仿宋" w:hAnsi="仿宋" w:hint="eastAsia"/>
          <w:sz w:val="32"/>
          <w:szCs w:val="32"/>
        </w:rPr>
        <w:t>1万元。</w:t>
      </w:r>
    </w:p>
    <w:p w14:paraId="6D952D81" w14:textId="77777777" w:rsidR="00464C9C" w:rsidRDefault="00CE2B63">
      <w:pPr>
        <w:spacing w:line="640" w:lineRule="exact"/>
        <w:rPr>
          <w:rFonts w:ascii="楷体" w:eastAsia="楷体" w:hAnsi="楷体" w:cs="楷体"/>
          <w:sz w:val="32"/>
          <w:szCs w:val="32"/>
        </w:rPr>
      </w:pPr>
      <w:r>
        <w:rPr>
          <w:rFonts w:ascii="仿宋" w:eastAsia="仿宋" w:hAnsi="仿宋" w:hint="eastAsia"/>
          <w:sz w:val="32"/>
          <w:szCs w:val="32"/>
        </w:rPr>
        <w:t xml:space="preserve">    </w:t>
      </w:r>
      <w:r>
        <w:rPr>
          <w:rFonts w:ascii="楷体" w:eastAsia="楷体" w:hAnsi="楷体" w:cs="楷体" w:hint="eastAsia"/>
          <w:sz w:val="32"/>
          <w:szCs w:val="32"/>
        </w:rPr>
        <w:t>（二）困难退役军人家庭大病医疗救助项目</w:t>
      </w:r>
    </w:p>
    <w:p w14:paraId="0EFFA9A6"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t>帮扶援助对象为退役军人及其未成年子女2016年起因患恶性肿瘤、尿毒症、白血病等重大疾病及受到其他严重伤害的，在享受政策性医疗保障后，个人自付费用2万元以上5万元以内，造成家庭生活严重困难的，凭个人持有正规医疗票据给予5000元一次性救助金；个人自付费用5万以上（含），造成家庭生活严重困难的，凭个人持有正规医疗票据给予10000元一次性救助金。</w:t>
      </w:r>
    </w:p>
    <w:p w14:paraId="011BFB7B" w14:textId="77777777" w:rsidR="00464C9C" w:rsidRDefault="00CE2B63">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（三）失业退役军人过渡性解困救济项目</w:t>
      </w:r>
    </w:p>
    <w:p w14:paraId="298B5DAD"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t>帮扶援助对象为有劳动能力且未达到法定退休年龄，因服役期间致残或因患有严重疾病等原因造成就业困难或创业失败造成连续失业6个月以上，在享受政府就业救助政策后仍有困难的退役军人以及“零就业家庭”。对其个人或家庭给予一次性5000元救助金。</w:t>
      </w:r>
    </w:p>
    <w:p w14:paraId="62956DF8" w14:textId="77777777" w:rsidR="00464C9C" w:rsidRDefault="00CE2B63">
      <w:pPr>
        <w:autoSpaceDE w:val="0"/>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(四)其他临时救助项目</w:t>
      </w:r>
    </w:p>
    <w:p w14:paraId="19A8AA4F"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t>其他可适用于援助的情形，由各级退役军人事务部门或相关单位(组织、个人)针对具体情况提出申请并按程序逐级报至省退役军人事务厅审批后，结合实际开展多元化的援助关爱活动。</w:t>
      </w:r>
    </w:p>
    <w:p w14:paraId="769A675F" w14:textId="77777777" w:rsidR="00464C9C" w:rsidRDefault="00CE2B63">
      <w:pPr>
        <w:autoSpaceDE w:val="0"/>
        <w:spacing w:line="640" w:lineRule="exact"/>
        <w:ind w:firstLineChars="200" w:firstLine="640"/>
        <w:rPr>
          <w:rFonts w:ascii="黑体" w:eastAsia="黑体" w:hAnsi="黑体"/>
          <w:sz w:val="32"/>
          <w:szCs w:val="32"/>
        </w:rPr>
      </w:pPr>
      <w:r>
        <w:rPr>
          <w:rFonts w:ascii="黑体" w:eastAsia="黑体" w:hAnsi="黑体" w:hint="eastAsia"/>
          <w:sz w:val="32"/>
          <w:szCs w:val="32"/>
        </w:rPr>
        <w:t>三、申请所需材料</w:t>
      </w:r>
    </w:p>
    <w:p w14:paraId="1C7C9D14"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申请需以书面方式提交，并同时提供以下相关证明材料：</w:t>
      </w:r>
    </w:p>
    <w:p w14:paraId="73A2BB97" w14:textId="77777777" w:rsidR="00464C9C" w:rsidRDefault="00CE2B63">
      <w:pPr>
        <w:autoSpaceDE w:val="0"/>
        <w:spacing w:line="640" w:lineRule="exact"/>
        <w:ind w:firstLineChars="150" w:firstLine="480"/>
        <w:rPr>
          <w:rFonts w:ascii="仿宋" w:eastAsia="仿宋" w:hAnsi="仿宋"/>
          <w:sz w:val="32"/>
          <w:szCs w:val="32"/>
        </w:rPr>
      </w:pPr>
      <w:r>
        <w:rPr>
          <w:rFonts w:ascii="仿宋" w:eastAsia="仿宋" w:hAnsi="仿宋" w:hint="eastAsia"/>
          <w:sz w:val="32"/>
          <w:szCs w:val="32"/>
        </w:rPr>
        <w:t>（一）当事人及代理人身份证复印件，委托代理人提出申请并办理的出具书面委托书原件;</w:t>
      </w:r>
    </w:p>
    <w:p w14:paraId="450379F4" w14:textId="77777777" w:rsidR="00464C9C" w:rsidRDefault="00CE2B63">
      <w:pPr>
        <w:autoSpaceDE w:val="0"/>
        <w:spacing w:line="640" w:lineRule="exact"/>
        <w:ind w:firstLineChars="150" w:firstLine="480"/>
        <w:rPr>
          <w:rFonts w:ascii="仿宋" w:eastAsia="仿宋" w:hAnsi="仿宋"/>
          <w:sz w:val="32"/>
          <w:szCs w:val="32"/>
        </w:rPr>
      </w:pPr>
      <w:r>
        <w:rPr>
          <w:rFonts w:ascii="仿宋" w:eastAsia="仿宋" w:hAnsi="仿宋" w:hint="eastAsia"/>
          <w:sz w:val="32"/>
          <w:szCs w:val="32"/>
        </w:rPr>
        <w:t>（二）一次性临时救助申请表；</w:t>
      </w:r>
    </w:p>
    <w:p w14:paraId="316A6746" w14:textId="77777777" w:rsidR="00464C9C" w:rsidRDefault="00CE2B63">
      <w:pPr>
        <w:autoSpaceDE w:val="0"/>
        <w:spacing w:line="640" w:lineRule="exact"/>
        <w:ind w:firstLineChars="150" w:firstLine="480"/>
        <w:rPr>
          <w:rFonts w:ascii="仿宋" w:eastAsia="仿宋" w:hAnsi="仿宋"/>
          <w:sz w:val="32"/>
          <w:szCs w:val="32"/>
        </w:rPr>
      </w:pPr>
      <w:r>
        <w:rPr>
          <w:rFonts w:ascii="仿宋" w:eastAsia="仿宋" w:hAnsi="仿宋" w:hint="eastAsia"/>
          <w:sz w:val="32"/>
          <w:szCs w:val="32"/>
        </w:rPr>
        <w:t>（三）援助关爱对象关联退役军人和其他优抚对象的有关身份证件复印件或相关单位出具的</w:t>
      </w:r>
      <w:r>
        <w:rPr>
          <w:rFonts w:ascii="仿宋" w:eastAsia="仿宋" w:hAnsi="仿宋" w:cs="仿宋" w:hint="eastAsia"/>
          <w:sz w:val="32"/>
          <w:szCs w:val="32"/>
        </w:rPr>
        <w:t>有效证明</w:t>
      </w:r>
      <w:r>
        <w:rPr>
          <w:rFonts w:ascii="仿宋" w:eastAsia="仿宋" w:hAnsi="仿宋" w:hint="eastAsia"/>
          <w:sz w:val="32"/>
          <w:szCs w:val="32"/>
        </w:rPr>
        <w:t>;</w:t>
      </w:r>
    </w:p>
    <w:p w14:paraId="5A08B5E7" w14:textId="77777777" w:rsidR="00464C9C" w:rsidRDefault="00CE2B63">
      <w:pPr>
        <w:autoSpaceDE w:val="0"/>
        <w:spacing w:line="640" w:lineRule="exact"/>
        <w:ind w:firstLineChars="150" w:firstLine="480"/>
        <w:rPr>
          <w:rFonts w:ascii="仿宋" w:eastAsia="仿宋" w:hAnsi="仿宋"/>
          <w:sz w:val="32"/>
          <w:szCs w:val="32"/>
        </w:rPr>
      </w:pPr>
      <w:r>
        <w:rPr>
          <w:rFonts w:ascii="仿宋" w:eastAsia="仿宋" w:hAnsi="仿宋" w:hint="eastAsia"/>
          <w:sz w:val="32"/>
          <w:szCs w:val="32"/>
        </w:rPr>
        <w:t>（四）困难情况证明材料;</w:t>
      </w:r>
    </w:p>
    <w:p w14:paraId="1B375814" w14:textId="77777777" w:rsidR="00464C9C" w:rsidRDefault="00CE2B63">
      <w:pPr>
        <w:autoSpaceDE w:val="0"/>
        <w:spacing w:line="640" w:lineRule="exact"/>
        <w:ind w:firstLineChars="150" w:firstLine="480"/>
        <w:rPr>
          <w:rFonts w:ascii="仿宋" w:eastAsia="仿宋" w:hAnsi="仿宋"/>
          <w:sz w:val="32"/>
          <w:szCs w:val="32"/>
        </w:rPr>
      </w:pPr>
      <w:r>
        <w:rPr>
          <w:rFonts w:ascii="仿宋" w:eastAsia="仿宋" w:hAnsi="仿宋" w:hint="eastAsia"/>
          <w:sz w:val="32"/>
          <w:szCs w:val="32"/>
        </w:rPr>
        <w:t>（五）与当事人身份证信息相符的银行卡复印件(需写明户名、银行卡号、开户银行支行信息);</w:t>
      </w:r>
    </w:p>
    <w:p w14:paraId="353AC617" w14:textId="77777777" w:rsidR="00464C9C" w:rsidRDefault="00CE2B63">
      <w:pPr>
        <w:autoSpaceDE w:val="0"/>
        <w:spacing w:line="640" w:lineRule="exact"/>
        <w:ind w:firstLineChars="150" w:firstLine="480"/>
        <w:rPr>
          <w:rFonts w:ascii="仿宋" w:eastAsia="仿宋" w:hAnsi="仿宋"/>
          <w:sz w:val="32"/>
          <w:szCs w:val="32"/>
        </w:rPr>
      </w:pPr>
      <w:r>
        <w:rPr>
          <w:rFonts w:ascii="仿宋" w:eastAsia="仿宋" w:hAnsi="仿宋" w:hint="eastAsia"/>
          <w:sz w:val="32"/>
          <w:szCs w:val="32"/>
        </w:rPr>
        <w:t>（六）其他相关证明材料。</w:t>
      </w:r>
    </w:p>
    <w:p w14:paraId="2ACE3D7E" w14:textId="77777777" w:rsidR="00464C9C" w:rsidRDefault="00CE2B63">
      <w:pPr>
        <w:autoSpaceDE w:val="0"/>
        <w:spacing w:line="640" w:lineRule="exact"/>
        <w:ind w:firstLineChars="200" w:firstLine="640"/>
        <w:rPr>
          <w:rFonts w:ascii="黑体" w:eastAsia="黑体" w:hAnsi="黑体"/>
          <w:sz w:val="32"/>
          <w:szCs w:val="32"/>
        </w:rPr>
      </w:pPr>
      <w:r>
        <w:rPr>
          <w:rFonts w:ascii="黑体" w:eastAsia="黑体" w:hAnsi="黑体" w:hint="eastAsia"/>
          <w:color w:val="000000"/>
          <w:sz w:val="32"/>
          <w:szCs w:val="32"/>
        </w:rPr>
        <w:t>四、</w:t>
      </w:r>
      <w:r>
        <w:rPr>
          <w:rFonts w:ascii="黑体" w:eastAsia="黑体" w:hAnsi="黑体" w:hint="eastAsia"/>
          <w:sz w:val="32"/>
          <w:szCs w:val="32"/>
        </w:rPr>
        <w:t>审核审批程序</w:t>
      </w:r>
    </w:p>
    <w:p w14:paraId="4519DC25" w14:textId="77777777" w:rsidR="00464C9C" w:rsidRDefault="00CE2B63">
      <w:pPr>
        <w:autoSpaceDE w:val="0"/>
        <w:spacing w:line="6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w:t>
      </w:r>
    </w:p>
    <w:p w14:paraId="0C1F5B53" w14:textId="77777777" w:rsidR="00464C9C" w:rsidRDefault="00CE2B63">
      <w:pPr>
        <w:autoSpaceDE w:val="0"/>
        <w:spacing w:line="6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帮扶援助对象可以向其所在地的村（居）委会提出申请。申请时应当一并提交所需材料，村（居）委会核实后，将材料提交乡镇（街道）退役军人服务站。</w:t>
      </w:r>
    </w:p>
    <w:p w14:paraId="29FF3780"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color w:val="000000"/>
          <w:sz w:val="32"/>
          <w:szCs w:val="32"/>
        </w:rPr>
        <w:t>帮扶援助对象也可以直接向乡镇（街道）退役军人服务站提出申请，但提交时，</w:t>
      </w:r>
      <w:r>
        <w:rPr>
          <w:rFonts w:ascii="仿宋" w:eastAsia="仿宋" w:hAnsi="仿宋" w:hint="eastAsia"/>
          <w:sz w:val="32"/>
          <w:szCs w:val="32"/>
        </w:rPr>
        <w:t>帮扶援助审批表应当经村（居）委会</w:t>
      </w:r>
      <w:r>
        <w:rPr>
          <w:rFonts w:ascii="仿宋" w:eastAsia="仿宋" w:hAnsi="仿宋" w:cs="仿宋" w:hint="eastAsia"/>
          <w:sz w:val="32"/>
          <w:szCs w:val="32"/>
        </w:rPr>
        <w:t>提出意见并盖章确认</w:t>
      </w:r>
      <w:r>
        <w:rPr>
          <w:rFonts w:ascii="仿宋" w:eastAsia="仿宋" w:hAnsi="仿宋" w:hint="eastAsia"/>
          <w:sz w:val="32"/>
          <w:szCs w:val="32"/>
        </w:rPr>
        <w:t>。</w:t>
      </w:r>
    </w:p>
    <w:p w14:paraId="3F00F3C1" w14:textId="77777777" w:rsidR="00464C9C" w:rsidRDefault="00CE2B63">
      <w:pPr>
        <w:autoSpaceDE w:val="0"/>
        <w:spacing w:line="640" w:lineRule="exact"/>
        <w:ind w:left="640"/>
        <w:rPr>
          <w:rFonts w:ascii="楷体_GB2312" w:eastAsia="楷体_GB2312" w:hAnsi="楷体_GB2312" w:cs="楷体_GB2312"/>
          <w:color w:val="000000"/>
          <w:sz w:val="32"/>
          <w:szCs w:val="32"/>
        </w:rPr>
      </w:pPr>
      <w:r>
        <w:rPr>
          <w:rFonts w:ascii="楷体_GB2312" w:eastAsia="楷体_GB2312" w:hAnsi="楷体_GB2312" w:cs="楷体_GB2312" w:hint="eastAsia"/>
          <w:sz w:val="32"/>
          <w:szCs w:val="32"/>
        </w:rPr>
        <w:t>（二）初核</w:t>
      </w:r>
    </w:p>
    <w:p w14:paraId="22940D2E" w14:textId="77777777" w:rsidR="00464C9C" w:rsidRDefault="00CE2B63">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乡镇（街道）退役军人服务站收到材料后，应当在10个工作日内对申请人身份、家庭经济状况、困难情形程度等逐</w:t>
      </w:r>
      <w:r>
        <w:rPr>
          <w:rFonts w:ascii="仿宋" w:eastAsia="仿宋" w:hAnsi="仿宋" w:cs="仿宋" w:hint="eastAsia"/>
          <w:sz w:val="32"/>
          <w:szCs w:val="32"/>
        </w:rPr>
        <w:lastRenderedPageBreak/>
        <w:t>一进行调查，提出初核意见。初核不通过的应当告知当事人，并说明理由；初核通过的报县级退役军人事务部门审核。</w:t>
      </w:r>
    </w:p>
    <w:p w14:paraId="24CA5DED" w14:textId="77777777" w:rsidR="00464C9C" w:rsidRDefault="00CE2B63">
      <w:pPr>
        <w:autoSpaceDE w:val="0"/>
        <w:spacing w:line="640" w:lineRule="exact"/>
        <w:ind w:left="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（三）审核</w:t>
      </w:r>
    </w:p>
    <w:p w14:paraId="02821A21" w14:textId="77777777" w:rsidR="00464C9C" w:rsidRDefault="00CE2B63">
      <w:pPr>
        <w:autoSpaceDE w:val="0"/>
        <w:spacing w:line="640" w:lineRule="exact"/>
        <w:ind w:firstLineChars="183" w:firstLine="586"/>
        <w:rPr>
          <w:rFonts w:ascii="仿宋" w:eastAsia="仿宋" w:hAnsi="仿宋"/>
          <w:color w:val="000000"/>
          <w:sz w:val="32"/>
          <w:szCs w:val="32"/>
        </w:rPr>
      </w:pPr>
      <w:r>
        <w:rPr>
          <w:rFonts w:ascii="仿宋" w:eastAsia="仿宋" w:hAnsi="仿宋" w:hint="eastAsia"/>
          <w:color w:val="000000"/>
          <w:sz w:val="32"/>
          <w:szCs w:val="32"/>
        </w:rPr>
        <w:t>县级退役军人事务部门接收材料后，应当核对帮扶援助对象的身份、困难程度等信息，确定无误后统一报市级退役军人事务部门复核。</w:t>
      </w:r>
    </w:p>
    <w:p w14:paraId="54310CF9" w14:textId="77777777" w:rsidR="00464C9C" w:rsidRDefault="00CE2B63">
      <w:pPr>
        <w:autoSpaceDE w:val="0"/>
        <w:spacing w:line="640" w:lineRule="exact"/>
        <w:ind w:left="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（四）复核</w:t>
      </w:r>
    </w:p>
    <w:p w14:paraId="78CB9402" w14:textId="77777777" w:rsidR="00464C9C" w:rsidRDefault="00CE2B63">
      <w:pPr>
        <w:spacing w:line="640" w:lineRule="exact"/>
        <w:ind w:firstLineChars="200" w:firstLine="640"/>
        <w:rPr>
          <w:rFonts w:ascii="仿宋" w:eastAsia="仿宋" w:hAnsi="仿宋"/>
          <w:strike/>
          <w:color w:val="000000"/>
          <w:sz w:val="32"/>
          <w:szCs w:val="32"/>
        </w:rPr>
      </w:pPr>
      <w:r>
        <w:rPr>
          <w:rFonts w:ascii="仿宋" w:eastAsia="仿宋" w:hAnsi="仿宋" w:hint="eastAsia"/>
          <w:color w:val="000000" w:themeColor="text1"/>
          <w:sz w:val="32"/>
          <w:szCs w:val="32"/>
        </w:rPr>
        <w:t>各设区市、平潭综合实验区退役军人事务部门复核县级退役军人事务部门报送的材料，对符合省级</w:t>
      </w:r>
      <w:r>
        <w:rPr>
          <w:rFonts w:ascii="仿宋" w:eastAsia="仿宋" w:hAnsi="仿宋" w:hint="eastAsia"/>
          <w:color w:val="000000"/>
          <w:sz w:val="32"/>
          <w:szCs w:val="32"/>
        </w:rPr>
        <w:t>帮扶援助条件的对象，应及时上报省退役军人事务厅认定。</w:t>
      </w:r>
    </w:p>
    <w:p w14:paraId="34FA029E" w14:textId="77777777" w:rsidR="00464C9C" w:rsidRDefault="00CE2B63">
      <w:pPr>
        <w:autoSpaceDE w:val="0"/>
        <w:spacing w:line="640" w:lineRule="exact"/>
        <w:ind w:left="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（五）公示</w:t>
      </w:r>
    </w:p>
    <w:p w14:paraId="764344D5" w14:textId="77777777" w:rsidR="00464C9C" w:rsidRDefault="00CE2B63">
      <w:pPr>
        <w:autoSpaceDE w:val="0"/>
        <w:spacing w:line="6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各设区市、平潭综合实验区退役军人事务部门根据省退役军人事务厅的认定结果，对帮扶援助对象和具体帮扶援助金额在其官网上进行公示，公示期不少于7日。经公示无人提出异议的，各设区市、平潭综合实验区退役军人事务部门应当在5个工作日内将帮扶援助资金发放给帮扶援助对象。</w:t>
      </w:r>
    </w:p>
    <w:p w14:paraId="0DB48CA1" w14:textId="77777777" w:rsidR="00464C9C" w:rsidRDefault="00CE2B63">
      <w:pPr>
        <w:autoSpaceDE w:val="0"/>
        <w:spacing w:line="6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遇有紧急情况，各相关单位应当先行帮扶</w:t>
      </w:r>
      <w:proofErr w:type="gramStart"/>
      <w:r>
        <w:rPr>
          <w:rFonts w:ascii="仿宋" w:eastAsia="仿宋" w:hAnsi="仿宋" w:hint="eastAsia"/>
          <w:color w:val="000000"/>
          <w:sz w:val="32"/>
          <w:szCs w:val="32"/>
        </w:rPr>
        <w:t>援助再</w:t>
      </w:r>
      <w:proofErr w:type="gramEnd"/>
      <w:r>
        <w:rPr>
          <w:rFonts w:ascii="仿宋" w:eastAsia="仿宋" w:hAnsi="仿宋" w:hint="eastAsia"/>
          <w:color w:val="000000"/>
          <w:sz w:val="32"/>
          <w:szCs w:val="32"/>
        </w:rPr>
        <w:t>按规定补齐审核审批手续。</w:t>
      </w:r>
    </w:p>
    <w:p w14:paraId="6283A9AB" w14:textId="77777777" w:rsidR="00464C9C" w:rsidRDefault="00CE2B63">
      <w:pPr>
        <w:autoSpaceDE w:val="0"/>
        <w:spacing w:line="6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县级退役军人事务部门可以根据工作实际，以</w:t>
      </w:r>
      <w:proofErr w:type="gramStart"/>
      <w:r>
        <w:rPr>
          <w:rFonts w:ascii="仿宋" w:eastAsia="仿宋" w:hAnsi="仿宋" w:hint="eastAsia"/>
          <w:color w:val="000000"/>
          <w:sz w:val="32"/>
          <w:szCs w:val="32"/>
        </w:rPr>
        <w:t>月或者</w:t>
      </w:r>
      <w:proofErr w:type="gramEnd"/>
      <w:r>
        <w:rPr>
          <w:rFonts w:ascii="仿宋" w:eastAsia="仿宋" w:hAnsi="仿宋" w:hint="eastAsia"/>
          <w:color w:val="000000"/>
          <w:sz w:val="32"/>
          <w:szCs w:val="32"/>
        </w:rPr>
        <w:t>季度为单位，集中受理帮扶援助对象的审批。具体流程由各设区的市级退役军人事务部门确定。</w:t>
      </w:r>
    </w:p>
    <w:p w14:paraId="7010F343" w14:textId="77777777" w:rsidR="00464C9C" w:rsidRDefault="00CE2B63">
      <w:pPr>
        <w:numPr>
          <w:ilvl w:val="0"/>
          <w:numId w:val="1"/>
        </w:numPr>
        <w:autoSpaceDE w:val="0"/>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计划下达和资金拨付</w:t>
      </w:r>
    </w:p>
    <w:p w14:paraId="555151FE" w14:textId="77777777" w:rsidR="00464C9C" w:rsidRDefault="00CE2B63">
      <w:pPr>
        <w:autoSpaceDE w:val="0"/>
        <w:spacing w:line="640" w:lineRule="exact"/>
        <w:rPr>
          <w:rFonts w:ascii="仿宋" w:eastAsia="仿宋" w:hAnsi="仿宋"/>
          <w:sz w:val="32"/>
          <w:szCs w:val="32"/>
        </w:rPr>
      </w:pPr>
      <w:r>
        <w:rPr>
          <w:rFonts w:ascii="仿宋" w:eastAsia="仿宋" w:hAnsi="仿宋" w:hint="eastAsia"/>
          <w:sz w:val="32"/>
          <w:szCs w:val="32"/>
        </w:rPr>
        <w:t xml:space="preserve">    1.省退役军人事务厅根据我省困难退役军人人数和分布制定年度困难退役军人帮扶援助计划方案，经厅</w:t>
      </w:r>
      <w:proofErr w:type="gramStart"/>
      <w:r>
        <w:rPr>
          <w:rFonts w:ascii="仿宋" w:eastAsia="仿宋" w:hAnsi="仿宋" w:hint="eastAsia"/>
          <w:sz w:val="32"/>
          <w:szCs w:val="32"/>
        </w:rPr>
        <w:t>务</w:t>
      </w:r>
      <w:proofErr w:type="gramEnd"/>
      <w:r>
        <w:rPr>
          <w:rFonts w:ascii="仿宋" w:eastAsia="仿宋" w:hAnsi="仿宋" w:hint="eastAsia"/>
          <w:sz w:val="32"/>
          <w:szCs w:val="32"/>
        </w:rPr>
        <w:t>会研究、厅党组会审议通过后，与省财政厅联合发文将当年度省级困难帮扶援助资金预下达至各设区市、</w:t>
      </w:r>
      <w:r>
        <w:rPr>
          <w:rFonts w:ascii="仿宋" w:eastAsia="仿宋" w:hAnsi="仿宋" w:hint="eastAsia"/>
          <w:color w:val="000000"/>
          <w:sz w:val="32"/>
          <w:szCs w:val="32"/>
        </w:rPr>
        <w:t>平潭综合实验区</w:t>
      </w:r>
      <w:r>
        <w:rPr>
          <w:rFonts w:ascii="仿宋" w:eastAsia="仿宋" w:hAnsi="仿宋" w:hint="eastAsia"/>
          <w:sz w:val="32"/>
          <w:szCs w:val="32"/>
        </w:rPr>
        <w:t>。</w:t>
      </w:r>
    </w:p>
    <w:p w14:paraId="2BC35278" w14:textId="77777777" w:rsidR="00464C9C" w:rsidRDefault="00CE2B63">
      <w:pPr>
        <w:autoSpaceDE w:val="0"/>
        <w:spacing w:line="640" w:lineRule="exact"/>
        <w:ind w:firstLineChars="200" w:firstLine="640"/>
        <w:rPr>
          <w:rFonts w:ascii="仿宋" w:eastAsia="仿宋" w:hAnsi="仿宋"/>
          <w:color w:val="000000"/>
          <w:sz w:val="32"/>
          <w:szCs w:val="32"/>
        </w:rPr>
      </w:pPr>
      <w:r>
        <w:rPr>
          <w:rFonts w:ascii="仿宋" w:eastAsia="仿宋" w:hAnsi="仿宋" w:hint="eastAsia"/>
          <w:sz w:val="32"/>
          <w:szCs w:val="32"/>
        </w:rPr>
        <w:t>2.帮扶援助对象需层层审核，报</w:t>
      </w:r>
      <w:r>
        <w:rPr>
          <w:rFonts w:ascii="仿宋" w:eastAsia="仿宋" w:hAnsi="仿宋" w:hint="eastAsia"/>
          <w:color w:val="000000"/>
          <w:sz w:val="32"/>
          <w:szCs w:val="32"/>
        </w:rPr>
        <w:t>省退役军人事务厅认定，认定符合帮扶援助条件的，经各设区市、平潭综合实验区退役军人事务部门公示无异议后，由各设区市、平潭综合实验区退役军人事务部门向各设区市、平潭综合实验区财政部门申请拨付资金。</w:t>
      </w:r>
    </w:p>
    <w:p w14:paraId="7F3F8D39" w14:textId="77777777" w:rsidR="00464C9C" w:rsidRDefault="00CE2B63">
      <w:pPr>
        <w:autoSpaceDE w:val="0"/>
        <w:spacing w:line="640" w:lineRule="exact"/>
        <w:ind w:firstLineChars="200" w:firstLine="640"/>
        <w:rPr>
          <w:rFonts w:ascii="仿宋" w:eastAsia="仿宋" w:hAnsi="仿宋"/>
          <w:sz w:val="32"/>
          <w:szCs w:val="32"/>
        </w:rPr>
      </w:pPr>
      <w:r>
        <w:rPr>
          <w:rFonts w:ascii="仿宋" w:eastAsia="仿宋" w:hAnsi="仿宋" w:hint="eastAsia"/>
          <w:color w:val="000000"/>
          <w:sz w:val="32"/>
          <w:szCs w:val="32"/>
        </w:rPr>
        <w:t>3.各设区市、平潭综合实验区每年年底前将当年度</w:t>
      </w:r>
      <w:r>
        <w:rPr>
          <w:rFonts w:ascii="仿宋" w:eastAsia="仿宋" w:hAnsi="仿宋" w:hint="eastAsia"/>
          <w:sz w:val="32"/>
          <w:szCs w:val="32"/>
        </w:rPr>
        <w:t>困难帮扶援助资金使用情况报送省</w:t>
      </w:r>
      <w:r>
        <w:rPr>
          <w:rFonts w:ascii="仿宋" w:eastAsia="仿宋" w:hAnsi="仿宋" w:hint="eastAsia"/>
          <w:color w:val="000000"/>
          <w:sz w:val="32"/>
          <w:szCs w:val="32"/>
        </w:rPr>
        <w:t>退役军人事务厅和省财政厅，</w:t>
      </w:r>
      <w:r>
        <w:rPr>
          <w:rFonts w:ascii="仿宋" w:eastAsia="仿宋" w:hAnsi="仿宋" w:hint="eastAsia"/>
          <w:sz w:val="32"/>
          <w:szCs w:val="32"/>
        </w:rPr>
        <w:t>省</w:t>
      </w:r>
      <w:r>
        <w:rPr>
          <w:rFonts w:ascii="仿宋" w:eastAsia="仿宋" w:hAnsi="仿宋" w:hint="eastAsia"/>
          <w:color w:val="000000"/>
          <w:sz w:val="32"/>
          <w:szCs w:val="32"/>
        </w:rPr>
        <w:t>退役军人事务厅和省财政厅将适时对资金使用情况进行抽查和监督，各设区市、平潭综合实验区剩余资金由省财政厅结算收回。</w:t>
      </w:r>
    </w:p>
    <w:p w14:paraId="4419B66C" w14:textId="77777777" w:rsidR="00464C9C" w:rsidRDefault="00464C9C">
      <w:pPr>
        <w:autoSpaceDE w:val="0"/>
        <w:spacing w:line="600" w:lineRule="exact"/>
        <w:rPr>
          <w:rFonts w:ascii="仿宋" w:eastAsia="仿宋" w:hAnsi="仿宋"/>
          <w:sz w:val="32"/>
          <w:szCs w:val="32"/>
        </w:rPr>
      </w:pPr>
    </w:p>
    <w:p w14:paraId="29782AAC" w14:textId="77777777" w:rsidR="00464C9C" w:rsidRDefault="00464C9C">
      <w:pPr>
        <w:spacing w:line="640" w:lineRule="exact"/>
        <w:jc w:val="left"/>
        <w:rPr>
          <w:rFonts w:ascii="黑体" w:eastAsia="黑体" w:hAnsi="黑体"/>
          <w:sz w:val="32"/>
          <w:szCs w:val="32"/>
        </w:rPr>
        <w:sectPr w:rsidR="00464C9C">
          <w:pgSz w:w="11906" w:h="16838"/>
          <w:pgMar w:top="1440" w:right="1800" w:bottom="1440" w:left="1800" w:header="851" w:footer="992" w:gutter="0"/>
          <w:pgNumType w:fmt="numberInDash"/>
          <w:cols w:space="425"/>
          <w:docGrid w:type="lines" w:linePitch="312"/>
        </w:sectPr>
      </w:pPr>
    </w:p>
    <w:p w14:paraId="0209CF5F" w14:textId="77777777" w:rsidR="00464C9C" w:rsidRDefault="00CE2B63">
      <w:pPr>
        <w:spacing w:line="640" w:lineRule="exact"/>
        <w:jc w:val="left"/>
        <w:rPr>
          <w:rFonts w:ascii="黑体" w:eastAsia="黑体" w:hAnsi="黑体"/>
          <w:sz w:val="32"/>
          <w:szCs w:val="32"/>
        </w:rPr>
      </w:pPr>
      <w:r>
        <w:rPr>
          <w:rFonts w:ascii="黑体" w:eastAsia="黑体" w:hAnsi="黑体" w:hint="eastAsia"/>
          <w:sz w:val="32"/>
          <w:szCs w:val="32"/>
        </w:rPr>
        <w:lastRenderedPageBreak/>
        <w:t>附件2</w:t>
      </w:r>
    </w:p>
    <w:p w14:paraId="4D651C8B" w14:textId="77777777" w:rsidR="00464C9C" w:rsidRDefault="00CE2B63">
      <w:pPr>
        <w:spacing w:line="64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一次性临时救助申请表</w:t>
      </w:r>
    </w:p>
    <w:tbl>
      <w:tblPr>
        <w:tblStyle w:val="a5"/>
        <w:tblpPr w:leftFromText="180" w:rightFromText="180" w:vertAnchor="page" w:horzAnchor="page" w:tblpX="1663" w:tblpY="3070"/>
        <w:tblOverlap w:val="never"/>
        <w:tblW w:w="8698" w:type="dxa"/>
        <w:tblLayout w:type="fixed"/>
        <w:tblLook w:val="04A0" w:firstRow="1" w:lastRow="0" w:firstColumn="1" w:lastColumn="0" w:noHBand="0" w:noVBand="1"/>
      </w:tblPr>
      <w:tblGrid>
        <w:gridCol w:w="1353"/>
        <w:gridCol w:w="411"/>
        <w:gridCol w:w="898"/>
        <w:gridCol w:w="191"/>
        <w:gridCol w:w="1200"/>
        <w:gridCol w:w="1377"/>
        <w:gridCol w:w="1432"/>
        <w:gridCol w:w="1836"/>
      </w:tblGrid>
      <w:tr w:rsidR="00464C9C" w14:paraId="07E64434" w14:textId="77777777">
        <w:trPr>
          <w:trHeight w:hRule="exact" w:val="794"/>
        </w:trPr>
        <w:tc>
          <w:tcPr>
            <w:tcW w:w="1353" w:type="dxa"/>
            <w:vAlign w:val="center"/>
          </w:tcPr>
          <w:p w14:paraId="3B04E0B5"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姓   名</w:t>
            </w:r>
          </w:p>
        </w:tc>
        <w:tc>
          <w:tcPr>
            <w:tcW w:w="1309" w:type="dxa"/>
            <w:gridSpan w:val="2"/>
            <w:vAlign w:val="center"/>
          </w:tcPr>
          <w:p w14:paraId="452D52ED" w14:textId="77777777" w:rsidR="00464C9C" w:rsidRDefault="00464C9C">
            <w:pPr>
              <w:jc w:val="center"/>
              <w:rPr>
                <w:rFonts w:ascii="仿宋" w:eastAsia="仿宋" w:hAnsi="仿宋" w:cs="仿宋"/>
                <w:kern w:val="0"/>
                <w:sz w:val="28"/>
                <w:szCs w:val="21"/>
              </w:rPr>
            </w:pPr>
          </w:p>
        </w:tc>
        <w:tc>
          <w:tcPr>
            <w:tcW w:w="1391" w:type="dxa"/>
            <w:gridSpan w:val="2"/>
            <w:vAlign w:val="center"/>
          </w:tcPr>
          <w:p w14:paraId="76D31966"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t>性   别</w:t>
            </w:r>
          </w:p>
        </w:tc>
        <w:tc>
          <w:tcPr>
            <w:tcW w:w="1377" w:type="dxa"/>
            <w:vAlign w:val="center"/>
          </w:tcPr>
          <w:p w14:paraId="1B824CF3" w14:textId="77777777" w:rsidR="00464C9C" w:rsidRDefault="00464C9C">
            <w:pPr>
              <w:jc w:val="center"/>
              <w:rPr>
                <w:rFonts w:ascii="仿宋" w:eastAsia="仿宋" w:hAnsi="仿宋" w:cs="仿宋"/>
                <w:kern w:val="0"/>
                <w:sz w:val="28"/>
                <w:szCs w:val="21"/>
              </w:rPr>
            </w:pPr>
          </w:p>
        </w:tc>
        <w:tc>
          <w:tcPr>
            <w:tcW w:w="1432" w:type="dxa"/>
            <w:vAlign w:val="center"/>
          </w:tcPr>
          <w:p w14:paraId="70CED985"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4"/>
                <w:szCs w:val="20"/>
              </w:rPr>
              <w:t>身份证号码</w:t>
            </w:r>
          </w:p>
        </w:tc>
        <w:tc>
          <w:tcPr>
            <w:tcW w:w="1836" w:type="dxa"/>
            <w:vAlign w:val="center"/>
          </w:tcPr>
          <w:p w14:paraId="4A7BBBF3" w14:textId="77777777" w:rsidR="00464C9C" w:rsidRDefault="00464C9C">
            <w:pPr>
              <w:jc w:val="center"/>
              <w:rPr>
                <w:rFonts w:ascii="仿宋" w:eastAsia="仿宋" w:hAnsi="仿宋" w:cs="仿宋"/>
                <w:kern w:val="0"/>
                <w:sz w:val="28"/>
                <w:szCs w:val="21"/>
              </w:rPr>
            </w:pPr>
          </w:p>
        </w:tc>
      </w:tr>
      <w:tr w:rsidR="00464C9C" w14:paraId="408EA356" w14:textId="77777777">
        <w:trPr>
          <w:trHeight w:hRule="exact" w:val="794"/>
        </w:trPr>
        <w:tc>
          <w:tcPr>
            <w:tcW w:w="1353" w:type="dxa"/>
            <w:vAlign w:val="center"/>
          </w:tcPr>
          <w:p w14:paraId="27D33A16"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入伍年月</w:t>
            </w:r>
          </w:p>
        </w:tc>
        <w:tc>
          <w:tcPr>
            <w:tcW w:w="1309" w:type="dxa"/>
            <w:gridSpan w:val="2"/>
            <w:vAlign w:val="center"/>
          </w:tcPr>
          <w:p w14:paraId="6D68247F" w14:textId="77777777" w:rsidR="00464C9C" w:rsidRDefault="00464C9C">
            <w:pPr>
              <w:jc w:val="center"/>
              <w:rPr>
                <w:rFonts w:ascii="仿宋" w:eastAsia="仿宋" w:hAnsi="仿宋" w:cs="仿宋"/>
                <w:kern w:val="0"/>
                <w:sz w:val="28"/>
                <w:szCs w:val="21"/>
              </w:rPr>
            </w:pPr>
          </w:p>
        </w:tc>
        <w:tc>
          <w:tcPr>
            <w:tcW w:w="1391" w:type="dxa"/>
            <w:gridSpan w:val="2"/>
            <w:vAlign w:val="center"/>
          </w:tcPr>
          <w:p w14:paraId="4F4D196B"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t>退役年月</w:t>
            </w:r>
          </w:p>
        </w:tc>
        <w:tc>
          <w:tcPr>
            <w:tcW w:w="1377" w:type="dxa"/>
            <w:vAlign w:val="center"/>
          </w:tcPr>
          <w:p w14:paraId="5BD4EC52" w14:textId="77777777" w:rsidR="00464C9C" w:rsidRDefault="00464C9C">
            <w:pPr>
              <w:jc w:val="center"/>
              <w:rPr>
                <w:rFonts w:ascii="仿宋" w:eastAsia="仿宋" w:hAnsi="仿宋" w:cs="仿宋"/>
                <w:kern w:val="0"/>
                <w:sz w:val="28"/>
                <w:szCs w:val="21"/>
              </w:rPr>
            </w:pPr>
          </w:p>
        </w:tc>
        <w:tc>
          <w:tcPr>
            <w:tcW w:w="1432" w:type="dxa"/>
            <w:vAlign w:val="center"/>
          </w:tcPr>
          <w:p w14:paraId="127AE673"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t>手机号</w:t>
            </w:r>
          </w:p>
        </w:tc>
        <w:tc>
          <w:tcPr>
            <w:tcW w:w="1836" w:type="dxa"/>
            <w:vAlign w:val="center"/>
          </w:tcPr>
          <w:p w14:paraId="0FE78965" w14:textId="77777777" w:rsidR="00464C9C" w:rsidRDefault="00464C9C">
            <w:pPr>
              <w:jc w:val="center"/>
              <w:rPr>
                <w:rFonts w:ascii="仿宋" w:eastAsia="仿宋" w:hAnsi="仿宋" w:cs="仿宋"/>
                <w:kern w:val="0"/>
                <w:sz w:val="28"/>
                <w:szCs w:val="21"/>
              </w:rPr>
            </w:pPr>
          </w:p>
        </w:tc>
      </w:tr>
      <w:tr w:rsidR="00464C9C" w14:paraId="521F018A" w14:textId="77777777">
        <w:trPr>
          <w:trHeight w:hRule="exact" w:val="794"/>
        </w:trPr>
        <w:tc>
          <w:tcPr>
            <w:tcW w:w="1353" w:type="dxa"/>
            <w:vAlign w:val="center"/>
          </w:tcPr>
          <w:p w14:paraId="3B1CE432"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家庭住址</w:t>
            </w:r>
          </w:p>
        </w:tc>
        <w:tc>
          <w:tcPr>
            <w:tcW w:w="7345" w:type="dxa"/>
            <w:gridSpan w:val="7"/>
            <w:vAlign w:val="center"/>
          </w:tcPr>
          <w:p w14:paraId="5E6B36B7" w14:textId="77777777" w:rsidR="00464C9C" w:rsidRDefault="00464C9C">
            <w:pPr>
              <w:jc w:val="center"/>
              <w:rPr>
                <w:rFonts w:ascii="仿宋" w:eastAsia="仿宋" w:hAnsi="仿宋" w:cs="仿宋"/>
                <w:kern w:val="0"/>
                <w:sz w:val="28"/>
                <w:szCs w:val="21"/>
              </w:rPr>
            </w:pPr>
          </w:p>
        </w:tc>
      </w:tr>
      <w:tr w:rsidR="00464C9C" w14:paraId="20FFF048" w14:textId="77777777">
        <w:trPr>
          <w:trHeight w:hRule="exact" w:val="794"/>
        </w:trPr>
        <w:tc>
          <w:tcPr>
            <w:tcW w:w="1353" w:type="dxa"/>
            <w:vAlign w:val="center"/>
          </w:tcPr>
          <w:p w14:paraId="0A8AFD07"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工作单位</w:t>
            </w:r>
          </w:p>
        </w:tc>
        <w:tc>
          <w:tcPr>
            <w:tcW w:w="7345" w:type="dxa"/>
            <w:gridSpan w:val="7"/>
            <w:vAlign w:val="center"/>
          </w:tcPr>
          <w:p w14:paraId="1119AC9E" w14:textId="77777777" w:rsidR="00464C9C" w:rsidRDefault="00464C9C">
            <w:pPr>
              <w:jc w:val="center"/>
              <w:rPr>
                <w:rFonts w:ascii="仿宋" w:eastAsia="仿宋" w:hAnsi="仿宋" w:cs="仿宋"/>
                <w:kern w:val="0"/>
                <w:sz w:val="28"/>
                <w:szCs w:val="21"/>
              </w:rPr>
            </w:pPr>
          </w:p>
        </w:tc>
      </w:tr>
      <w:tr w:rsidR="00464C9C" w14:paraId="4290B07E" w14:textId="77777777">
        <w:trPr>
          <w:trHeight w:hRule="exact" w:val="794"/>
        </w:trPr>
        <w:tc>
          <w:tcPr>
            <w:tcW w:w="1353" w:type="dxa"/>
            <w:vAlign w:val="center"/>
          </w:tcPr>
          <w:p w14:paraId="15B1CD8E"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工作现状</w:t>
            </w:r>
          </w:p>
        </w:tc>
        <w:tc>
          <w:tcPr>
            <w:tcW w:w="7345" w:type="dxa"/>
            <w:gridSpan w:val="7"/>
            <w:vAlign w:val="center"/>
          </w:tcPr>
          <w:p w14:paraId="61277A6E"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 xml:space="preserve">在  岗      </w:t>
            </w: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 xml:space="preserve">创  业      </w:t>
            </w: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失业</w:t>
            </w:r>
            <w:r>
              <w:rPr>
                <w:rFonts w:ascii="仿宋" w:eastAsia="仿宋" w:hAnsi="仿宋" w:cs="仿宋" w:hint="eastAsia"/>
                <w:kern w:val="0"/>
                <w:sz w:val="28"/>
                <w:szCs w:val="21"/>
                <w:u w:val="single"/>
              </w:rPr>
              <w:t xml:space="preserve">     </w:t>
            </w:r>
            <w:r>
              <w:rPr>
                <w:rFonts w:ascii="仿宋" w:eastAsia="仿宋" w:hAnsi="仿宋" w:cs="仿宋" w:hint="eastAsia"/>
                <w:kern w:val="0"/>
                <w:sz w:val="28"/>
                <w:szCs w:val="21"/>
              </w:rPr>
              <w:t>月</w:t>
            </w:r>
          </w:p>
        </w:tc>
      </w:tr>
      <w:tr w:rsidR="00464C9C" w14:paraId="1025A127" w14:textId="77777777">
        <w:trPr>
          <w:trHeight w:hRule="exact" w:val="794"/>
        </w:trPr>
        <w:tc>
          <w:tcPr>
            <w:tcW w:w="8698" w:type="dxa"/>
            <w:gridSpan w:val="8"/>
            <w:vAlign w:val="center"/>
          </w:tcPr>
          <w:p w14:paraId="43CFA625"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家庭情况（填写配偶、子女及其他</w:t>
            </w:r>
            <w:proofErr w:type="gramStart"/>
            <w:r>
              <w:rPr>
                <w:rFonts w:ascii="仿宋" w:eastAsia="仿宋" w:hAnsi="仿宋" w:cs="仿宋" w:hint="eastAsia"/>
                <w:kern w:val="0"/>
                <w:sz w:val="28"/>
                <w:szCs w:val="28"/>
              </w:rPr>
              <w:t>赡</w:t>
            </w:r>
            <w:proofErr w:type="gramEnd"/>
            <w:r>
              <w:rPr>
                <w:rFonts w:ascii="仿宋" w:eastAsia="仿宋" w:hAnsi="仿宋" w:cs="仿宋" w:hint="eastAsia"/>
                <w:kern w:val="0"/>
                <w:sz w:val="28"/>
                <w:szCs w:val="28"/>
              </w:rPr>
              <w:t>抚养人情况）</w:t>
            </w:r>
          </w:p>
        </w:tc>
      </w:tr>
      <w:tr w:rsidR="00464C9C" w14:paraId="32308F4E" w14:textId="77777777">
        <w:trPr>
          <w:trHeight w:hRule="exact" w:val="794"/>
        </w:trPr>
        <w:tc>
          <w:tcPr>
            <w:tcW w:w="1353" w:type="dxa"/>
            <w:vAlign w:val="center"/>
          </w:tcPr>
          <w:p w14:paraId="0EA40221" w14:textId="77777777" w:rsidR="00464C9C" w:rsidRDefault="00CE2B63">
            <w:pPr>
              <w:jc w:val="center"/>
              <w:rPr>
                <w:rFonts w:ascii="仿宋" w:eastAsia="仿宋" w:hAnsi="仿宋" w:cs="仿宋"/>
                <w:kern w:val="0"/>
                <w:sz w:val="28"/>
                <w:szCs w:val="28"/>
              </w:rPr>
            </w:pPr>
            <w:r>
              <w:rPr>
                <w:rFonts w:ascii="仿宋" w:eastAsia="仿宋" w:hAnsi="仿宋" w:cs="仿宋" w:hint="eastAsia"/>
                <w:kern w:val="0"/>
                <w:sz w:val="28"/>
                <w:szCs w:val="28"/>
              </w:rPr>
              <w:t>姓   名</w:t>
            </w:r>
          </w:p>
        </w:tc>
        <w:tc>
          <w:tcPr>
            <w:tcW w:w="1500" w:type="dxa"/>
            <w:gridSpan w:val="3"/>
            <w:vAlign w:val="center"/>
          </w:tcPr>
          <w:p w14:paraId="44F25EDD"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t>关   系</w:t>
            </w:r>
          </w:p>
        </w:tc>
        <w:tc>
          <w:tcPr>
            <w:tcW w:w="2577" w:type="dxa"/>
            <w:gridSpan w:val="2"/>
            <w:vAlign w:val="center"/>
          </w:tcPr>
          <w:p w14:paraId="212E2AF0"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t>工作单位</w:t>
            </w:r>
          </w:p>
        </w:tc>
        <w:tc>
          <w:tcPr>
            <w:tcW w:w="3268" w:type="dxa"/>
            <w:gridSpan w:val="2"/>
            <w:vAlign w:val="center"/>
          </w:tcPr>
          <w:p w14:paraId="03320D30"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8"/>
                <w:szCs w:val="21"/>
              </w:rPr>
              <w:t>收入情况</w:t>
            </w:r>
          </w:p>
        </w:tc>
      </w:tr>
      <w:tr w:rsidR="00464C9C" w14:paraId="16013635" w14:textId="77777777">
        <w:trPr>
          <w:trHeight w:hRule="exact" w:val="794"/>
        </w:trPr>
        <w:tc>
          <w:tcPr>
            <w:tcW w:w="1353" w:type="dxa"/>
            <w:vAlign w:val="center"/>
          </w:tcPr>
          <w:p w14:paraId="0BF664E7" w14:textId="77777777" w:rsidR="00464C9C" w:rsidRDefault="00464C9C">
            <w:pPr>
              <w:jc w:val="center"/>
              <w:rPr>
                <w:rFonts w:ascii="仿宋" w:eastAsia="仿宋" w:hAnsi="仿宋" w:cs="仿宋"/>
                <w:kern w:val="0"/>
                <w:sz w:val="28"/>
                <w:szCs w:val="28"/>
              </w:rPr>
            </w:pPr>
          </w:p>
        </w:tc>
        <w:tc>
          <w:tcPr>
            <w:tcW w:w="1500" w:type="dxa"/>
            <w:gridSpan w:val="3"/>
            <w:vAlign w:val="center"/>
          </w:tcPr>
          <w:p w14:paraId="0689B9EE" w14:textId="77777777" w:rsidR="00464C9C" w:rsidRDefault="00464C9C">
            <w:pPr>
              <w:jc w:val="center"/>
              <w:rPr>
                <w:rFonts w:ascii="仿宋" w:eastAsia="仿宋" w:hAnsi="仿宋" w:cs="仿宋"/>
                <w:kern w:val="0"/>
                <w:sz w:val="28"/>
                <w:szCs w:val="21"/>
              </w:rPr>
            </w:pPr>
          </w:p>
        </w:tc>
        <w:tc>
          <w:tcPr>
            <w:tcW w:w="2577" w:type="dxa"/>
            <w:gridSpan w:val="2"/>
            <w:vAlign w:val="center"/>
          </w:tcPr>
          <w:p w14:paraId="6CAE81ED" w14:textId="77777777" w:rsidR="00464C9C" w:rsidRDefault="00464C9C">
            <w:pPr>
              <w:jc w:val="center"/>
              <w:rPr>
                <w:rFonts w:ascii="仿宋" w:eastAsia="仿宋" w:hAnsi="仿宋" w:cs="仿宋"/>
                <w:kern w:val="0"/>
                <w:sz w:val="28"/>
                <w:szCs w:val="21"/>
              </w:rPr>
            </w:pPr>
          </w:p>
        </w:tc>
        <w:tc>
          <w:tcPr>
            <w:tcW w:w="3268" w:type="dxa"/>
            <w:gridSpan w:val="2"/>
            <w:vAlign w:val="center"/>
          </w:tcPr>
          <w:p w14:paraId="7DBB5036" w14:textId="77777777" w:rsidR="00464C9C" w:rsidRDefault="00464C9C">
            <w:pPr>
              <w:jc w:val="center"/>
              <w:rPr>
                <w:rFonts w:ascii="仿宋" w:eastAsia="仿宋" w:hAnsi="仿宋" w:cs="仿宋"/>
                <w:kern w:val="0"/>
                <w:sz w:val="28"/>
                <w:szCs w:val="21"/>
              </w:rPr>
            </w:pPr>
          </w:p>
        </w:tc>
      </w:tr>
      <w:tr w:rsidR="00464C9C" w14:paraId="4BBDEFB2" w14:textId="77777777">
        <w:trPr>
          <w:trHeight w:hRule="exact" w:val="794"/>
        </w:trPr>
        <w:tc>
          <w:tcPr>
            <w:tcW w:w="1353" w:type="dxa"/>
            <w:vAlign w:val="center"/>
          </w:tcPr>
          <w:p w14:paraId="47895C35" w14:textId="77777777" w:rsidR="00464C9C" w:rsidRDefault="00464C9C">
            <w:pPr>
              <w:jc w:val="center"/>
              <w:rPr>
                <w:rFonts w:ascii="仿宋" w:eastAsia="仿宋" w:hAnsi="仿宋" w:cs="仿宋"/>
                <w:kern w:val="0"/>
                <w:sz w:val="28"/>
                <w:szCs w:val="28"/>
              </w:rPr>
            </w:pPr>
          </w:p>
        </w:tc>
        <w:tc>
          <w:tcPr>
            <w:tcW w:w="1500" w:type="dxa"/>
            <w:gridSpan w:val="3"/>
            <w:vAlign w:val="center"/>
          </w:tcPr>
          <w:p w14:paraId="7BA325A2" w14:textId="77777777" w:rsidR="00464C9C" w:rsidRDefault="00464C9C">
            <w:pPr>
              <w:jc w:val="center"/>
              <w:rPr>
                <w:rFonts w:ascii="仿宋" w:eastAsia="仿宋" w:hAnsi="仿宋" w:cs="仿宋"/>
                <w:kern w:val="0"/>
                <w:sz w:val="28"/>
                <w:szCs w:val="21"/>
              </w:rPr>
            </w:pPr>
          </w:p>
        </w:tc>
        <w:tc>
          <w:tcPr>
            <w:tcW w:w="2577" w:type="dxa"/>
            <w:gridSpan w:val="2"/>
            <w:vAlign w:val="center"/>
          </w:tcPr>
          <w:p w14:paraId="3CE7A386" w14:textId="77777777" w:rsidR="00464C9C" w:rsidRDefault="00464C9C">
            <w:pPr>
              <w:jc w:val="center"/>
              <w:rPr>
                <w:rFonts w:ascii="仿宋" w:eastAsia="仿宋" w:hAnsi="仿宋" w:cs="仿宋"/>
                <w:kern w:val="0"/>
                <w:sz w:val="28"/>
                <w:szCs w:val="21"/>
              </w:rPr>
            </w:pPr>
          </w:p>
        </w:tc>
        <w:tc>
          <w:tcPr>
            <w:tcW w:w="3268" w:type="dxa"/>
            <w:gridSpan w:val="2"/>
            <w:vAlign w:val="center"/>
          </w:tcPr>
          <w:p w14:paraId="1D792645" w14:textId="77777777" w:rsidR="00464C9C" w:rsidRDefault="00464C9C">
            <w:pPr>
              <w:jc w:val="center"/>
              <w:rPr>
                <w:rFonts w:ascii="仿宋" w:eastAsia="仿宋" w:hAnsi="仿宋" w:cs="仿宋"/>
                <w:kern w:val="0"/>
                <w:sz w:val="28"/>
                <w:szCs w:val="21"/>
              </w:rPr>
            </w:pPr>
          </w:p>
        </w:tc>
      </w:tr>
      <w:tr w:rsidR="00464C9C" w14:paraId="440C43C7" w14:textId="77777777">
        <w:trPr>
          <w:trHeight w:hRule="exact" w:val="794"/>
        </w:trPr>
        <w:tc>
          <w:tcPr>
            <w:tcW w:w="1353" w:type="dxa"/>
            <w:vAlign w:val="center"/>
          </w:tcPr>
          <w:p w14:paraId="50A15635" w14:textId="77777777" w:rsidR="00464C9C" w:rsidRDefault="00464C9C">
            <w:pPr>
              <w:jc w:val="center"/>
              <w:rPr>
                <w:rFonts w:ascii="仿宋" w:eastAsia="仿宋" w:hAnsi="仿宋" w:cs="仿宋"/>
                <w:kern w:val="0"/>
                <w:sz w:val="28"/>
                <w:szCs w:val="28"/>
              </w:rPr>
            </w:pPr>
          </w:p>
        </w:tc>
        <w:tc>
          <w:tcPr>
            <w:tcW w:w="1500" w:type="dxa"/>
            <w:gridSpan w:val="3"/>
            <w:vAlign w:val="center"/>
          </w:tcPr>
          <w:p w14:paraId="58750139" w14:textId="77777777" w:rsidR="00464C9C" w:rsidRDefault="00464C9C">
            <w:pPr>
              <w:jc w:val="center"/>
              <w:rPr>
                <w:rFonts w:ascii="仿宋" w:eastAsia="仿宋" w:hAnsi="仿宋" w:cs="仿宋"/>
                <w:kern w:val="0"/>
                <w:sz w:val="28"/>
                <w:szCs w:val="21"/>
              </w:rPr>
            </w:pPr>
          </w:p>
        </w:tc>
        <w:tc>
          <w:tcPr>
            <w:tcW w:w="2577" w:type="dxa"/>
            <w:gridSpan w:val="2"/>
            <w:vAlign w:val="center"/>
          </w:tcPr>
          <w:p w14:paraId="1BBCDCF9" w14:textId="77777777" w:rsidR="00464C9C" w:rsidRDefault="00464C9C">
            <w:pPr>
              <w:jc w:val="center"/>
              <w:rPr>
                <w:rFonts w:ascii="仿宋" w:eastAsia="仿宋" w:hAnsi="仿宋" w:cs="仿宋"/>
                <w:kern w:val="0"/>
                <w:sz w:val="28"/>
                <w:szCs w:val="21"/>
              </w:rPr>
            </w:pPr>
          </w:p>
        </w:tc>
        <w:tc>
          <w:tcPr>
            <w:tcW w:w="3268" w:type="dxa"/>
            <w:gridSpan w:val="2"/>
            <w:vAlign w:val="center"/>
          </w:tcPr>
          <w:p w14:paraId="3775FA33" w14:textId="77777777" w:rsidR="00464C9C" w:rsidRDefault="00464C9C">
            <w:pPr>
              <w:jc w:val="center"/>
              <w:rPr>
                <w:rFonts w:ascii="仿宋" w:eastAsia="仿宋" w:hAnsi="仿宋" w:cs="仿宋"/>
                <w:kern w:val="0"/>
                <w:sz w:val="28"/>
                <w:szCs w:val="21"/>
              </w:rPr>
            </w:pPr>
          </w:p>
        </w:tc>
      </w:tr>
      <w:tr w:rsidR="00464C9C" w14:paraId="628F7BBF" w14:textId="77777777">
        <w:trPr>
          <w:trHeight w:hRule="exact" w:val="794"/>
        </w:trPr>
        <w:tc>
          <w:tcPr>
            <w:tcW w:w="1353" w:type="dxa"/>
            <w:vAlign w:val="center"/>
          </w:tcPr>
          <w:p w14:paraId="25910D8D" w14:textId="77777777" w:rsidR="00464C9C" w:rsidRDefault="00464C9C">
            <w:pPr>
              <w:jc w:val="center"/>
              <w:rPr>
                <w:rFonts w:ascii="仿宋" w:eastAsia="仿宋" w:hAnsi="仿宋" w:cs="仿宋"/>
                <w:kern w:val="0"/>
                <w:sz w:val="28"/>
                <w:szCs w:val="28"/>
              </w:rPr>
            </w:pPr>
          </w:p>
        </w:tc>
        <w:tc>
          <w:tcPr>
            <w:tcW w:w="1500" w:type="dxa"/>
            <w:gridSpan w:val="3"/>
            <w:vAlign w:val="center"/>
          </w:tcPr>
          <w:p w14:paraId="48C18F0C" w14:textId="77777777" w:rsidR="00464C9C" w:rsidRDefault="00464C9C">
            <w:pPr>
              <w:jc w:val="center"/>
              <w:rPr>
                <w:rFonts w:ascii="仿宋" w:eastAsia="仿宋" w:hAnsi="仿宋" w:cs="仿宋"/>
                <w:kern w:val="0"/>
                <w:sz w:val="28"/>
                <w:szCs w:val="21"/>
              </w:rPr>
            </w:pPr>
          </w:p>
        </w:tc>
        <w:tc>
          <w:tcPr>
            <w:tcW w:w="2577" w:type="dxa"/>
            <w:gridSpan w:val="2"/>
            <w:vAlign w:val="center"/>
          </w:tcPr>
          <w:p w14:paraId="44999B5F" w14:textId="77777777" w:rsidR="00464C9C" w:rsidRDefault="00464C9C">
            <w:pPr>
              <w:jc w:val="center"/>
              <w:rPr>
                <w:rFonts w:ascii="仿宋" w:eastAsia="仿宋" w:hAnsi="仿宋" w:cs="仿宋"/>
                <w:kern w:val="0"/>
                <w:sz w:val="28"/>
                <w:szCs w:val="21"/>
              </w:rPr>
            </w:pPr>
          </w:p>
        </w:tc>
        <w:tc>
          <w:tcPr>
            <w:tcW w:w="3268" w:type="dxa"/>
            <w:gridSpan w:val="2"/>
            <w:vAlign w:val="center"/>
          </w:tcPr>
          <w:p w14:paraId="53EA6773" w14:textId="77777777" w:rsidR="00464C9C" w:rsidRDefault="00464C9C">
            <w:pPr>
              <w:jc w:val="center"/>
              <w:rPr>
                <w:rFonts w:ascii="仿宋" w:eastAsia="仿宋" w:hAnsi="仿宋" w:cs="仿宋"/>
                <w:kern w:val="0"/>
                <w:sz w:val="28"/>
                <w:szCs w:val="21"/>
              </w:rPr>
            </w:pPr>
          </w:p>
        </w:tc>
      </w:tr>
      <w:tr w:rsidR="00464C9C" w14:paraId="26171283" w14:textId="77777777">
        <w:trPr>
          <w:trHeight w:hRule="exact" w:val="794"/>
        </w:trPr>
        <w:tc>
          <w:tcPr>
            <w:tcW w:w="1353" w:type="dxa"/>
            <w:vAlign w:val="center"/>
          </w:tcPr>
          <w:p w14:paraId="358B277A" w14:textId="77777777" w:rsidR="00464C9C" w:rsidRDefault="00464C9C">
            <w:pPr>
              <w:jc w:val="center"/>
              <w:rPr>
                <w:rFonts w:ascii="仿宋" w:eastAsia="仿宋" w:hAnsi="仿宋" w:cs="仿宋"/>
                <w:kern w:val="0"/>
                <w:sz w:val="28"/>
                <w:szCs w:val="28"/>
              </w:rPr>
            </w:pPr>
          </w:p>
        </w:tc>
        <w:tc>
          <w:tcPr>
            <w:tcW w:w="1500" w:type="dxa"/>
            <w:gridSpan w:val="3"/>
            <w:vAlign w:val="center"/>
          </w:tcPr>
          <w:p w14:paraId="36764C09" w14:textId="77777777" w:rsidR="00464C9C" w:rsidRDefault="00464C9C">
            <w:pPr>
              <w:jc w:val="center"/>
              <w:rPr>
                <w:rFonts w:ascii="仿宋" w:eastAsia="仿宋" w:hAnsi="仿宋" w:cs="仿宋"/>
                <w:kern w:val="0"/>
                <w:sz w:val="28"/>
                <w:szCs w:val="21"/>
              </w:rPr>
            </w:pPr>
          </w:p>
        </w:tc>
        <w:tc>
          <w:tcPr>
            <w:tcW w:w="2577" w:type="dxa"/>
            <w:gridSpan w:val="2"/>
            <w:vAlign w:val="center"/>
          </w:tcPr>
          <w:p w14:paraId="734FD181" w14:textId="77777777" w:rsidR="00464C9C" w:rsidRDefault="00464C9C">
            <w:pPr>
              <w:jc w:val="center"/>
              <w:rPr>
                <w:rFonts w:ascii="仿宋" w:eastAsia="仿宋" w:hAnsi="仿宋" w:cs="仿宋"/>
                <w:kern w:val="0"/>
                <w:sz w:val="28"/>
                <w:szCs w:val="21"/>
              </w:rPr>
            </w:pPr>
          </w:p>
        </w:tc>
        <w:tc>
          <w:tcPr>
            <w:tcW w:w="3268" w:type="dxa"/>
            <w:gridSpan w:val="2"/>
            <w:vAlign w:val="center"/>
          </w:tcPr>
          <w:p w14:paraId="582532B4" w14:textId="77777777" w:rsidR="00464C9C" w:rsidRDefault="00464C9C">
            <w:pPr>
              <w:jc w:val="center"/>
              <w:rPr>
                <w:rFonts w:ascii="仿宋" w:eastAsia="仿宋" w:hAnsi="仿宋" w:cs="仿宋"/>
                <w:kern w:val="0"/>
                <w:sz w:val="28"/>
                <w:szCs w:val="21"/>
              </w:rPr>
            </w:pPr>
          </w:p>
        </w:tc>
      </w:tr>
      <w:tr w:rsidR="00464C9C" w14:paraId="204AB5AA" w14:textId="77777777">
        <w:trPr>
          <w:trHeight w:hRule="exact" w:val="2145"/>
        </w:trPr>
        <w:tc>
          <w:tcPr>
            <w:tcW w:w="1353" w:type="dxa"/>
            <w:vAlign w:val="center"/>
          </w:tcPr>
          <w:p w14:paraId="5E2DED60"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家庭困难证明材料</w:t>
            </w:r>
          </w:p>
        </w:tc>
        <w:tc>
          <w:tcPr>
            <w:tcW w:w="7345" w:type="dxa"/>
            <w:gridSpan w:val="7"/>
            <w:vAlign w:val="center"/>
          </w:tcPr>
          <w:p w14:paraId="22F86826" w14:textId="77777777" w:rsidR="00464C9C" w:rsidRDefault="00CE2B63">
            <w:pPr>
              <w:spacing w:line="500" w:lineRule="exact"/>
              <w:ind w:firstLineChars="100" w:firstLine="280"/>
              <w:jc w:val="left"/>
              <w:rPr>
                <w:rFonts w:ascii="仿宋" w:eastAsia="仿宋" w:hAnsi="仿宋" w:cs="仿宋"/>
                <w:kern w:val="0"/>
                <w:sz w:val="28"/>
                <w:szCs w:val="21"/>
              </w:rPr>
            </w:pP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 xml:space="preserve">属于低保户    </w:t>
            </w: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 xml:space="preserve">属于特困人员    </w:t>
            </w: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属于其他人员</w:t>
            </w:r>
          </w:p>
          <w:p w14:paraId="2EC03F57" w14:textId="77777777" w:rsidR="00464C9C" w:rsidRDefault="00CE2B63">
            <w:pPr>
              <w:spacing w:line="500" w:lineRule="exact"/>
              <w:ind w:firstLineChars="100" w:firstLine="280"/>
              <w:jc w:val="left"/>
              <w:rPr>
                <w:rFonts w:ascii="仿宋" w:eastAsia="仿宋" w:hAnsi="仿宋" w:cs="仿宋"/>
                <w:kern w:val="0"/>
                <w:sz w:val="28"/>
                <w:szCs w:val="21"/>
              </w:rPr>
            </w:pPr>
            <w:r>
              <w:rPr>
                <w:rFonts w:ascii="仿宋" w:eastAsia="仿宋" w:hAnsi="仿宋" w:cs="仿宋" w:hint="eastAsia"/>
                <w:kern w:val="0"/>
                <w:sz w:val="28"/>
                <w:szCs w:val="21"/>
              </w:rPr>
              <w:t>（附有关证明文件）</w:t>
            </w:r>
          </w:p>
        </w:tc>
      </w:tr>
      <w:tr w:rsidR="00464C9C" w14:paraId="7DBE9CFB" w14:textId="77777777">
        <w:trPr>
          <w:trHeight w:val="2241"/>
        </w:trPr>
        <w:tc>
          <w:tcPr>
            <w:tcW w:w="1764" w:type="dxa"/>
            <w:gridSpan w:val="2"/>
            <w:vAlign w:val="center"/>
          </w:tcPr>
          <w:p w14:paraId="6D27F20D"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申请原因</w:t>
            </w:r>
          </w:p>
          <w:p w14:paraId="307DDEE0"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（具体描述）</w:t>
            </w:r>
          </w:p>
        </w:tc>
        <w:tc>
          <w:tcPr>
            <w:tcW w:w="6934" w:type="dxa"/>
            <w:gridSpan w:val="6"/>
            <w:vAlign w:val="center"/>
          </w:tcPr>
          <w:p w14:paraId="67DBFE7B" w14:textId="77777777" w:rsidR="00464C9C" w:rsidRDefault="00464C9C">
            <w:pPr>
              <w:jc w:val="center"/>
              <w:rPr>
                <w:rFonts w:ascii="仿宋" w:eastAsia="仿宋" w:hAnsi="仿宋" w:cs="仿宋"/>
                <w:kern w:val="0"/>
                <w:sz w:val="28"/>
                <w:szCs w:val="21"/>
              </w:rPr>
            </w:pPr>
          </w:p>
        </w:tc>
      </w:tr>
      <w:tr w:rsidR="00464C9C" w14:paraId="10C4D977" w14:textId="77777777">
        <w:trPr>
          <w:trHeight w:val="2224"/>
        </w:trPr>
        <w:tc>
          <w:tcPr>
            <w:tcW w:w="1764" w:type="dxa"/>
            <w:gridSpan w:val="2"/>
            <w:vAlign w:val="center"/>
          </w:tcPr>
          <w:p w14:paraId="14994365" w14:textId="77777777" w:rsidR="00464C9C" w:rsidRDefault="00CE2B63">
            <w:pPr>
              <w:spacing w:line="500" w:lineRule="exact"/>
              <w:jc w:val="center"/>
              <w:rPr>
                <w:rFonts w:ascii="仿宋" w:eastAsia="仿宋" w:hAnsi="仿宋" w:cs="仿宋"/>
                <w:sz w:val="28"/>
                <w:szCs w:val="28"/>
              </w:rPr>
            </w:pPr>
            <w:r>
              <w:rPr>
                <w:rFonts w:ascii="仿宋" w:eastAsia="仿宋" w:hAnsi="仿宋" w:cs="仿宋" w:hint="eastAsia"/>
                <w:sz w:val="28"/>
                <w:szCs w:val="28"/>
              </w:rPr>
              <w:t>申请项目和补助金额</w:t>
            </w:r>
          </w:p>
          <w:p w14:paraId="56BB370E" w14:textId="77777777" w:rsidR="00464C9C" w:rsidRDefault="00CE2B63">
            <w:pPr>
              <w:pStyle w:val="a3"/>
              <w:spacing w:line="500" w:lineRule="exact"/>
              <w:rPr>
                <w:rFonts w:eastAsia="仿宋"/>
              </w:rPr>
            </w:pPr>
            <w:r>
              <w:rPr>
                <w:rFonts w:ascii="仿宋" w:eastAsia="仿宋" w:hAnsi="仿宋" w:cs="仿宋" w:hint="eastAsia"/>
                <w:kern w:val="0"/>
                <w:sz w:val="28"/>
                <w:szCs w:val="28"/>
              </w:rPr>
              <w:t>（</w:t>
            </w:r>
            <w:proofErr w:type="gramStart"/>
            <w:r>
              <w:rPr>
                <w:rFonts w:ascii="仿宋" w:eastAsia="仿宋" w:hAnsi="仿宋" w:cs="仿宋" w:hint="eastAsia"/>
                <w:kern w:val="0"/>
                <w:sz w:val="28"/>
                <w:szCs w:val="28"/>
              </w:rPr>
              <w:t>四选一</w:t>
            </w:r>
            <w:proofErr w:type="gramEnd"/>
            <w:r>
              <w:rPr>
                <w:rFonts w:ascii="仿宋" w:eastAsia="仿宋" w:hAnsi="仿宋" w:cs="仿宋" w:hint="eastAsia"/>
                <w:kern w:val="0"/>
                <w:sz w:val="28"/>
                <w:szCs w:val="28"/>
              </w:rPr>
              <w:t>）</w:t>
            </w:r>
          </w:p>
        </w:tc>
        <w:tc>
          <w:tcPr>
            <w:tcW w:w="6934" w:type="dxa"/>
            <w:gridSpan w:val="6"/>
            <w:vAlign w:val="center"/>
          </w:tcPr>
          <w:p w14:paraId="673C0B38" w14:textId="77777777" w:rsidR="00464C9C" w:rsidRDefault="00CE2B63">
            <w:pPr>
              <w:spacing w:line="500" w:lineRule="exact"/>
              <w:ind w:firstLineChars="200" w:firstLine="560"/>
              <w:jc w:val="left"/>
              <w:rPr>
                <w:rFonts w:ascii="仿宋" w:eastAsia="仿宋" w:hAnsi="仿宋" w:cs="仿宋"/>
                <w:kern w:val="0"/>
                <w:sz w:val="28"/>
                <w:szCs w:val="21"/>
                <w:u w:val="single"/>
              </w:rPr>
            </w:pP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困难老年退役军人康养慰藉项目</w:t>
            </w:r>
            <w:r>
              <w:rPr>
                <w:rFonts w:ascii="仿宋" w:eastAsia="仿宋" w:hAnsi="仿宋" w:cs="仿宋" w:hint="eastAsia"/>
                <w:kern w:val="0"/>
                <w:sz w:val="28"/>
                <w:szCs w:val="21"/>
                <w:u w:val="single"/>
              </w:rPr>
              <w:t xml:space="preserve">       </w:t>
            </w:r>
            <w:r>
              <w:rPr>
                <w:rFonts w:ascii="仿宋" w:eastAsia="仿宋" w:hAnsi="仿宋" w:cs="仿宋" w:hint="eastAsia"/>
                <w:kern w:val="0"/>
                <w:sz w:val="28"/>
                <w:szCs w:val="21"/>
              </w:rPr>
              <w:t>元</w:t>
            </w:r>
          </w:p>
          <w:p w14:paraId="05875C35" w14:textId="77777777" w:rsidR="00464C9C" w:rsidRDefault="00CE2B63">
            <w:pPr>
              <w:spacing w:line="500" w:lineRule="exact"/>
              <w:ind w:firstLineChars="200" w:firstLine="560"/>
              <w:jc w:val="left"/>
              <w:rPr>
                <w:rFonts w:ascii="仿宋" w:eastAsia="仿宋" w:hAnsi="仿宋" w:cs="仿宋"/>
                <w:kern w:val="0"/>
                <w:sz w:val="28"/>
                <w:szCs w:val="21"/>
                <w:u w:val="single"/>
              </w:rPr>
            </w:pP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困难退役军人家庭大病医疗救助项目</w:t>
            </w:r>
            <w:r>
              <w:rPr>
                <w:rFonts w:ascii="仿宋" w:eastAsia="仿宋" w:hAnsi="仿宋" w:cs="仿宋" w:hint="eastAsia"/>
                <w:kern w:val="0"/>
                <w:sz w:val="28"/>
                <w:szCs w:val="21"/>
                <w:u w:val="single"/>
              </w:rPr>
              <w:t xml:space="preserve">       </w:t>
            </w:r>
            <w:r>
              <w:rPr>
                <w:rFonts w:ascii="仿宋" w:eastAsia="仿宋" w:hAnsi="仿宋" w:cs="仿宋" w:hint="eastAsia"/>
                <w:kern w:val="0"/>
                <w:sz w:val="28"/>
                <w:szCs w:val="21"/>
              </w:rPr>
              <w:t>元</w:t>
            </w:r>
          </w:p>
          <w:p w14:paraId="34E91035" w14:textId="77777777" w:rsidR="00464C9C" w:rsidRDefault="00CE2B63">
            <w:pPr>
              <w:spacing w:line="500" w:lineRule="exact"/>
              <w:ind w:firstLineChars="200" w:firstLine="560"/>
              <w:jc w:val="left"/>
              <w:rPr>
                <w:rFonts w:ascii="仿宋" w:eastAsia="仿宋" w:hAnsi="仿宋" w:cs="仿宋"/>
                <w:kern w:val="0"/>
                <w:sz w:val="28"/>
                <w:szCs w:val="21"/>
                <w:u w:val="single"/>
              </w:rPr>
            </w:pP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失业退役军人过渡性解困救济项目</w:t>
            </w:r>
            <w:r>
              <w:rPr>
                <w:rFonts w:ascii="仿宋" w:eastAsia="仿宋" w:hAnsi="仿宋" w:cs="仿宋" w:hint="eastAsia"/>
                <w:kern w:val="0"/>
                <w:sz w:val="28"/>
                <w:szCs w:val="21"/>
                <w:u w:val="single"/>
              </w:rPr>
              <w:t xml:space="preserve">       </w:t>
            </w:r>
            <w:r>
              <w:rPr>
                <w:rFonts w:ascii="仿宋" w:eastAsia="仿宋" w:hAnsi="仿宋" w:cs="仿宋" w:hint="eastAsia"/>
                <w:kern w:val="0"/>
                <w:sz w:val="28"/>
                <w:szCs w:val="21"/>
              </w:rPr>
              <w:t>元</w:t>
            </w:r>
          </w:p>
          <w:p w14:paraId="6C1F8882" w14:textId="77777777" w:rsidR="00464C9C" w:rsidRDefault="00CE2B63">
            <w:pPr>
              <w:spacing w:line="500" w:lineRule="exact"/>
              <w:ind w:firstLineChars="200" w:firstLine="560"/>
              <w:jc w:val="left"/>
              <w:rPr>
                <w:rFonts w:ascii="仿宋" w:eastAsia="仿宋" w:hAnsi="仿宋" w:cs="仿宋"/>
                <w:kern w:val="0"/>
                <w:sz w:val="28"/>
                <w:szCs w:val="21"/>
              </w:rPr>
            </w:pPr>
            <w:r>
              <w:rPr>
                <w:rFonts w:ascii="仿宋" w:eastAsia="仿宋" w:hAnsi="仿宋" w:cs="仿宋" w:hint="eastAsia"/>
                <w:kern w:val="0"/>
                <w:sz w:val="28"/>
                <w:szCs w:val="21"/>
              </w:rPr>
              <w:sym w:font="Wingdings" w:char="00A8"/>
            </w:r>
            <w:r>
              <w:rPr>
                <w:rFonts w:ascii="仿宋" w:eastAsia="仿宋" w:hAnsi="仿宋" w:cs="仿宋" w:hint="eastAsia"/>
                <w:kern w:val="0"/>
                <w:sz w:val="28"/>
                <w:szCs w:val="21"/>
              </w:rPr>
              <w:t>其他临时救助项目</w:t>
            </w:r>
            <w:r>
              <w:rPr>
                <w:rFonts w:ascii="仿宋" w:eastAsia="仿宋" w:hAnsi="仿宋" w:cs="仿宋" w:hint="eastAsia"/>
                <w:kern w:val="0"/>
                <w:sz w:val="28"/>
                <w:szCs w:val="21"/>
                <w:u w:val="single"/>
              </w:rPr>
              <w:t xml:space="preserve">       </w:t>
            </w:r>
            <w:r>
              <w:rPr>
                <w:rFonts w:ascii="仿宋" w:eastAsia="仿宋" w:hAnsi="仿宋" w:cs="仿宋" w:hint="eastAsia"/>
                <w:kern w:val="0"/>
                <w:sz w:val="28"/>
                <w:szCs w:val="21"/>
              </w:rPr>
              <w:t>元</w:t>
            </w:r>
          </w:p>
        </w:tc>
      </w:tr>
      <w:tr w:rsidR="00464C9C" w14:paraId="4A1909CE" w14:textId="77777777">
        <w:trPr>
          <w:trHeight w:val="1364"/>
        </w:trPr>
        <w:tc>
          <w:tcPr>
            <w:tcW w:w="1764" w:type="dxa"/>
            <w:gridSpan w:val="2"/>
            <w:vAlign w:val="center"/>
          </w:tcPr>
          <w:p w14:paraId="6AD775FB"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村委会意见（盖章）</w:t>
            </w:r>
          </w:p>
        </w:tc>
        <w:tc>
          <w:tcPr>
            <w:tcW w:w="6934" w:type="dxa"/>
            <w:gridSpan w:val="6"/>
            <w:vAlign w:val="center"/>
          </w:tcPr>
          <w:p w14:paraId="66D61086" w14:textId="77777777" w:rsidR="00464C9C" w:rsidRDefault="00CE2B63">
            <w:pPr>
              <w:jc w:val="center"/>
              <w:rPr>
                <w:rFonts w:ascii="仿宋" w:eastAsia="仿宋" w:hAnsi="仿宋" w:cs="仿宋"/>
                <w:sz w:val="28"/>
                <w:szCs w:val="28"/>
              </w:rPr>
            </w:pPr>
            <w:r>
              <w:rPr>
                <w:rFonts w:ascii="仿宋" w:eastAsia="仿宋" w:hAnsi="仿宋" w:cs="仿宋" w:hint="eastAsia"/>
                <w:sz w:val="28"/>
                <w:szCs w:val="28"/>
              </w:rPr>
              <w:t xml:space="preserve">           </w:t>
            </w:r>
          </w:p>
          <w:p w14:paraId="3D44C5B6" w14:textId="71E38672" w:rsidR="00464C9C" w:rsidRDefault="00CE2B63" w:rsidP="00BF198F">
            <w:pPr>
              <w:rPr>
                <w:rFonts w:ascii="仿宋" w:eastAsia="仿宋" w:hAnsi="仿宋" w:cs="仿宋"/>
                <w:sz w:val="24"/>
              </w:rPr>
            </w:pPr>
            <w:r>
              <w:rPr>
                <w:rFonts w:ascii="仿宋" w:eastAsia="仿宋" w:hAnsi="仿宋" w:cs="仿宋" w:hint="eastAsia"/>
                <w:sz w:val="28"/>
                <w:szCs w:val="28"/>
              </w:rPr>
              <w:t xml:space="preserve"> </w:t>
            </w:r>
            <w:r w:rsidR="00BF198F">
              <w:rPr>
                <w:rFonts w:ascii="仿宋" w:eastAsia="仿宋" w:hAnsi="仿宋" w:cs="仿宋" w:hint="eastAsia"/>
                <w:sz w:val="24"/>
              </w:rPr>
              <w:t>村主干签字：</w:t>
            </w:r>
            <w:r w:rsidR="00384DBE">
              <w:rPr>
                <w:rFonts w:ascii="仿宋" w:eastAsia="仿宋" w:hAnsi="仿宋" w:cs="仿宋" w:hint="eastAsia"/>
                <w:sz w:val="24"/>
              </w:rPr>
              <w:t xml:space="preserve"> </w:t>
            </w:r>
            <w:r w:rsidR="00BF198F">
              <w:rPr>
                <w:rFonts w:ascii="仿宋" w:eastAsia="仿宋" w:hAnsi="仿宋" w:cs="仿宋" w:hint="eastAsia"/>
                <w:sz w:val="24"/>
                <w:u w:val="single"/>
              </w:rPr>
              <w:t xml:space="preserve">           </w:t>
            </w:r>
            <w:r>
              <w:rPr>
                <w:rFonts w:ascii="仿宋" w:eastAsia="仿宋" w:hAnsi="仿宋" w:cs="仿宋" w:hint="eastAsia"/>
                <w:sz w:val="28"/>
                <w:szCs w:val="28"/>
              </w:rPr>
              <w:t xml:space="preserve">   </w:t>
            </w:r>
            <w:r w:rsidR="00384DBE">
              <w:rPr>
                <w:rFonts w:ascii="仿宋" w:eastAsia="仿宋" w:hAnsi="仿宋" w:cs="仿宋"/>
                <w:sz w:val="28"/>
                <w:szCs w:val="28"/>
              </w:rPr>
              <w:t xml:space="preserve"> </w:t>
            </w:r>
            <w:r>
              <w:rPr>
                <w:rFonts w:ascii="仿宋" w:eastAsia="仿宋" w:hAnsi="仿宋" w:cs="仿宋" w:hint="eastAsia"/>
                <w:sz w:val="24"/>
              </w:rPr>
              <w:t>经办人签字：</w:t>
            </w:r>
            <w:r>
              <w:rPr>
                <w:rFonts w:ascii="仿宋" w:eastAsia="仿宋" w:hAnsi="仿宋" w:cs="仿宋" w:hint="eastAsia"/>
                <w:sz w:val="24"/>
                <w:u w:val="single"/>
              </w:rPr>
              <w:t xml:space="preserve">           </w:t>
            </w:r>
          </w:p>
          <w:p w14:paraId="1261B993" w14:textId="77777777" w:rsidR="00464C9C" w:rsidRDefault="00CE2B63">
            <w:pPr>
              <w:pStyle w:val="a3"/>
              <w:jc w:val="center"/>
            </w:pPr>
            <w:r>
              <w:rPr>
                <w:rFonts w:ascii="仿宋" w:eastAsia="仿宋" w:hAnsi="仿宋" w:cs="仿宋" w:hint="eastAsia"/>
                <w:kern w:val="0"/>
                <w:sz w:val="24"/>
              </w:rPr>
              <w:t xml:space="preserve">                                        年   月   日</w:t>
            </w:r>
          </w:p>
        </w:tc>
      </w:tr>
      <w:tr w:rsidR="00464C9C" w14:paraId="78DA2158" w14:textId="77777777">
        <w:trPr>
          <w:trHeight w:val="1162"/>
        </w:trPr>
        <w:tc>
          <w:tcPr>
            <w:tcW w:w="1764" w:type="dxa"/>
            <w:gridSpan w:val="2"/>
            <w:vAlign w:val="center"/>
          </w:tcPr>
          <w:p w14:paraId="558C1FB4" w14:textId="6C240DF7" w:rsidR="00464C9C" w:rsidRDefault="00CE2B63" w:rsidP="008E1ADD">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乡镇（街道）退役军人服务站意见（盖章）</w:t>
            </w:r>
          </w:p>
        </w:tc>
        <w:tc>
          <w:tcPr>
            <w:tcW w:w="6934" w:type="dxa"/>
            <w:gridSpan w:val="6"/>
            <w:vAlign w:val="center"/>
          </w:tcPr>
          <w:p w14:paraId="7BA91926" w14:textId="77777777" w:rsidR="00464C9C" w:rsidRDefault="00CE2B63">
            <w:pPr>
              <w:jc w:val="center"/>
              <w:rPr>
                <w:rFonts w:ascii="仿宋" w:eastAsia="仿宋" w:hAnsi="仿宋" w:cs="仿宋"/>
                <w:sz w:val="24"/>
              </w:rPr>
            </w:pPr>
            <w:r>
              <w:rPr>
                <w:rFonts w:ascii="仿宋" w:eastAsia="仿宋" w:hAnsi="仿宋" w:cs="仿宋" w:hint="eastAsia"/>
                <w:sz w:val="24"/>
              </w:rPr>
              <w:t xml:space="preserve"> </w:t>
            </w:r>
          </w:p>
          <w:p w14:paraId="2136C210" w14:textId="77777777" w:rsidR="00464C9C" w:rsidRDefault="00464C9C">
            <w:pPr>
              <w:pStyle w:val="a3"/>
              <w:rPr>
                <w:rFonts w:ascii="仿宋" w:eastAsia="仿宋" w:hAnsi="仿宋" w:cs="仿宋"/>
                <w:sz w:val="24"/>
              </w:rPr>
            </w:pPr>
          </w:p>
          <w:p w14:paraId="4CBFB202" w14:textId="77777777" w:rsidR="00464C9C" w:rsidRDefault="00464C9C">
            <w:pPr>
              <w:pStyle w:val="a3"/>
            </w:pPr>
          </w:p>
          <w:p w14:paraId="711CDA87" w14:textId="77777777" w:rsidR="00464C9C" w:rsidRDefault="00464C9C">
            <w:pPr>
              <w:pStyle w:val="a3"/>
              <w:rPr>
                <w:rFonts w:ascii="仿宋" w:eastAsia="仿宋" w:hAnsi="仿宋" w:cs="仿宋"/>
                <w:sz w:val="24"/>
              </w:rPr>
            </w:pPr>
          </w:p>
          <w:p w14:paraId="7AF86B25" w14:textId="76F45017" w:rsidR="00464C9C" w:rsidRDefault="00BF198F" w:rsidP="00BF198F">
            <w:pPr>
              <w:rPr>
                <w:rFonts w:ascii="仿宋" w:eastAsia="仿宋" w:hAnsi="仿宋" w:cs="仿宋"/>
                <w:sz w:val="24"/>
              </w:rPr>
            </w:pPr>
            <w:r>
              <w:rPr>
                <w:rFonts w:ascii="仿宋" w:eastAsia="仿宋" w:hAnsi="仿宋" w:cs="仿宋" w:hint="eastAsia"/>
                <w:sz w:val="24"/>
              </w:rPr>
              <w:t>分管领导签字</w:t>
            </w:r>
            <w:r w:rsidR="00CE2B63">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sz w:val="24"/>
              </w:rPr>
              <w:t xml:space="preserve">   </w:t>
            </w:r>
            <w:r w:rsidR="00CE2B63">
              <w:rPr>
                <w:rFonts w:ascii="仿宋" w:eastAsia="仿宋" w:hAnsi="仿宋" w:cs="仿宋" w:hint="eastAsia"/>
                <w:sz w:val="24"/>
              </w:rPr>
              <w:t>经办人签字：</w:t>
            </w:r>
            <w:r w:rsidR="00CE2B63">
              <w:rPr>
                <w:rFonts w:ascii="仿宋" w:eastAsia="仿宋" w:hAnsi="仿宋" w:cs="仿宋" w:hint="eastAsia"/>
                <w:sz w:val="24"/>
                <w:u w:val="single"/>
              </w:rPr>
              <w:t xml:space="preserve">           </w:t>
            </w:r>
          </w:p>
          <w:p w14:paraId="27335F42"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4"/>
              </w:rPr>
              <w:t xml:space="preserve">                                        年   月   日</w:t>
            </w:r>
          </w:p>
        </w:tc>
      </w:tr>
      <w:tr w:rsidR="00464C9C" w14:paraId="25989A86" w14:textId="77777777">
        <w:trPr>
          <w:trHeight w:val="678"/>
        </w:trPr>
        <w:tc>
          <w:tcPr>
            <w:tcW w:w="1764" w:type="dxa"/>
            <w:gridSpan w:val="2"/>
            <w:vAlign w:val="center"/>
          </w:tcPr>
          <w:p w14:paraId="633E19EA"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县级退役军人事务局意见（盖章）</w:t>
            </w:r>
          </w:p>
        </w:tc>
        <w:tc>
          <w:tcPr>
            <w:tcW w:w="6934" w:type="dxa"/>
            <w:gridSpan w:val="6"/>
            <w:vAlign w:val="center"/>
          </w:tcPr>
          <w:p w14:paraId="6075040B" w14:textId="77777777" w:rsidR="00464C9C" w:rsidRDefault="00CE2B63">
            <w:pPr>
              <w:jc w:val="center"/>
              <w:rPr>
                <w:rFonts w:ascii="仿宋" w:eastAsia="仿宋" w:hAnsi="仿宋" w:cs="仿宋"/>
                <w:sz w:val="24"/>
              </w:rPr>
            </w:pPr>
            <w:r>
              <w:rPr>
                <w:rFonts w:ascii="仿宋" w:eastAsia="仿宋" w:hAnsi="仿宋" w:cs="仿宋" w:hint="eastAsia"/>
                <w:sz w:val="24"/>
              </w:rPr>
              <w:t xml:space="preserve"> </w:t>
            </w:r>
          </w:p>
          <w:p w14:paraId="0428F244" w14:textId="77777777" w:rsidR="00464C9C" w:rsidRDefault="00CE2B63">
            <w:pPr>
              <w:jc w:val="center"/>
              <w:rPr>
                <w:rFonts w:ascii="仿宋" w:eastAsia="仿宋" w:hAnsi="仿宋" w:cs="仿宋"/>
                <w:sz w:val="24"/>
              </w:rPr>
            </w:pPr>
            <w:r>
              <w:rPr>
                <w:rFonts w:ascii="仿宋" w:eastAsia="仿宋" w:hAnsi="仿宋" w:cs="仿宋" w:hint="eastAsia"/>
                <w:sz w:val="24"/>
              </w:rPr>
              <w:t xml:space="preserve"> </w:t>
            </w:r>
          </w:p>
          <w:p w14:paraId="31E2CD22" w14:textId="19D302FC" w:rsidR="00464C9C" w:rsidRDefault="00CE2B63">
            <w:pPr>
              <w:jc w:val="center"/>
              <w:rPr>
                <w:rFonts w:ascii="仿宋" w:eastAsia="仿宋" w:hAnsi="仿宋" w:cs="仿宋"/>
                <w:sz w:val="24"/>
              </w:rPr>
            </w:pPr>
            <w:r>
              <w:rPr>
                <w:rFonts w:ascii="仿宋" w:eastAsia="仿宋" w:hAnsi="仿宋" w:cs="仿宋" w:hint="eastAsia"/>
                <w:sz w:val="24"/>
              </w:rPr>
              <w:t xml:space="preserve">                   </w:t>
            </w:r>
            <w:r w:rsidR="001002F0">
              <w:rPr>
                <w:rFonts w:ascii="仿宋" w:eastAsia="仿宋" w:hAnsi="仿宋" w:cs="仿宋"/>
                <w:sz w:val="24"/>
              </w:rPr>
              <w:t xml:space="preserve">     </w:t>
            </w:r>
            <w:r>
              <w:rPr>
                <w:rFonts w:ascii="仿宋" w:eastAsia="仿宋" w:hAnsi="仿宋" w:cs="仿宋" w:hint="eastAsia"/>
                <w:sz w:val="24"/>
              </w:rPr>
              <w:t>签字：</w:t>
            </w:r>
            <w:r>
              <w:rPr>
                <w:rFonts w:ascii="仿宋" w:eastAsia="仿宋" w:hAnsi="仿宋" w:cs="仿宋" w:hint="eastAsia"/>
                <w:sz w:val="24"/>
                <w:u w:val="single"/>
              </w:rPr>
              <w:t xml:space="preserve">           </w:t>
            </w:r>
          </w:p>
          <w:p w14:paraId="64E44E31"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4"/>
              </w:rPr>
              <w:t xml:space="preserve">                                        年   月   日</w:t>
            </w:r>
          </w:p>
        </w:tc>
      </w:tr>
      <w:tr w:rsidR="00464C9C" w14:paraId="6EA5D87F" w14:textId="77777777">
        <w:trPr>
          <w:trHeight w:val="1297"/>
        </w:trPr>
        <w:tc>
          <w:tcPr>
            <w:tcW w:w="1764" w:type="dxa"/>
            <w:gridSpan w:val="2"/>
            <w:vAlign w:val="center"/>
          </w:tcPr>
          <w:p w14:paraId="6A6CCFA8"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设区市、平潭综合实验区退役军人事务局意见</w:t>
            </w:r>
          </w:p>
          <w:p w14:paraId="6B675D16" w14:textId="77777777" w:rsidR="00464C9C" w:rsidRDefault="00CE2B63">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（盖章）</w:t>
            </w:r>
          </w:p>
        </w:tc>
        <w:tc>
          <w:tcPr>
            <w:tcW w:w="6934" w:type="dxa"/>
            <w:gridSpan w:val="6"/>
            <w:vAlign w:val="center"/>
          </w:tcPr>
          <w:p w14:paraId="776AF4E6" w14:textId="77777777" w:rsidR="00464C9C" w:rsidRDefault="00464C9C">
            <w:pPr>
              <w:pStyle w:val="a3"/>
            </w:pPr>
          </w:p>
          <w:p w14:paraId="5D420893" w14:textId="77777777" w:rsidR="00464C9C" w:rsidRDefault="00464C9C">
            <w:pPr>
              <w:pStyle w:val="a3"/>
            </w:pPr>
          </w:p>
          <w:p w14:paraId="494FD455" w14:textId="77777777" w:rsidR="00464C9C" w:rsidRDefault="00464C9C">
            <w:pPr>
              <w:pStyle w:val="a3"/>
            </w:pPr>
          </w:p>
          <w:p w14:paraId="16918E0F" w14:textId="77777777" w:rsidR="00464C9C" w:rsidRDefault="00464C9C">
            <w:pPr>
              <w:pStyle w:val="a3"/>
            </w:pPr>
          </w:p>
          <w:p w14:paraId="69038C5F" w14:textId="77777777" w:rsidR="00464C9C" w:rsidRDefault="00464C9C">
            <w:pPr>
              <w:pStyle w:val="a3"/>
            </w:pPr>
          </w:p>
          <w:p w14:paraId="482CF7D2" w14:textId="77777777" w:rsidR="00464C9C" w:rsidRDefault="00464C9C">
            <w:pPr>
              <w:pStyle w:val="a3"/>
            </w:pPr>
          </w:p>
          <w:p w14:paraId="002C0EEE" w14:textId="77777777" w:rsidR="00464C9C" w:rsidRDefault="00464C9C">
            <w:pPr>
              <w:pStyle w:val="a3"/>
            </w:pPr>
          </w:p>
          <w:p w14:paraId="3545798F" w14:textId="77777777" w:rsidR="00464C9C" w:rsidRDefault="00CE2B63">
            <w:pPr>
              <w:jc w:val="center"/>
              <w:rPr>
                <w:rFonts w:ascii="仿宋" w:eastAsia="仿宋" w:hAnsi="仿宋" w:cs="仿宋"/>
                <w:sz w:val="24"/>
              </w:rPr>
            </w:pPr>
            <w:r>
              <w:rPr>
                <w:rFonts w:ascii="仿宋" w:eastAsia="仿宋" w:hAnsi="仿宋" w:cs="仿宋" w:hint="eastAsia"/>
                <w:sz w:val="24"/>
              </w:rPr>
              <w:t xml:space="preserve">                   经办人签字：</w:t>
            </w:r>
            <w:r>
              <w:rPr>
                <w:rFonts w:ascii="仿宋" w:eastAsia="仿宋" w:hAnsi="仿宋" w:cs="仿宋" w:hint="eastAsia"/>
                <w:sz w:val="24"/>
                <w:u w:val="single"/>
              </w:rPr>
              <w:t xml:space="preserve">           </w:t>
            </w:r>
          </w:p>
          <w:p w14:paraId="45552629"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4"/>
              </w:rPr>
              <w:t xml:space="preserve">                                        年   月   日</w:t>
            </w:r>
          </w:p>
        </w:tc>
      </w:tr>
      <w:tr w:rsidR="00464C9C" w14:paraId="695C2407" w14:textId="77777777">
        <w:trPr>
          <w:trHeight w:val="1719"/>
        </w:trPr>
        <w:tc>
          <w:tcPr>
            <w:tcW w:w="1764" w:type="dxa"/>
            <w:gridSpan w:val="2"/>
            <w:vAlign w:val="center"/>
          </w:tcPr>
          <w:p w14:paraId="6B6F65AA" w14:textId="77777777" w:rsidR="00464C9C" w:rsidRDefault="00CE2B63">
            <w:pPr>
              <w:spacing w:line="500" w:lineRule="exact"/>
              <w:jc w:val="center"/>
              <w:rPr>
                <w:rFonts w:ascii="仿宋" w:eastAsia="仿宋" w:hAnsi="仿宋" w:cs="仿宋"/>
                <w:kern w:val="0"/>
                <w:sz w:val="28"/>
                <w:szCs w:val="21"/>
              </w:rPr>
            </w:pPr>
            <w:r>
              <w:rPr>
                <w:rFonts w:ascii="仿宋" w:eastAsia="仿宋" w:hAnsi="仿宋" w:cs="仿宋" w:hint="eastAsia"/>
                <w:kern w:val="0"/>
                <w:sz w:val="28"/>
                <w:szCs w:val="21"/>
              </w:rPr>
              <w:t>省退役军人事务厅认定意见</w:t>
            </w:r>
            <w:r>
              <w:rPr>
                <w:rFonts w:ascii="仿宋" w:eastAsia="仿宋" w:hAnsi="仿宋" w:cs="仿宋" w:hint="eastAsia"/>
                <w:kern w:val="0"/>
                <w:sz w:val="28"/>
                <w:szCs w:val="28"/>
              </w:rPr>
              <w:t>（盖章）</w:t>
            </w:r>
          </w:p>
        </w:tc>
        <w:tc>
          <w:tcPr>
            <w:tcW w:w="6934" w:type="dxa"/>
            <w:gridSpan w:val="6"/>
            <w:vAlign w:val="center"/>
          </w:tcPr>
          <w:p w14:paraId="2B9C0965" w14:textId="77777777" w:rsidR="00464C9C" w:rsidRDefault="00CE2B63">
            <w:pPr>
              <w:jc w:val="center"/>
              <w:rPr>
                <w:rFonts w:ascii="仿宋" w:eastAsia="仿宋" w:hAnsi="仿宋" w:cs="仿宋"/>
                <w:sz w:val="24"/>
              </w:rPr>
            </w:pPr>
            <w:r>
              <w:rPr>
                <w:rFonts w:ascii="仿宋" w:eastAsia="仿宋" w:hAnsi="仿宋" w:cs="仿宋" w:hint="eastAsia"/>
                <w:sz w:val="24"/>
              </w:rPr>
              <w:t xml:space="preserve"> </w:t>
            </w:r>
          </w:p>
          <w:p w14:paraId="1C212B0E" w14:textId="77777777" w:rsidR="00464C9C" w:rsidRDefault="00464C9C">
            <w:pPr>
              <w:jc w:val="center"/>
              <w:rPr>
                <w:rFonts w:ascii="仿宋" w:eastAsia="仿宋" w:hAnsi="仿宋" w:cs="仿宋"/>
                <w:sz w:val="24"/>
              </w:rPr>
            </w:pPr>
          </w:p>
          <w:p w14:paraId="3F7D76E0" w14:textId="77777777" w:rsidR="00464C9C" w:rsidRDefault="00464C9C">
            <w:pPr>
              <w:pStyle w:val="a3"/>
            </w:pPr>
          </w:p>
          <w:p w14:paraId="4B465175" w14:textId="77777777" w:rsidR="00464C9C" w:rsidRDefault="00CE2B63">
            <w:pPr>
              <w:jc w:val="center"/>
              <w:rPr>
                <w:rFonts w:ascii="仿宋" w:eastAsia="仿宋" w:hAnsi="仿宋" w:cs="仿宋"/>
                <w:sz w:val="24"/>
              </w:rPr>
            </w:pPr>
            <w:r>
              <w:rPr>
                <w:rFonts w:ascii="仿宋" w:eastAsia="仿宋" w:hAnsi="仿宋" w:cs="仿宋" w:hint="eastAsia"/>
                <w:sz w:val="24"/>
              </w:rPr>
              <w:t xml:space="preserve">                   经办人签字：</w:t>
            </w:r>
            <w:r>
              <w:rPr>
                <w:rFonts w:ascii="仿宋" w:eastAsia="仿宋" w:hAnsi="仿宋" w:cs="仿宋" w:hint="eastAsia"/>
                <w:sz w:val="24"/>
                <w:u w:val="single"/>
              </w:rPr>
              <w:t xml:space="preserve">           </w:t>
            </w:r>
          </w:p>
          <w:p w14:paraId="63AFC66D" w14:textId="77777777" w:rsidR="00464C9C" w:rsidRDefault="00CE2B63">
            <w:pPr>
              <w:jc w:val="center"/>
              <w:rPr>
                <w:rFonts w:ascii="仿宋" w:eastAsia="仿宋" w:hAnsi="仿宋" w:cs="仿宋"/>
                <w:kern w:val="0"/>
                <w:sz w:val="28"/>
                <w:szCs w:val="21"/>
              </w:rPr>
            </w:pPr>
            <w:r>
              <w:rPr>
                <w:rFonts w:ascii="仿宋" w:eastAsia="仿宋" w:hAnsi="仿宋" w:cs="仿宋" w:hint="eastAsia"/>
                <w:kern w:val="0"/>
                <w:sz w:val="24"/>
              </w:rPr>
              <w:t xml:space="preserve">                                        年   月   日</w:t>
            </w:r>
          </w:p>
        </w:tc>
      </w:tr>
    </w:tbl>
    <w:p w14:paraId="0EDF17FB" w14:textId="77777777" w:rsidR="00464C9C" w:rsidRDefault="00464C9C" w:rsidP="00E478AE"/>
    <w:sectPr w:rsidR="00464C9C">
      <w:pgSz w:w="11906" w:h="16838"/>
      <w:pgMar w:top="1417" w:right="1531" w:bottom="1417"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CE" w14:textId="77777777" w:rsidR="00171A7B" w:rsidRDefault="00171A7B">
      <w:r>
        <w:separator/>
      </w:r>
    </w:p>
  </w:endnote>
  <w:endnote w:type="continuationSeparator" w:id="0">
    <w:p w14:paraId="06BEF9FA" w14:textId="77777777" w:rsidR="00171A7B" w:rsidRDefault="0017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3504" w14:textId="55A0F611" w:rsidR="00464C9C" w:rsidRDefault="00CE2B63" w:rsidP="00E478AE">
    <w:pPr>
      <w:pStyle w:val="a3"/>
    </w:pPr>
    <w:r>
      <w:rPr>
        <w:noProof/>
      </w:rPr>
      <mc:AlternateContent>
        <mc:Choice Requires="wps">
          <w:drawing>
            <wp:anchor distT="0" distB="0" distL="114300" distR="114300" simplePos="0" relativeHeight="251659264" behindDoc="0" locked="0" layoutInCell="1" allowOverlap="1" wp14:anchorId="3CC9D341" wp14:editId="25BA2B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947E8" w14:textId="15E024BC" w:rsidR="00464C9C" w:rsidRDefault="00464C9C">
                          <w:pPr>
                            <w:pStyle w:val="a3"/>
                            <w:jc w:val="center"/>
                          </w:pPr>
                        </w:p>
                        <w:p w14:paraId="34B88FDC" w14:textId="77777777" w:rsidR="00464C9C" w:rsidRDefault="00464C9C">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C9D341"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2947E8" w14:textId="15E024BC" w:rsidR="00464C9C" w:rsidRDefault="00464C9C">
                    <w:pPr>
                      <w:pStyle w:val="a3"/>
                      <w:jc w:val="center"/>
                    </w:pPr>
                  </w:p>
                  <w:p w14:paraId="34B88FDC" w14:textId="77777777" w:rsidR="00464C9C" w:rsidRDefault="00464C9C">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9E11" w14:textId="77777777" w:rsidR="00171A7B" w:rsidRDefault="00171A7B">
      <w:r>
        <w:separator/>
      </w:r>
    </w:p>
  </w:footnote>
  <w:footnote w:type="continuationSeparator" w:id="0">
    <w:p w14:paraId="3FFD596F" w14:textId="77777777" w:rsidR="00171A7B" w:rsidRDefault="0017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363200"/>
    <w:multiLevelType w:val="singleLevel"/>
    <w:tmpl w:val="E3363200"/>
    <w:lvl w:ilvl="0">
      <w:start w:val="5"/>
      <w:numFmt w:val="chineseCounting"/>
      <w:suff w:val="nothing"/>
      <w:lvlText w:val="%1、"/>
      <w:lvlJc w:val="left"/>
      <w:rPr>
        <w:rFonts w:hint="eastAsia"/>
      </w:rPr>
    </w:lvl>
  </w:abstractNum>
  <w:num w:numId="1" w16cid:durableId="42585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0A4B5F"/>
    <w:rsid w:val="001002F0"/>
    <w:rsid w:val="00171A7B"/>
    <w:rsid w:val="001E715B"/>
    <w:rsid w:val="0029202B"/>
    <w:rsid w:val="00384DBE"/>
    <w:rsid w:val="00464C9C"/>
    <w:rsid w:val="006D2252"/>
    <w:rsid w:val="008E1ADD"/>
    <w:rsid w:val="00B260B3"/>
    <w:rsid w:val="00BF198F"/>
    <w:rsid w:val="00CE2B63"/>
    <w:rsid w:val="00E478AE"/>
    <w:rsid w:val="06774DEB"/>
    <w:rsid w:val="0E0F5D39"/>
    <w:rsid w:val="1D0A4B5F"/>
    <w:rsid w:val="4D0C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08BC7"/>
  <w15:docId w15:val="{91DBBBAD-E6A2-457F-81FA-58E79B6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table" w:styleId="a5">
    <w:name w:val="Table Grid"/>
    <w:basedOn w:val="a1"/>
    <w:qFormat/>
    <w:pPr>
      <w:widowControl w:val="0"/>
      <w:jc w:val="both"/>
    </w:pPr>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78A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478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施钰丹</dc:creator>
  <cp:lastModifiedBy>1839219871@qq.com</cp:lastModifiedBy>
  <cp:revision>2</cp:revision>
  <dcterms:created xsi:type="dcterms:W3CDTF">2022-06-26T13:56:00Z</dcterms:created>
  <dcterms:modified xsi:type="dcterms:W3CDTF">2022-06-26T13:56:00Z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