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新宋体"/>
          <w:b/>
          <w:sz w:val="32"/>
          <w:szCs w:val="32"/>
        </w:rPr>
      </w:pPr>
    </w:p>
    <w:p>
      <w:pPr>
        <w:adjustRightInd w:val="0"/>
        <w:spacing w:line="600" w:lineRule="exact"/>
        <w:jc w:val="center"/>
        <w:rPr>
          <w:rFonts w:hint="eastAsia" w:ascii="方正小标宋简体" w:hAnsi="宋体" w:eastAsia="方正小标宋简体" w:cs="宋体"/>
          <w:b/>
          <w:bCs w:val="0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 w:val="0"/>
          <w:color w:val="000000"/>
          <w:sz w:val="44"/>
          <w:szCs w:val="44"/>
        </w:rPr>
        <w:t>泉州市市级非物质文化遗产传习所</w:t>
      </w:r>
    </w:p>
    <w:p>
      <w:pPr>
        <w:spacing w:line="780" w:lineRule="exact"/>
        <w:ind w:firstLine="3821" w:firstLineChars="793"/>
        <w:rPr>
          <w:rFonts w:eastAsia="新宋体"/>
          <w:b/>
          <w:sz w:val="48"/>
          <w:szCs w:val="48"/>
        </w:rPr>
      </w:pPr>
    </w:p>
    <w:p>
      <w:pPr>
        <w:spacing w:line="780" w:lineRule="exact"/>
        <w:ind w:firstLine="3188" w:firstLineChars="441"/>
        <w:rPr>
          <w:rFonts w:eastAsia="新宋体"/>
          <w:b/>
          <w:sz w:val="72"/>
          <w:szCs w:val="72"/>
        </w:rPr>
      </w:pPr>
    </w:p>
    <w:p>
      <w:pPr>
        <w:spacing w:line="780" w:lineRule="exact"/>
        <w:jc w:val="center"/>
        <w:rPr>
          <w:rFonts w:hint="eastAsia" w:eastAsia="新宋体"/>
          <w:b/>
          <w:sz w:val="72"/>
          <w:szCs w:val="72"/>
        </w:rPr>
      </w:pPr>
    </w:p>
    <w:p>
      <w:pPr>
        <w:spacing w:line="780" w:lineRule="exact"/>
        <w:jc w:val="center"/>
        <w:rPr>
          <w:rFonts w:eastAsia="新宋体"/>
          <w:b/>
          <w:sz w:val="72"/>
          <w:szCs w:val="72"/>
        </w:rPr>
      </w:pPr>
      <w:r>
        <w:rPr>
          <w:rFonts w:hint="eastAsia" w:eastAsia="新宋体"/>
          <w:b/>
          <w:sz w:val="72"/>
          <w:szCs w:val="72"/>
        </w:rPr>
        <w:t>申报表</w:t>
      </w:r>
    </w:p>
    <w:p>
      <w:pPr>
        <w:spacing w:line="600" w:lineRule="exact"/>
        <w:jc w:val="center"/>
        <w:rPr>
          <w:rFonts w:eastAsia="新宋体"/>
          <w:b/>
          <w:sz w:val="44"/>
          <w:szCs w:val="44"/>
        </w:rPr>
      </w:pPr>
    </w:p>
    <w:p>
      <w:pPr>
        <w:spacing w:line="600" w:lineRule="exact"/>
        <w:rPr>
          <w:rFonts w:eastAsia="新宋体"/>
          <w:b/>
          <w:sz w:val="32"/>
          <w:szCs w:val="32"/>
        </w:rPr>
      </w:pPr>
    </w:p>
    <w:p>
      <w:pPr>
        <w:spacing w:line="600" w:lineRule="exact"/>
        <w:rPr>
          <w:rFonts w:eastAsia="新宋体"/>
          <w:b/>
          <w:sz w:val="32"/>
          <w:szCs w:val="32"/>
        </w:rPr>
      </w:pPr>
    </w:p>
    <w:p>
      <w:pPr>
        <w:spacing w:line="600" w:lineRule="exact"/>
        <w:rPr>
          <w:rFonts w:eastAsia="新宋体"/>
          <w:b/>
          <w:sz w:val="32"/>
          <w:szCs w:val="32"/>
        </w:rPr>
      </w:pPr>
    </w:p>
    <w:p>
      <w:pPr>
        <w:spacing w:line="600" w:lineRule="exact"/>
        <w:rPr>
          <w:rFonts w:eastAsia="新宋体"/>
          <w:b/>
          <w:sz w:val="32"/>
          <w:szCs w:val="32"/>
        </w:rPr>
      </w:pPr>
    </w:p>
    <w:p>
      <w:pPr>
        <w:spacing w:line="600" w:lineRule="exact"/>
        <w:ind w:firstLine="1590" w:firstLineChars="495"/>
        <w:rPr>
          <w:rFonts w:eastAsia="新宋体"/>
          <w:b/>
          <w:sz w:val="32"/>
          <w:szCs w:val="32"/>
          <w:u w:val="single"/>
        </w:rPr>
      </w:pPr>
      <w:r>
        <w:rPr>
          <w:rFonts w:hint="eastAsia" w:eastAsia="新宋体"/>
          <w:b/>
          <w:sz w:val="32"/>
          <w:szCs w:val="32"/>
        </w:rPr>
        <w:t xml:space="preserve">申报单位 </w:t>
      </w:r>
      <w:r>
        <w:rPr>
          <w:rFonts w:hint="eastAsia" w:eastAsia="新宋体"/>
          <w:b/>
          <w:sz w:val="32"/>
          <w:szCs w:val="32"/>
          <w:u w:val="single"/>
        </w:rPr>
        <w:t xml:space="preserve">                          </w:t>
      </w:r>
    </w:p>
    <w:p>
      <w:pPr>
        <w:spacing w:line="600" w:lineRule="exact"/>
        <w:ind w:firstLine="948" w:firstLineChars="295"/>
        <w:rPr>
          <w:rFonts w:eastAsia="新宋体"/>
          <w:b/>
          <w:sz w:val="32"/>
          <w:szCs w:val="32"/>
          <w:u w:val="single"/>
        </w:rPr>
      </w:pPr>
    </w:p>
    <w:p>
      <w:pPr>
        <w:spacing w:line="600" w:lineRule="exact"/>
        <w:ind w:firstLine="1590" w:firstLineChars="495"/>
        <w:rPr>
          <w:rFonts w:eastAsia="新宋体"/>
          <w:b/>
          <w:sz w:val="32"/>
          <w:szCs w:val="32"/>
          <w:u w:val="single"/>
        </w:rPr>
      </w:pPr>
      <w:r>
        <w:rPr>
          <w:rFonts w:hint="eastAsia" w:eastAsia="新宋体"/>
          <w:b/>
          <w:sz w:val="32"/>
          <w:szCs w:val="32"/>
        </w:rPr>
        <w:t xml:space="preserve">填表时间 </w:t>
      </w:r>
      <w:r>
        <w:rPr>
          <w:rFonts w:hint="eastAsia" w:eastAsia="新宋体"/>
          <w:b/>
          <w:sz w:val="32"/>
          <w:szCs w:val="32"/>
          <w:u w:val="single"/>
        </w:rPr>
        <w:t xml:space="preserve">                          </w:t>
      </w:r>
    </w:p>
    <w:p>
      <w:pPr>
        <w:spacing w:line="600" w:lineRule="exact"/>
        <w:ind w:firstLine="1590" w:firstLineChars="495"/>
        <w:rPr>
          <w:rFonts w:eastAsia="新宋体"/>
          <w:b/>
          <w:sz w:val="32"/>
          <w:szCs w:val="32"/>
        </w:rPr>
      </w:pPr>
      <w:r>
        <w:rPr>
          <w:rFonts w:hint="eastAsia" w:eastAsia="新宋体"/>
          <w:b/>
          <w:sz w:val="32"/>
          <w:szCs w:val="32"/>
        </w:rPr>
        <w:t xml:space="preserve">                         </w:t>
      </w:r>
    </w:p>
    <w:p>
      <w:pPr>
        <w:spacing w:line="600" w:lineRule="exact"/>
        <w:ind w:firstLine="1590" w:firstLineChars="495"/>
        <w:rPr>
          <w:rFonts w:eastAsia="新宋体"/>
          <w:b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600" w:lineRule="exact"/>
        <w:jc w:val="both"/>
        <w:rPr>
          <w:rFonts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泉州市文化广电和旅游局  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370"/>
        <w:gridCol w:w="136"/>
        <w:gridCol w:w="767"/>
        <w:gridCol w:w="320"/>
        <w:gridCol w:w="349"/>
        <w:gridCol w:w="145"/>
        <w:gridCol w:w="729"/>
        <w:gridCol w:w="120"/>
        <w:gridCol w:w="300"/>
        <w:gridCol w:w="667"/>
        <w:gridCol w:w="407"/>
        <w:gridCol w:w="414"/>
        <w:gridCol w:w="401"/>
        <w:gridCol w:w="1223"/>
        <w:gridCol w:w="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11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单位名称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法人类型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color w:val="000000"/>
                <w:sz w:val="24"/>
              </w:rPr>
              <w:t xml:space="preserve">企业法人 </w:t>
            </w:r>
            <w:r>
              <w:rPr>
                <w:rFonts w:hint="eastAsia" w:ascii="仿宋_GB2312" w:hAnsi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color w:val="000000"/>
                <w:sz w:val="24"/>
              </w:rPr>
              <w:t>社会团体法人</w:t>
            </w:r>
          </w:p>
          <w:p>
            <w:pPr>
              <w:widowControl/>
              <w:spacing w:line="0" w:lineRule="atLeast"/>
              <w:jc w:val="lef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color w:val="000000"/>
                <w:sz w:val="24"/>
              </w:rPr>
              <w:t xml:space="preserve">事业单位法人 </w:t>
            </w:r>
            <w:r>
              <w:rPr>
                <w:rFonts w:hint="eastAsia" w:ascii="仿宋_GB2312" w:hAnsi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color w:val="000000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2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成立时间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法人代表</w:t>
            </w:r>
          </w:p>
        </w:tc>
        <w:tc>
          <w:tcPr>
            <w:tcW w:w="311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1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传承项目名称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项目级别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1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联系人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职    务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9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联系电话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电子邮箱</w:t>
            </w:r>
          </w:p>
        </w:tc>
        <w:tc>
          <w:tcPr>
            <w:tcW w:w="311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8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通讯地址</w:t>
            </w: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邮编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54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申报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情况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简介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09" w:hRule="atLeast"/>
          <w:jc w:val="center"/>
        </w:trPr>
        <w:tc>
          <w:tcPr>
            <w:tcW w:w="15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从业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人员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情况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数量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代表性传承人</w:t>
            </w: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重要传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习对象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36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主要成员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姓名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性别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年龄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传承人级别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54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69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60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60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3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3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开展非遗传承展示活动场所面积（平方米）及情况介绍</w:t>
            </w:r>
          </w:p>
        </w:tc>
        <w:tc>
          <w:tcPr>
            <w:tcW w:w="7484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保存的实物、资料</w:t>
            </w:r>
          </w:p>
        </w:tc>
        <w:tc>
          <w:tcPr>
            <w:tcW w:w="74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（实物指与非遗相关的工具、道具、器具、代表性作品等；资料主要指原始记录资料及在调查中形成的文字、图片、声音、影像等。）</w:t>
            </w: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近五年传习所</w:t>
            </w:r>
            <w:r>
              <w:rPr>
                <w:rFonts w:ascii="仿宋_GB2312" w:hAnsi="仿宋"/>
                <w:color w:val="000000"/>
                <w:sz w:val="24"/>
              </w:rPr>
              <w:t>资金投入情况</w:t>
            </w: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2016年总额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财政拨款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自筹资金</w:t>
            </w:r>
          </w:p>
        </w:tc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2017年总额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财政拨款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自筹资金</w:t>
            </w:r>
          </w:p>
        </w:tc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2018年总额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财政拨款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自筹资金</w:t>
            </w:r>
          </w:p>
        </w:tc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2019年总额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/>
                <w:sz w:val="24"/>
              </w:rPr>
              <w:t>财政拨款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自筹资金</w:t>
            </w:r>
          </w:p>
        </w:tc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2020年总额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/>
                <w:sz w:val="24"/>
              </w:rPr>
              <w:t>财政拨款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自筹资金</w:t>
            </w:r>
          </w:p>
        </w:tc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</w:tbl>
    <w:p/>
    <w:tbl>
      <w:tblPr>
        <w:tblStyle w:val="3"/>
        <w:tblpPr w:leftFromText="180" w:rightFromText="180" w:vertAnchor="text" w:horzAnchor="margin" w:tblpX="-99" w:tblpY="4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16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近五年</w:t>
            </w:r>
            <w:r>
              <w:rPr>
                <w:rFonts w:ascii="仿宋_GB2312" w:hAnsi="仿宋"/>
                <w:color w:val="000000"/>
                <w:sz w:val="24"/>
              </w:rPr>
              <w:t>参与非物质文化遗产公益性宣传情况</w:t>
            </w:r>
            <w:r>
              <w:rPr>
                <w:rFonts w:ascii="仿宋_GB2312"/>
                <w:sz w:val="24"/>
              </w:rPr>
              <w:t>（需提供相应的佐证材料）</w:t>
            </w:r>
          </w:p>
        </w:tc>
        <w:tc>
          <w:tcPr>
            <w:tcW w:w="76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（包含参与非遗的展览、展示活动及各种形式的群众性节日活动、参与电视、网络等宣传媒体的公益性宣传、对外文化交流等活动情况，填报要体现活动具体时间、地点信息。）</w:t>
            </w: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37"/>
        <w:gridCol w:w="339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52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总体</w:t>
            </w:r>
          </w:p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工作</w:t>
            </w:r>
          </w:p>
          <w:p>
            <w:pPr>
              <w:spacing w:line="600" w:lineRule="exact"/>
              <w:jc w:val="center"/>
              <w:rPr>
                <w:rFonts w:ascii="仿宋_GB2312"/>
                <w:b/>
                <w:spacing w:val="46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目标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保障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措施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五</w:t>
            </w:r>
          </w:p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</w:t>
            </w:r>
          </w:p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计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划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年</w:t>
            </w:r>
            <w:r>
              <w:rPr>
                <w:rFonts w:hint="eastAsia" w:ascii="仿宋_GB2312" w:hAnsi="仿宋"/>
                <w:color w:val="000000"/>
                <w:sz w:val="24"/>
                <w:lang w:val="en-US" w:eastAsia="zh-CN"/>
              </w:rPr>
              <w:t>度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措  施（传习活动计划）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X="-99" w:tblpY="4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82"/>
        <w:gridCol w:w="6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6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生</w:t>
            </w:r>
          </w:p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产</w:t>
            </w:r>
          </w:p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创</w:t>
            </w:r>
          </w:p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情</w:t>
            </w:r>
          </w:p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况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生产创作（造）数量、产值等情况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（传统美术、技艺类填写年产量及产值）</w:t>
            </w:r>
          </w:p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仿宋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产（作）品或人员获奖情况</w:t>
            </w:r>
          </w:p>
          <w:p>
            <w:pPr>
              <w:spacing w:line="600" w:lineRule="exact"/>
              <w:ind w:firstLine="960" w:firstLineChars="400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县（市、区）文旅局、主管部门意见</w:t>
            </w:r>
          </w:p>
        </w:tc>
        <w:tc>
          <w:tcPr>
            <w:tcW w:w="7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960" w:firstLineChars="400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ind w:firstLine="960" w:firstLineChars="400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 xml:space="preserve">                               盖章：</w:t>
            </w:r>
          </w:p>
          <w:p>
            <w:pPr>
              <w:spacing w:line="600" w:lineRule="exact"/>
              <w:ind w:firstLine="1200" w:firstLineChars="500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市文旅局</w:t>
            </w:r>
          </w:p>
          <w:p>
            <w:pPr>
              <w:spacing w:line="6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cs="宋体"/>
                <w:color w:val="000000"/>
                <w:sz w:val="24"/>
              </w:rPr>
            </w:pPr>
          </w:p>
          <w:p>
            <w:pPr>
              <w:spacing w:line="600" w:lineRule="exact"/>
              <w:ind w:firstLine="960" w:firstLineChars="400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 xml:space="preserve">                               盖章： </w:t>
            </w:r>
          </w:p>
          <w:p>
            <w:pPr>
              <w:spacing w:line="600" w:lineRule="exact"/>
              <w:ind w:firstLine="960" w:firstLineChars="400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 xml:space="preserve">                              年   月   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599" w:left="1587" w:header="851" w:footer="1134" w:gutter="0"/>
      <w:pgNumType w:fmt="decimal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095E"/>
    <w:rsid w:val="0C7D2C84"/>
    <w:rsid w:val="451B057D"/>
    <w:rsid w:val="597B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 Char Char"/>
    <w:basedOn w:val="1"/>
    <w:link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spacing w:line="374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2021-05-11T11:24:00Z</dcterms:created>
  <dc:creator>Administrator</dc:creator>
  <cp:lastModifiedBy>Zz</cp:lastModifiedBy>
  <cp:lastPrinted>2021-05-14T09:01:17Z</cp:lastPrinted>
  <dcterms:modified xsi:type="dcterms:W3CDTF">2021-05-14T09:03:57Z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0274D7D29D0347808073642626D93E53</vt:lpwstr>
  </property>
</Properties>
</file>