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ECB1">
      <w:pPr>
        <w:spacing w:before="55" w:line="224" w:lineRule="auto"/>
        <w:ind w:left="48"/>
        <w:rPr>
          <w:rFonts w:ascii="黑体" w:hAnsi="黑体" w:eastAsia="黑体" w:cs="黑体"/>
          <w:b w:val="0"/>
          <w:bCs w:val="0"/>
          <w:sz w:val="24"/>
          <w:szCs w:val="24"/>
        </w:rPr>
      </w:pPr>
      <w:r>
        <w:rPr>
          <w:rFonts w:ascii="黑体" w:hAnsi="黑体" w:eastAsia="黑体" w:cs="黑体"/>
          <w:b w:val="0"/>
          <w:bCs w:val="0"/>
          <w:spacing w:val="11"/>
          <w:sz w:val="24"/>
          <w:szCs w:val="24"/>
        </w:rPr>
        <w:t>附件1</w:t>
      </w:r>
    </w:p>
    <w:p w14:paraId="7D0E7BF7">
      <w:pPr>
        <w:pStyle w:val="2"/>
        <w:spacing w:before="99" w:line="219" w:lineRule="auto"/>
        <w:ind w:left="237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  <w:lang w:eastAsia="zh-CN"/>
        </w:rPr>
        <w:t>安溪县文化体育和旅游局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</w:rPr>
        <w:t>及下属单位综合性涉企收费目录清单</w:t>
      </w:r>
    </w:p>
    <w:p w14:paraId="69264B83">
      <w:pPr>
        <w:spacing w:line="162" w:lineRule="exact"/>
        <w:rPr>
          <w:sz w:val="20"/>
          <w:szCs w:val="20"/>
        </w:rPr>
      </w:pPr>
    </w:p>
    <w:tbl>
      <w:tblPr>
        <w:tblStyle w:val="5"/>
        <w:tblW w:w="14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9"/>
        <w:gridCol w:w="2625"/>
        <w:gridCol w:w="1500"/>
        <w:gridCol w:w="1091"/>
        <w:gridCol w:w="1020"/>
        <w:gridCol w:w="1669"/>
        <w:gridCol w:w="1329"/>
        <w:gridCol w:w="1609"/>
        <w:gridCol w:w="1309"/>
        <w:gridCol w:w="565"/>
      </w:tblGrid>
      <w:tr w14:paraId="0D5C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74" w:type="dxa"/>
            <w:textDirection w:val="tbRlV"/>
            <w:vAlign w:val="top"/>
          </w:tcPr>
          <w:p w14:paraId="6E877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380" w:lineRule="exact"/>
              <w:ind w:left="18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329" w:type="dxa"/>
            <w:vAlign w:val="top"/>
          </w:tcPr>
          <w:p w14:paraId="1BB64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5BFFF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7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部门名称</w:t>
            </w:r>
          </w:p>
        </w:tc>
        <w:tc>
          <w:tcPr>
            <w:tcW w:w="2625" w:type="dxa"/>
            <w:vAlign w:val="top"/>
          </w:tcPr>
          <w:p w14:paraId="6BC00A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2427D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66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收费单位名称</w:t>
            </w:r>
          </w:p>
        </w:tc>
        <w:tc>
          <w:tcPr>
            <w:tcW w:w="1500" w:type="dxa"/>
            <w:vAlign w:val="top"/>
          </w:tcPr>
          <w:p w14:paraId="358E64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07CA0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380" w:lineRule="exact"/>
              <w:ind w:left="77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单位性质</w:t>
            </w:r>
          </w:p>
        </w:tc>
        <w:tc>
          <w:tcPr>
            <w:tcW w:w="1091" w:type="dxa"/>
            <w:vAlign w:val="top"/>
          </w:tcPr>
          <w:p w14:paraId="5868D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5109B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128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收费项目</w:t>
            </w:r>
          </w:p>
        </w:tc>
        <w:tc>
          <w:tcPr>
            <w:tcW w:w="1020" w:type="dxa"/>
            <w:vAlign w:val="top"/>
          </w:tcPr>
          <w:p w14:paraId="506E5F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4B7B1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209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收费性质</w:t>
            </w:r>
          </w:p>
        </w:tc>
        <w:tc>
          <w:tcPr>
            <w:tcW w:w="1669" w:type="dxa"/>
            <w:vAlign w:val="top"/>
          </w:tcPr>
          <w:p w14:paraId="0954C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80" w:lineRule="exact"/>
              <w:ind w:left="25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服务内容</w:t>
            </w:r>
          </w:p>
          <w:p w14:paraId="25F5D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380" w:lineRule="exact"/>
              <w:ind w:left="11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或涉及事项</w:t>
            </w:r>
          </w:p>
        </w:tc>
        <w:tc>
          <w:tcPr>
            <w:tcW w:w="1329" w:type="dxa"/>
            <w:vAlign w:val="top"/>
          </w:tcPr>
          <w:p w14:paraId="239BB0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55A5C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111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收费标准</w:t>
            </w:r>
          </w:p>
        </w:tc>
        <w:tc>
          <w:tcPr>
            <w:tcW w:w="1609" w:type="dxa"/>
            <w:vAlign w:val="top"/>
          </w:tcPr>
          <w:p w14:paraId="2F82C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80" w:lineRule="exact"/>
              <w:ind w:left="222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标准制定</w:t>
            </w:r>
          </w:p>
          <w:p w14:paraId="17DB7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80" w:lineRule="exact"/>
              <w:ind w:left="82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方式及部门</w:t>
            </w:r>
          </w:p>
        </w:tc>
        <w:tc>
          <w:tcPr>
            <w:tcW w:w="1309" w:type="dxa"/>
            <w:vAlign w:val="top"/>
          </w:tcPr>
          <w:p w14:paraId="59812A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6FFC3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80" w:lineRule="exact"/>
              <w:ind w:left="23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政策依据</w:t>
            </w:r>
          </w:p>
        </w:tc>
        <w:tc>
          <w:tcPr>
            <w:tcW w:w="565" w:type="dxa"/>
            <w:textDirection w:val="tbRlV"/>
            <w:vAlign w:val="top"/>
          </w:tcPr>
          <w:p w14:paraId="3F3CF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80" w:lineRule="exact"/>
              <w:ind w:left="186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8"/>
              </w:rPr>
              <w:t>备注</w:t>
            </w:r>
          </w:p>
        </w:tc>
      </w:tr>
      <w:tr w14:paraId="0C18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74" w:type="dxa"/>
            <w:vAlign w:val="top"/>
          </w:tcPr>
          <w:p w14:paraId="5FA5D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30D4DF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安溪县文化体育和旅游局</w:t>
            </w:r>
          </w:p>
        </w:tc>
        <w:tc>
          <w:tcPr>
            <w:tcW w:w="2625" w:type="dxa"/>
            <w:vAlign w:val="top"/>
          </w:tcPr>
          <w:p w14:paraId="2257F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本级</w:t>
            </w:r>
          </w:p>
        </w:tc>
        <w:tc>
          <w:tcPr>
            <w:tcW w:w="1500" w:type="dxa"/>
            <w:vAlign w:val="top"/>
          </w:tcPr>
          <w:p w14:paraId="77D79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360" w:lineRule="exact"/>
              <w:ind w:left="7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政府部门</w:t>
            </w:r>
          </w:p>
        </w:tc>
        <w:tc>
          <w:tcPr>
            <w:tcW w:w="1091" w:type="dxa"/>
            <w:vAlign w:val="top"/>
          </w:tcPr>
          <w:p w14:paraId="72BC9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top"/>
          </w:tcPr>
          <w:p w14:paraId="625B3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360" w:lineRule="exact"/>
              <w:ind w:left="495" w:right="52" w:hanging="43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9" w:type="dxa"/>
            <w:vAlign w:val="top"/>
          </w:tcPr>
          <w:p w14:paraId="4787B5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top"/>
          </w:tcPr>
          <w:p w14:paraId="23905D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top"/>
          </w:tcPr>
          <w:p w14:paraId="31C291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top"/>
          </w:tcPr>
          <w:p w14:paraId="5C27C2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46DDC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BC96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4" w:type="dxa"/>
            <w:vAlign w:val="center"/>
          </w:tcPr>
          <w:p w14:paraId="3A5B6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dxa"/>
            <w:vAlign w:val="top"/>
          </w:tcPr>
          <w:p w14:paraId="154FD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vAlign w:val="top"/>
          </w:tcPr>
          <w:p w14:paraId="2C42D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安溪县旅游开发服务中心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48DD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1A66A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top"/>
          </w:tcPr>
          <w:p w14:paraId="58860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ind w:left="495" w:right="52" w:hanging="43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9" w:type="dxa"/>
            <w:vAlign w:val="top"/>
          </w:tcPr>
          <w:p w14:paraId="772D1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top"/>
          </w:tcPr>
          <w:p w14:paraId="00EC70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top"/>
          </w:tcPr>
          <w:p w14:paraId="572A4C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top"/>
          </w:tcPr>
          <w:p w14:paraId="73ED85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1DFC0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DBD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4C0CD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9" w:type="dxa"/>
            <w:shd w:val="clear" w:color="auto" w:fill="auto"/>
            <w:vAlign w:val="top"/>
          </w:tcPr>
          <w:p w14:paraId="18676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top"/>
          </w:tcPr>
          <w:p w14:paraId="5485A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安溪县文化馆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0B93A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5A6E0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2D0E1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26FFF3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15521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493F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8DBA9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7F66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B513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263D2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F474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B2F4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安溪县沼涛图书馆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5F966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7318A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383FBA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B91C7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5DBA41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2C53E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766D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DCE8F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2394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53C92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EC11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A91B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安溪县博物馆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07FD3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24BC4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44DA5C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FF1A5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6AFCC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40056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FA7B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040E8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9AD1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68671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5640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2734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安溪县高甲戏艺术保护传承中心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BDF9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20BCE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60" w:lineRule="exact"/>
              <w:ind w:left="18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68178F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CE7E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7B81FC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0CFB3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17247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2A1F9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768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798554ED">
            <w:pPr>
              <w:spacing w:before="245" w:line="221" w:lineRule="auto"/>
              <w:ind w:left="185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A9DC6F0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9176B1F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安溪县茶文化艺术中心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BFB1141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186043A8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090ABDC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957090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6DD3051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A978AD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F95F5D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A4E16A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F8B9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1D696E64">
            <w:pPr>
              <w:spacing w:before="245" w:line="221" w:lineRule="auto"/>
              <w:ind w:left="185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721DE3B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4F3BD3C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安溪县少年业余体育学校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E16988F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3FE12403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4A87DC0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099744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840E96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6B07C7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4E1900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C4B154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398A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36247122">
            <w:pPr>
              <w:spacing w:before="245" w:line="221" w:lineRule="auto"/>
              <w:ind w:left="185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C59052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491636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安溪县体育中心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6D3BEFF4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7C926DF2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1E9C0D4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EF13CC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6FCAE8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ACC53D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9D3DEA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35AF83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59C5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74" w:type="dxa"/>
            <w:vAlign w:val="top"/>
          </w:tcPr>
          <w:p w14:paraId="6E69EC7E">
            <w:pPr>
              <w:spacing w:before="190"/>
              <w:ind w:left="255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329" w:type="dxa"/>
            <w:shd w:val="clear" w:color="auto" w:fill="auto"/>
            <w:vAlign w:val="center"/>
          </w:tcPr>
          <w:p w14:paraId="568EE6B4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安溪县文化体育和旅游局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0F96FBC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安溪县文化市场综合执法大队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1A1EB37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091" w:type="dxa"/>
            <w:shd w:val="clear" w:color="auto" w:fill="auto"/>
            <w:vAlign w:val="top"/>
          </w:tcPr>
          <w:p w14:paraId="1D99B8E2">
            <w:pPr>
              <w:spacing w:before="245" w:line="221" w:lineRule="auto"/>
              <w:ind w:left="185" w:left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6B96AE9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E5300D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33C074C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A6137F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15D8D4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7442CE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3D413080">
      <w:pPr>
        <w:spacing w:line="246" w:lineRule="auto"/>
        <w:rPr>
          <w:rFonts w:ascii="Arial"/>
          <w:sz w:val="20"/>
          <w:szCs w:val="20"/>
        </w:rPr>
      </w:pPr>
    </w:p>
    <w:p w14:paraId="6981F0F9">
      <w:pPr>
        <w:spacing w:line="247" w:lineRule="auto"/>
        <w:rPr>
          <w:rFonts w:ascii="Arial"/>
          <w:sz w:val="20"/>
          <w:szCs w:val="20"/>
        </w:rPr>
      </w:pPr>
    </w:p>
    <w:p w14:paraId="0BBC5E8F">
      <w:pPr>
        <w:spacing w:line="247" w:lineRule="auto"/>
        <w:rPr>
          <w:rFonts w:ascii="Arial"/>
          <w:sz w:val="20"/>
          <w:szCs w:val="20"/>
        </w:rPr>
      </w:pPr>
    </w:p>
    <w:p w14:paraId="46B7AB5E">
      <w:pPr>
        <w:pStyle w:val="2"/>
        <w:spacing w:before="104"/>
        <w:ind w:left="6854"/>
        <w:rPr>
          <w:spacing w:val="-4"/>
          <w:sz w:val="28"/>
          <w:szCs w:val="28"/>
        </w:rPr>
      </w:pPr>
    </w:p>
    <w:p w14:paraId="0AD11C6A">
      <w:pPr>
        <w:pStyle w:val="2"/>
        <w:spacing w:before="104"/>
        <w:jc w:val="both"/>
        <w:rPr>
          <w:rFonts w:hint="eastAsia" w:eastAsia="宋体"/>
          <w:sz w:val="60"/>
          <w:szCs w:val="60"/>
          <w:lang w:val="en-US" w:eastAsia="zh-CN"/>
        </w:rPr>
      </w:pPr>
    </w:p>
    <w:sectPr>
      <w:footerReference r:id="rId5" w:type="default"/>
      <w:pgSz w:w="16830" w:h="11900" w:orient="landscape"/>
      <w:pgMar w:top="1785" w:right="1430" w:bottom="1029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4DA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2599B"/>
    <w:rsid w:val="04172D14"/>
    <w:rsid w:val="05ED1D0A"/>
    <w:rsid w:val="12FB2A55"/>
    <w:rsid w:val="150A104F"/>
    <w:rsid w:val="195902A5"/>
    <w:rsid w:val="1F5A39E6"/>
    <w:rsid w:val="3052504A"/>
    <w:rsid w:val="34D645D5"/>
    <w:rsid w:val="3C277540"/>
    <w:rsid w:val="42E45EE2"/>
    <w:rsid w:val="447924B8"/>
    <w:rsid w:val="455A0AF6"/>
    <w:rsid w:val="461841F4"/>
    <w:rsid w:val="4977476A"/>
    <w:rsid w:val="52CB49C9"/>
    <w:rsid w:val="64B96D77"/>
    <w:rsid w:val="6B460E71"/>
    <w:rsid w:val="75D53983"/>
    <w:rsid w:val="77553CF1"/>
    <w:rsid w:val="7B006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340</Words>
  <Characters>340</Characters>
  <TotalTime>2</TotalTime>
  <ScaleCrop>false</ScaleCrop>
  <LinksUpToDate>false</LinksUpToDate>
  <CharactersWithSpaces>340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2025-08-13T18:56:00Z</dcterms:created>
  <dc:creator>Administrator</dc:creator>
  <cp:lastModifiedBy>yangyangyang</cp:lastModifiedBy>
  <cp:lastPrinted>2025-09-18T01:22:00Z</cp:lastPrinted>
  <dcterms:modified xsi:type="dcterms:W3CDTF">2025-12-30T02:47:59Z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2025-08-13T18:56:17Z</vt:filetime>
  </property>
  <property fmtid="{D5CDD505-2E9C-101B-9397-08002B2CF9AE}" pid="4" name="UsrData">
    <vt:lpwstr>689c6f4eea88aa001fe4189dwl</vt:lpwstr>
  </property>
  <property fmtid="{D5CDD505-2E9C-101B-9397-08002B2CF9AE}" pid="5" name="KSOTemplateDocerSaveRecord">
    <vt:lpwstr>eyJoZGlkIjoiOWU5MThiMzU0N2EwYTY0MDk3ODlmYTc2MWYzY2JkMDkiLCJ1c2VySWQiOiIxMDY5MDg2OTQ1In0=</vt:lpwstr>
  </property>
  <property fmtid="{D5CDD505-2E9C-101B-9397-08002B2CF9AE}" pid="6" name="KSOProductBuildVer">
    <vt:lpwstr>2052-12.1.0.24034</vt:lpwstr>
  </property>
  <property fmtid="{D5CDD505-2E9C-101B-9397-08002B2CF9AE}" pid="7" name="ICV">
    <vt:lpwstr>1F562A3721444C3DA96EBA2578369270_13</vt:lpwstr>
  </property>
</Properties>
</file>