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Times New Roman" w:eastAsia="仿宋_GB2312" w:cs="Times New Roman"/>
          <w:b w:val="0"/>
          <w:bCs w:val="0"/>
          <w:spacing w:val="-6"/>
          <w:sz w:val="36"/>
          <w:szCs w:val="36"/>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b w:val="0"/>
          <w:bCs w:val="0"/>
          <w:spacing w:val="-6"/>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b w:val="0"/>
          <w:bCs w:val="0"/>
          <w:spacing w:val="-6"/>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b w:val="0"/>
          <w:bCs w:val="0"/>
          <w:spacing w:val="-6"/>
          <w:sz w:val="21"/>
          <w:szCs w:val="21"/>
        </w:rPr>
      </w:pPr>
    </w:p>
    <w:p>
      <w:pPr>
        <w:spacing w:line="560" w:lineRule="exact"/>
        <w:jc w:val="center"/>
        <w:rPr>
          <w:rFonts w:hint="eastAsia" w:ascii="仿宋_GB2312" w:hAnsi="Times New Roman" w:eastAsia="仿宋_GB2312" w:cs="Times New Roman"/>
          <w:b w:val="0"/>
          <w:bCs w:val="0"/>
          <w:spacing w:val="-6"/>
          <w:sz w:val="36"/>
          <w:szCs w:val="36"/>
        </w:rPr>
      </w:pPr>
    </w:p>
    <w:p>
      <w:pPr>
        <w:spacing w:line="560" w:lineRule="exact"/>
        <w:ind w:right="25" w:rightChars="0"/>
        <w:jc w:val="right"/>
        <w:rPr>
          <w:rFonts w:hint="eastAsia" w:ascii="仿宋_GB2312" w:hAnsi="Times New Roman" w:eastAsia="仿宋_GB2312" w:cs="Times New Roman"/>
          <w:b w:val="0"/>
          <w:bCs w:val="0"/>
          <w:spacing w:val="-6"/>
          <w:sz w:val="36"/>
          <w:szCs w:val="36"/>
        </w:rPr>
      </w:pPr>
      <w:bookmarkStart w:id="0" w:name="_GoBack"/>
      <w:r>
        <w:rPr>
          <w:rFonts w:hint="eastAsia" w:ascii="仿宋_GB2312" w:hAnsi="Times New Roman" w:eastAsia="仿宋_GB2312" w:cs="Times New Roman"/>
          <w:b w:val="0"/>
          <w:bCs w:val="0"/>
          <w:spacing w:val="-6"/>
          <w:sz w:val="36"/>
          <w:szCs w:val="36"/>
        </w:rPr>
        <w:t>安卫函〔202</w:t>
      </w:r>
      <w:r>
        <w:rPr>
          <w:rFonts w:hint="eastAsia" w:ascii="仿宋_GB2312" w:hAnsi="Times New Roman" w:eastAsia="仿宋_GB2312" w:cs="Times New Roman"/>
          <w:b w:val="0"/>
          <w:bCs w:val="0"/>
          <w:spacing w:val="-6"/>
          <w:sz w:val="36"/>
          <w:szCs w:val="36"/>
          <w:lang w:val="en-US" w:eastAsia="zh-CN"/>
        </w:rPr>
        <w:t>3</w:t>
      </w:r>
      <w:r>
        <w:rPr>
          <w:rFonts w:hint="eastAsia" w:ascii="仿宋_GB2312" w:hAnsi="Times New Roman" w:eastAsia="仿宋_GB2312" w:cs="Times New Roman"/>
          <w:b w:val="0"/>
          <w:bCs w:val="0"/>
          <w:spacing w:val="-6"/>
          <w:sz w:val="36"/>
          <w:szCs w:val="36"/>
        </w:rPr>
        <w:t>〕</w:t>
      </w:r>
      <w:r>
        <w:rPr>
          <w:rFonts w:hint="eastAsia" w:ascii="仿宋_GB2312" w:hAnsi="Times New Roman" w:eastAsia="仿宋_GB2312" w:cs="Times New Roman"/>
          <w:b w:val="0"/>
          <w:bCs w:val="0"/>
          <w:spacing w:val="-6"/>
          <w:sz w:val="36"/>
          <w:szCs w:val="36"/>
          <w:lang w:val="en-US" w:eastAsia="zh-CN"/>
        </w:rPr>
        <w:t>53</w:t>
      </w:r>
      <w:r>
        <w:rPr>
          <w:rFonts w:hint="eastAsia" w:ascii="仿宋_GB2312" w:hAnsi="Times New Roman" w:eastAsia="仿宋_GB2312" w:cs="Times New Roman"/>
          <w:b w:val="0"/>
          <w:bCs w:val="0"/>
          <w:spacing w:val="-6"/>
          <w:sz w:val="36"/>
          <w:szCs w:val="36"/>
        </w:rPr>
        <w:t>号</w:t>
      </w:r>
    </w:p>
    <w:bookmarkEnd w:id="0"/>
    <w:p>
      <w:pPr>
        <w:tabs>
          <w:tab w:val="left" w:pos="8789"/>
        </w:tabs>
        <w:spacing w:line="560" w:lineRule="atLeast"/>
        <w:ind w:right="36" w:rightChars="17" w:firstLine="3856" w:firstLineChars="1205"/>
        <w:jc w:val="right"/>
        <w:rPr>
          <w:rFonts w:hint="eastAsia"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答复类型：</w:t>
      </w:r>
      <w:r>
        <w:rPr>
          <w:rFonts w:hint="eastAsia" w:ascii="仿宋_GB2312" w:hAnsi="Times New Roman" w:eastAsia="仿宋_GB2312" w:cs="Times New Roman"/>
          <w:b w:val="0"/>
          <w:bCs w:val="0"/>
          <w:sz w:val="32"/>
          <w:szCs w:val="32"/>
          <w:lang w:val="en-US" w:eastAsia="zh-CN"/>
        </w:rPr>
        <w:t>A</w:t>
      </w:r>
      <w:r>
        <w:rPr>
          <w:rFonts w:hint="eastAsia" w:ascii="仿宋_GB2312" w:hAnsi="Times New Roman" w:eastAsia="仿宋_GB2312" w:cs="Times New Roman"/>
          <w:b w:val="0"/>
          <w:bCs w:val="0"/>
          <w:sz w:val="32"/>
          <w:szCs w:val="32"/>
        </w:rPr>
        <w:t>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关于县十八届人大二次会议</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99号建议的答复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蔡雅娟代表：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《关于提高乡镇医护人员待遇的建议》（第99号）收悉。现答复如下：</w:t>
      </w:r>
    </w:p>
    <w:p>
      <w:pPr>
        <w:keepNext w:val="0"/>
        <w:keepLines w:val="0"/>
        <w:pageBreakBefore w:val="0"/>
        <w:widowControl w:val="0"/>
        <w:kinsoku/>
        <w:wordWrap/>
        <w:overflowPunct/>
        <w:topLinePunct w:val="0"/>
        <w:autoSpaceDE/>
        <w:autoSpaceDN/>
        <w:bidi w:val="0"/>
        <w:adjustRightInd w:val="0"/>
        <w:snapToGrid w:val="0"/>
        <w:spacing w:line="580" w:lineRule="exact"/>
        <w:ind w:right="21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为满足人民群众日益增长的医疗卫生服务需求，促进我县基层医疗卫生事业健康、可持续发展，我县高度重视基层医疗卫生事业发展。</w:t>
      </w:r>
    </w:p>
    <w:p>
      <w:pPr>
        <w:pStyle w:val="8"/>
        <w:keepNext w:val="0"/>
        <w:keepLines w:val="0"/>
        <w:pageBreakBefore w:val="0"/>
        <w:kinsoku/>
        <w:wordWrap/>
        <w:overflowPunct/>
        <w:topLinePunct w:val="0"/>
        <w:autoSpaceDE/>
        <w:autoSpaceDN/>
        <w:bidi w:val="0"/>
        <w:snapToGrid w:val="0"/>
        <w:spacing w:line="580" w:lineRule="exact"/>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kern w:val="2"/>
          <w:sz w:val="32"/>
          <w:szCs w:val="32"/>
          <w:lang w:val="en-US" w:eastAsia="zh-CN" w:bidi="ar-SA"/>
        </w:rPr>
        <w:t>　　</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一、提高乡镇卫生院人才待遇，落实职称晋升政策倾斜</w:t>
      </w:r>
    </w:p>
    <w:p>
      <w:pPr>
        <w:keepNext w:val="0"/>
        <w:keepLines w:val="0"/>
        <w:pageBreakBefore w:val="0"/>
        <w:kinsoku/>
        <w:wordWrap/>
        <w:overflowPunct/>
        <w:topLinePunct w:val="0"/>
        <w:autoSpaceDE/>
        <w:autoSpaceDN/>
        <w:bidi w:val="0"/>
        <w:snapToGrid w:val="0"/>
        <w:spacing w:line="580" w:lineRule="exact"/>
        <w:ind w:firstLine="640" w:firstLineChars="200"/>
        <w:textAlignment w:val="baseline"/>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自2017年起，晋升等级向基层一线倾斜。对长期且现仍在乡镇工作（内安溪满10年、外安溪满15年，兼具内外安溪工作经历的满13年）的专业技术人员申报晋升内部等级岗位，在不超过核定的该等级岗位数量和符合岗位聘任基本条件的情况下予以聘任，不再受原执行的“以实际聘任的本层级人数为基数计算各等级岗位数”的限制。根据《安溪县职称改革领导小组会议纪要》（安职改〔2018〕18号）文件要求，对在农村工作累计满25年且目前仍在农村工作的专业技术人员，已取得中、高级职称资格的，可不受岗位职数限制直接聘任（初始级）。2019年起，通过提高乡镇卫生中高级岗位结构比例，引进高层次人才，不受单位岗位总量、最高等级和结构比例限制，通过特设岗位予以聘用。对长期在乡镇工作的人员晋升专业技术职务不作外语、计算机和科研方面的要求。</w:t>
      </w:r>
    </w:p>
    <w:p>
      <w:pPr>
        <w:keepNext w:val="0"/>
        <w:keepLines w:val="0"/>
        <w:pageBreakBefore w:val="0"/>
        <w:kinsoku/>
        <w:wordWrap/>
        <w:overflowPunct/>
        <w:topLinePunct w:val="0"/>
        <w:autoSpaceDE/>
        <w:autoSpaceDN/>
        <w:bidi w:val="0"/>
        <w:snapToGrid w:val="0"/>
        <w:spacing w:line="580" w:lineRule="exact"/>
        <w:ind w:firstLine="640" w:firstLineChars="200"/>
        <w:textAlignment w:val="baseline"/>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二、完善落实奖励政策，提高基层医务人员福利待遇</w:t>
      </w:r>
    </w:p>
    <w:p>
      <w:pPr>
        <w:keepNext w:val="0"/>
        <w:keepLines w:val="0"/>
        <w:pageBreakBefore w:val="0"/>
        <w:kinsoku/>
        <w:wordWrap/>
        <w:overflowPunct/>
        <w:topLinePunct w:val="0"/>
        <w:autoSpaceDE/>
        <w:autoSpaceDN/>
        <w:bidi w:val="0"/>
        <w:snapToGrid w:val="0"/>
        <w:spacing w:line="580" w:lineRule="exact"/>
        <w:ind w:firstLine="640" w:firstLineChars="200"/>
        <w:textAlignment w:val="baseline"/>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落实农村卫生院卫技人员补贴、高学历补贴等制度。根据专业技术人员、行政管理人员、工勤人员三类分别给予300-600发放卫技人员补贴，针对内安溪乡镇卫生院，从2021年1月1日起，对内安溪13个乡镇卫生院卫技人员增加县级补贴（在原补助标准上翻一倍）。</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对所有基层医疗卫生单位硕士研究生学历学位卫技人员每人每月补助2000元，对所有基层医疗卫生单位全日制本科普通高等院校毕业及以上学历(不含在职学历)卫技人员每人每月补助1000元，对乙类、丙类乡镇卫生院全日制大专普通高等院校学历(不含在职学历)卫技人员每人每月补助500元。</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对2021-2023年“公开招聘一批”基层医学人才（临床医学类、中医学类、口腔医学类、预防医学类、医学技术类专业）的应、往届本科及以上和大专学历毕业生在5年服务期内，本科及以上学历按每人每年1.4万元、大专学历按每人每年0.9万元的标准给予补助。</w:t>
      </w:r>
    </w:p>
    <w:p>
      <w:pPr>
        <w:pStyle w:val="8"/>
        <w:keepNext w:val="0"/>
        <w:keepLines w:val="0"/>
        <w:pageBreakBefore w:val="0"/>
        <w:kinsoku/>
        <w:wordWrap/>
        <w:overflowPunct/>
        <w:topLinePunct w:val="0"/>
        <w:autoSpaceDE/>
        <w:autoSpaceDN/>
        <w:bidi w:val="0"/>
        <w:snapToGrid w:val="0"/>
        <w:spacing w:line="580" w:lineRule="exact"/>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kern w:val="2"/>
          <w:sz w:val="32"/>
          <w:szCs w:val="32"/>
          <w:lang w:val="en-US" w:eastAsia="zh-CN" w:bidi="ar-SA"/>
        </w:rPr>
        <w:t>　　</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三、建立了多层次乡村医生保障体系，稳定乡村医生队伍</w:t>
      </w:r>
    </w:p>
    <w:p>
      <w:pPr>
        <w:pStyle w:val="8"/>
        <w:keepNext w:val="0"/>
        <w:keepLines w:val="0"/>
        <w:pageBreakBefore w:val="0"/>
        <w:kinsoku/>
        <w:wordWrap/>
        <w:overflowPunct/>
        <w:topLinePunct w:val="0"/>
        <w:autoSpaceDE/>
        <w:autoSpaceDN/>
        <w:bidi w:val="0"/>
        <w:snapToGrid w:val="0"/>
        <w:spacing w:line="58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县财政部门参照基层卫生院用编制数核拨工作经费的方式，按规划设置的一体化村医岗位数打包人员经费给两个总院进行发放。</w:t>
      </w:r>
      <w:r>
        <w:rPr>
          <w:rFonts w:hint="eastAsia" w:ascii="仿宋_GB2312" w:hAnsi="仿宋_GB2312" w:eastAsia="仿宋_GB2312" w:cs="仿宋_GB2312"/>
          <w:b w:val="0"/>
          <w:bCs w:val="0"/>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开展乡村医生养老生活补助。现有村医凡达到退休年龄的（男60周岁，女55周岁），一律予退出，并参照村主干补助标准发放养老生活补助，解决年老村医养老问题。（从业15年以上，补助400元/月；从业9-15年，补助300元/月；从业6-9年，补助200元/月。）</w:t>
      </w:r>
      <w:r>
        <w:rPr>
          <w:rFonts w:hint="eastAsia" w:ascii="仿宋_GB2312" w:hAnsi="仿宋_GB2312" w:eastAsia="仿宋_GB2312" w:cs="仿宋_GB2312"/>
          <w:b w:val="0"/>
          <w:bCs w:val="0"/>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提高一体化村医的基本保障。经费来源于岗位补助(600元/月/人)、公共卫生服务项目补助经费（按完成数量和质量发放）、基本药物零差率补助经费、一般诊疗费及各项政府专项补助。</w:t>
      </w:r>
      <w:r>
        <w:rPr>
          <w:rFonts w:hint="eastAsia" w:ascii="仿宋_GB2312" w:hAnsi="仿宋_GB2312" w:eastAsia="仿宋_GB2312" w:cs="仿宋_GB2312"/>
          <w:b w:val="0"/>
          <w:bCs w:val="0"/>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开展一体化村医养老保险。符合条件的一体化村医，以自愿为原则，参照村主干参加基本养老保险基数，由乡镇卫生院组织参加城镇企业职工基本养老保险（财政补助12％，用人单位6%，个人承担8％）。同时，为一体化村医办理工伤责任险。</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eastAsia="仿宋_GB2312" w:hAnsiTheme="minorHAnsi" w:cstheme="minorBidi"/>
          <w:b w:val="0"/>
          <w:bCs w:val="0"/>
          <w:kern w:val="2"/>
          <w:sz w:val="32"/>
          <w:szCs w:val="32"/>
          <w:lang w:val="en-US" w:eastAsia="zh-CN" w:bidi="ar-SA"/>
        </w:rPr>
        <w:t>下一</w:t>
      </w:r>
      <w:r>
        <w:rPr>
          <w:rFonts w:hint="eastAsia" w:ascii="仿宋_GB2312" w:hAnsi="仿宋_GB2312" w:eastAsia="仿宋_GB2312" w:cs="仿宋_GB2312"/>
          <w:b w:val="0"/>
          <w:bCs w:val="0"/>
          <w:sz w:val="32"/>
          <w:szCs w:val="32"/>
          <w:lang w:val="en-US" w:eastAsia="zh-CN"/>
        </w:rPr>
        <w:t>步我们拟积极向县有关部门建议，从以下几方面提高基层医务人员相关待遇：</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val="en-US" w:eastAsia="zh-CN"/>
        </w:rPr>
        <w:t>向上积极争取基层医疗卫生人员基础绩效参照教师标准予以发放。</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val="en-US" w:eastAsia="zh-CN"/>
        </w:rPr>
        <w:t>逐步提高基层卫生单位财政核拨的人员经费，根据基层医疗卫生机构类别不同分类核拨的补偿比例，甲类卫生院从60%提高到80%，乙类卫生院从80%提高到100%，丙类卫生院从140%提高到160%。</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今后我局将继续推动落实“两个允许”政策，合理确定绩效工资水平，提高基层医务人员待遇，</w:t>
      </w:r>
      <w:r>
        <w:rPr>
          <w:rFonts w:hint="eastAsia" w:ascii="仿宋_GB2312" w:hAnsi="仿宋_GB2312" w:eastAsia="仿宋_GB2312" w:cs="仿宋_GB2312"/>
          <w:b w:val="0"/>
          <w:bCs w:val="0"/>
          <w:sz w:val="32"/>
          <w:szCs w:val="32"/>
          <w:lang w:eastAsia="zh-CN"/>
        </w:rPr>
        <w:t>促进我县基层医疗卫生事业高质量发展。</w:t>
      </w:r>
    </w:p>
    <w:p>
      <w:pPr>
        <w:keepNext w:val="0"/>
        <w:keepLines w:val="0"/>
        <w:pageBreakBefore w:val="0"/>
        <w:widowControl w:val="0"/>
        <w:kinsoku/>
        <w:wordWrap/>
        <w:overflowPunct/>
        <w:topLinePunct w:val="0"/>
        <w:autoSpaceDE/>
        <w:autoSpaceDN/>
        <w:bidi w:val="0"/>
        <w:snapToGrid w:val="0"/>
        <w:spacing w:line="580" w:lineRule="exact"/>
        <w:ind w:right="128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衷心感谢您对</w:t>
      </w:r>
      <w:r>
        <w:rPr>
          <w:rFonts w:hint="eastAsia" w:ascii="仿宋_GB2312" w:hAnsi="仿宋_GB2312" w:eastAsia="仿宋_GB2312" w:cs="仿宋_GB2312"/>
          <w:b w:val="0"/>
          <w:bCs w:val="0"/>
          <w:sz w:val="32"/>
          <w:szCs w:val="32"/>
          <w:lang w:val="en-US" w:eastAsia="zh-CN"/>
        </w:rPr>
        <w:t>我县卫生健康事业</w:t>
      </w:r>
      <w:r>
        <w:rPr>
          <w:rFonts w:hint="eastAsia" w:ascii="仿宋_GB2312" w:hAnsi="仿宋_GB2312" w:eastAsia="仿宋_GB2312" w:cs="仿宋_GB2312"/>
          <w:b w:val="0"/>
          <w:bCs w:val="0"/>
          <w:kern w:val="2"/>
          <w:sz w:val="32"/>
          <w:szCs w:val="32"/>
          <w:lang w:val="en-US" w:eastAsia="zh-CN" w:bidi="ar-SA"/>
        </w:rPr>
        <w:t>的关心和支持！</w:t>
      </w:r>
    </w:p>
    <w:p>
      <w:pPr>
        <w:pStyle w:val="2"/>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exact"/>
        <w:ind w:right="0" w:firstLine="640" w:firstLineChars="200"/>
        <w:textAlignment w:val="auto"/>
        <w:outlineLvl w:val="9"/>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领导署名：王志敏</w:t>
      </w:r>
    </w:p>
    <w:p>
      <w:pPr>
        <w:keepNext w:val="0"/>
        <w:keepLines w:val="0"/>
        <w:pageBreakBefore w:val="0"/>
        <w:widowControl w:val="0"/>
        <w:kinsoku/>
        <w:wordWrap/>
        <w:overflowPunct/>
        <w:topLinePunct w:val="0"/>
        <w:autoSpaceDE/>
        <w:autoSpaceDN/>
        <w:bidi w:val="0"/>
        <w:adjustRightInd/>
        <w:snapToGrid w:val="0"/>
        <w:spacing w:line="580" w:lineRule="exact"/>
        <w:ind w:right="0" w:firstLine="640" w:firstLineChars="200"/>
        <w:textAlignment w:val="auto"/>
        <w:outlineLvl w:val="9"/>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联 系 人：马雪峰</w:t>
      </w:r>
    </w:p>
    <w:p>
      <w:pPr>
        <w:keepNext w:val="0"/>
        <w:keepLines w:val="0"/>
        <w:pageBreakBefore w:val="0"/>
        <w:widowControl w:val="0"/>
        <w:kinsoku/>
        <w:wordWrap/>
        <w:overflowPunct/>
        <w:topLinePunct w:val="0"/>
        <w:autoSpaceDE/>
        <w:autoSpaceDN/>
        <w:bidi w:val="0"/>
        <w:adjustRightInd/>
        <w:snapToGrid w:val="0"/>
        <w:spacing w:line="580" w:lineRule="exact"/>
        <w:ind w:right="0" w:firstLine="640" w:firstLineChars="200"/>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eastAsia="zh-CN"/>
        </w:rPr>
        <w:t>联系电话：</w:t>
      </w:r>
      <w:r>
        <w:rPr>
          <w:rFonts w:hint="eastAsia" w:ascii="仿宋_GB2312" w:eastAsia="仿宋_GB2312"/>
          <w:b w:val="0"/>
          <w:bCs w:val="0"/>
          <w:sz w:val="32"/>
          <w:szCs w:val="32"/>
          <w:lang w:val="en-US" w:eastAsia="zh-CN"/>
        </w:rPr>
        <w:t>68791326</w:t>
      </w:r>
    </w:p>
    <w:p>
      <w:pPr>
        <w:pStyle w:val="2"/>
        <w:keepNext w:val="0"/>
        <w:keepLines w:val="0"/>
        <w:pageBreakBefore w:val="0"/>
        <w:kinsoku/>
        <w:wordWrap/>
        <w:overflowPunct/>
        <w:topLinePunct w:val="0"/>
        <w:autoSpaceDE/>
        <w:autoSpaceDN/>
        <w:bidi w:val="0"/>
        <w:snapToGrid w:val="0"/>
        <w:spacing w:line="580" w:lineRule="exact"/>
        <w:rPr>
          <w:rFonts w:hint="eastAsia" w:ascii="仿宋_GB2312" w:eastAsia="仿宋_GB2312"/>
          <w:b w:val="0"/>
          <w:bCs w:val="0"/>
          <w:sz w:val="32"/>
          <w:szCs w:val="32"/>
          <w:lang w:val="en-US" w:eastAsia="zh-CN"/>
        </w:rPr>
      </w:pPr>
    </w:p>
    <w:p>
      <w:pPr>
        <w:pStyle w:val="2"/>
        <w:keepNext w:val="0"/>
        <w:keepLines w:val="0"/>
        <w:pageBreakBefore w:val="0"/>
        <w:kinsoku/>
        <w:wordWrap/>
        <w:overflowPunct/>
        <w:topLinePunct w:val="0"/>
        <w:autoSpaceDE/>
        <w:autoSpaceDN/>
        <w:bidi w:val="0"/>
        <w:snapToGrid w:val="0"/>
        <w:spacing w:line="580" w:lineRule="exact"/>
        <w:rPr>
          <w:rFonts w:hint="eastAsia" w:ascii="仿宋_GB2312" w:eastAsia="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5760" w:firstLineChars="18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安溪县卫生健康局</w:t>
      </w:r>
    </w:p>
    <w:p>
      <w:pPr>
        <w:keepNext w:val="0"/>
        <w:keepLines w:val="0"/>
        <w:pageBreakBefore w:val="0"/>
        <w:widowControl w:val="0"/>
        <w:kinsoku/>
        <w:wordWrap/>
        <w:overflowPunct/>
        <w:topLinePunct w:val="0"/>
        <w:autoSpaceDE/>
        <w:autoSpaceDN/>
        <w:bidi w:val="0"/>
        <w:adjustRightInd/>
        <w:snapToGrid w:val="0"/>
        <w:spacing w:line="580" w:lineRule="exact"/>
        <w:ind w:firstLine="5760" w:firstLineChars="18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2023年6月12日</w:t>
      </w:r>
    </w:p>
    <w:p>
      <w:pPr>
        <w:pStyle w:val="2"/>
        <w:keepNext w:val="0"/>
        <w:keepLines w:val="0"/>
        <w:pageBreakBefore w:val="0"/>
        <w:kinsoku/>
        <w:wordWrap/>
        <w:overflowPunct/>
        <w:topLinePunct w:val="0"/>
        <w:autoSpaceDE/>
        <w:autoSpaceDN/>
        <w:bidi w:val="0"/>
        <w:snapToGrid w:val="0"/>
        <w:spacing w:line="580" w:lineRule="exact"/>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（此件主动公开）</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 w:val="0"/>
          <w:bCs w:val="0"/>
          <w:sz w:val="32"/>
          <w:szCs w:val="32"/>
          <w:u w:val="none"/>
          <w:lang w:val="en-US" w:eastAsia="zh-CN"/>
        </w:rPr>
      </w:pPr>
    </w:p>
    <w:p>
      <w:pPr>
        <w:pStyle w:val="2"/>
        <w:keepNext w:val="0"/>
        <w:keepLines w:val="0"/>
        <w:pageBreakBefore w:val="0"/>
        <w:kinsoku/>
        <w:wordWrap/>
        <w:overflowPunct/>
        <w:topLinePunct w:val="0"/>
        <w:autoSpaceDE/>
        <w:autoSpaceDN/>
        <w:bidi w:val="0"/>
        <w:snapToGrid w:val="0"/>
        <w:spacing w:line="580" w:lineRule="exact"/>
        <w:rPr>
          <w:rFonts w:hint="eastAsia" w:ascii="仿宋_GB2312" w:eastAsia="仿宋_GB2312"/>
          <w:b w:val="0"/>
          <w:bCs w:val="0"/>
          <w:sz w:val="32"/>
          <w:szCs w:val="32"/>
        </w:rPr>
      </w:pPr>
    </w:p>
    <w:p>
      <w:pPr>
        <w:pStyle w:val="2"/>
        <w:keepNext w:val="0"/>
        <w:keepLines w:val="0"/>
        <w:pageBreakBefore w:val="0"/>
        <w:kinsoku/>
        <w:wordWrap/>
        <w:overflowPunct/>
        <w:topLinePunct w:val="0"/>
        <w:autoSpaceDE/>
        <w:autoSpaceDN/>
        <w:bidi w:val="0"/>
        <w:snapToGrid w:val="0"/>
        <w:spacing w:line="580" w:lineRule="exact"/>
        <w:rPr>
          <w:rFonts w:hint="eastAsia" w:ascii="仿宋_GB2312" w:eastAsia="仿宋_GB2312"/>
          <w:b w:val="0"/>
          <w:bCs w:val="0"/>
          <w:sz w:val="32"/>
          <w:szCs w:val="32"/>
        </w:rPr>
      </w:pPr>
    </w:p>
    <w:p>
      <w:pPr>
        <w:pStyle w:val="9"/>
        <w:spacing w:line="600" w:lineRule="exact"/>
        <w:ind w:firstLine="0" w:firstLineChars="0"/>
        <w:rPr>
          <w:rFonts w:ascii="仿宋_GB2312" w:eastAsia="仿宋_GB2312"/>
          <w:b w:val="0"/>
          <w:bCs w:val="0"/>
          <w:color w:val="FF0000"/>
          <w:sz w:val="28"/>
          <w:szCs w:val="28"/>
        </w:rPr>
      </w:pPr>
    </w:p>
    <w:p>
      <w:pPr>
        <w:pStyle w:val="9"/>
        <w:spacing w:line="600" w:lineRule="exact"/>
        <w:ind w:firstLine="0" w:firstLineChars="0"/>
        <w:rPr>
          <w:rFonts w:ascii="仿宋_GB2312" w:eastAsia="仿宋_GB2312"/>
          <w:b w:val="0"/>
          <w:bCs w:val="0"/>
          <w:color w:val="FF0000"/>
          <w:sz w:val="28"/>
          <w:szCs w:val="28"/>
        </w:rPr>
      </w:pPr>
      <w:r>
        <w:rPr>
          <w:rFonts w:ascii="仿宋_GB2312" w:eastAsia="仿宋_GB2312"/>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323850</wp:posOffset>
                </wp:positionV>
                <wp:extent cx="6010275" cy="10795"/>
                <wp:effectExtent l="0" t="4445" r="9525" b="13335"/>
                <wp:wrapNone/>
                <wp:docPr id="4" name="直接箭头连接符 4"/>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pt;margin-top:25.5pt;height:0.85pt;width:473.25pt;z-index:251662336;mso-width-relative:page;mso-height-relative:page;" filled="f" stroked="t" coordsize="21600,21600" o:gfxdata="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BI39cAAAAJAQAADwAAAAAAAAABACAAAAAiAAAAZHJzL2Rvd25y&#10;ZXYueG1sUEsBAhQAFAAAAAgAh07iQMKtEiT/AQAA8AMAAA4AAAAAAAAAAQAgAAAAJgEAAGRycy9l&#10;Mm9Eb2MueG1sUEsFBgAAAAAGAAYAWQEAAJcFAAAAAA==&#10;">
                <v:fill on="f" focussize="0,0"/>
                <v:stroke color="#000000" joinstyle="round"/>
                <v:imagedata o:title=""/>
                <o:lock v:ext="edit" aspectratio="f"/>
              </v:shape>
            </w:pict>
          </mc:Fallback>
        </mc:AlternateContent>
      </w:r>
    </w:p>
    <w:p>
      <w:pPr>
        <w:spacing w:line="400" w:lineRule="exact"/>
        <w:ind w:left="781" w:hanging="781" w:hangingChars="310"/>
        <w:rPr>
          <w:rFonts w:ascii="仿宋_GB2312" w:eastAsia="仿宋_GB2312"/>
          <w:b w:val="0"/>
          <w:bCs w:val="0"/>
          <w:color w:val="FF0000"/>
          <w:sz w:val="28"/>
          <w:szCs w:val="28"/>
        </w:rPr>
      </w:pPr>
      <w:r>
        <w:rPr>
          <w:rFonts w:hint="eastAsia" w:ascii="仿宋_GB2312" w:eastAsia="仿宋_GB2312"/>
          <w:b w:val="0"/>
          <w:bCs w:val="0"/>
          <w:spacing w:val="-14"/>
          <w:sz w:val="28"/>
          <w:szCs w:val="28"/>
        </w:rPr>
        <w:t>抄送：县人大人事代表委、</w:t>
      </w:r>
      <w:r>
        <w:rPr>
          <w:rFonts w:hint="eastAsia" w:ascii="仿宋_GB2312" w:eastAsia="仿宋_GB2312"/>
          <w:b w:val="0"/>
          <w:bCs w:val="0"/>
          <w:sz w:val="28"/>
          <w:szCs w:val="28"/>
        </w:rPr>
        <w:t>县政府督查室。</w:t>
      </w:r>
    </w:p>
    <w:p>
      <w:pPr>
        <w:pStyle w:val="9"/>
        <w:spacing w:line="600" w:lineRule="exact"/>
        <w:ind w:firstLine="0" w:firstLineChars="0"/>
        <w:rPr>
          <w:rFonts w:hint="default" w:ascii="仿宋_GB2312" w:hAnsi="仿宋_GB2312" w:eastAsia="仿宋_GB2312" w:cs="仿宋_GB2312"/>
          <w:b w:val="0"/>
          <w:bCs w:val="0"/>
          <w:sz w:val="28"/>
          <w:szCs w:val="28"/>
          <w:lang w:val="en-US" w:eastAsia="zh-CN"/>
        </w:rPr>
      </w:pPr>
      <w:r>
        <w:rPr>
          <w:rFonts w:ascii="仿宋_GB2312" w:eastAsia="仿宋_GB2312"/>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66675</wp:posOffset>
                </wp:positionV>
                <wp:extent cx="6010275" cy="10795"/>
                <wp:effectExtent l="0" t="4445" r="9525" b="13335"/>
                <wp:wrapNone/>
                <wp:docPr id="5" name="直接箭头连接符 5"/>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5.25pt;height:0.85pt;width:473.25pt;z-index:251661312;mso-width-relative:page;mso-height-relative:page;" filled="f" stroked="t" coordsize="21600,21600" o:gfxdata="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OSTXXAAAACQEAAA8AAAAAAAAAAQAgAAAAIgAAAGRycy9kb3du&#10;cmV2LnhtbFBLAQIUABQAAAAIAIdO4kCF3chrAAIAAPADAAAOAAAAAAAAAAEAIAAAACYBAABkcnMv&#10;ZTJvRG9jLnhtbFBLBQYAAAAABgAGAFkBAACYBQAAAAA=&#10;">
                <v:fill on="f" focussize="0,0"/>
                <v:stroke color="#000000" joinstyle="round"/>
                <v:imagedata o:title=""/>
                <o:lock v:ext="edit" aspectratio="f"/>
              </v:shape>
            </w:pict>
          </mc:Fallback>
        </mc:AlternateContent>
      </w:r>
      <w:r>
        <w:rPr>
          <w:rFonts w:ascii="仿宋_GB2312" w:eastAsia="仿宋_GB2312"/>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6" name="直接箭头连接符 6"/>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38.05pt;height:0.85pt;width:473.25pt;z-index:251660288;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VUTLYAAAACQEAAA8AAAAAAAAAAQAgAAAAIgAAAGRycy9kb3du&#10;cmV2LnhtbFBLAQIUABQAAAAIAIdO4kBMTaa7/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b w:val="0"/>
          <w:bCs w:val="0"/>
          <w:sz w:val="28"/>
          <w:szCs w:val="28"/>
        </w:rPr>
        <w:t xml:space="preserve">安溪县卫生健康局办公室       </w:t>
      </w:r>
      <w:r>
        <w:rPr>
          <w:rFonts w:hint="eastAsia" w:ascii="仿宋_GB2312" w:eastAsia="仿宋_GB2312"/>
          <w:b w:val="0"/>
          <w:bCs w:val="0"/>
          <w:sz w:val="28"/>
          <w:szCs w:val="28"/>
          <w:lang w:val="en-US" w:eastAsia="zh-CN"/>
        </w:rPr>
        <w:t xml:space="preserve"> </w:t>
      </w:r>
      <w:r>
        <w:rPr>
          <w:rFonts w:hint="eastAsia" w:ascii="仿宋_GB2312" w:eastAsia="仿宋_GB2312"/>
          <w:b w:val="0"/>
          <w:bCs w:val="0"/>
          <w:sz w:val="28"/>
          <w:szCs w:val="28"/>
        </w:rPr>
        <w:t xml:space="preserve">              202</w:t>
      </w:r>
      <w:r>
        <w:rPr>
          <w:rFonts w:hint="eastAsia" w:ascii="仿宋_GB2312" w:eastAsia="仿宋_GB2312"/>
          <w:b w:val="0"/>
          <w:bCs w:val="0"/>
          <w:sz w:val="28"/>
          <w:szCs w:val="28"/>
          <w:lang w:val="en-US" w:eastAsia="zh-CN"/>
        </w:rPr>
        <w:t>3</w:t>
      </w:r>
      <w:r>
        <w:rPr>
          <w:rFonts w:hint="eastAsia" w:ascii="仿宋_GB2312" w:eastAsia="仿宋_GB2312"/>
          <w:b w:val="0"/>
          <w:bCs w:val="0"/>
          <w:sz w:val="28"/>
          <w:szCs w:val="28"/>
        </w:rPr>
        <w:t>年</w:t>
      </w:r>
      <w:r>
        <w:rPr>
          <w:rFonts w:hint="eastAsia" w:ascii="仿宋_GB2312" w:eastAsia="仿宋_GB2312"/>
          <w:b w:val="0"/>
          <w:bCs w:val="0"/>
          <w:sz w:val="28"/>
          <w:szCs w:val="28"/>
          <w:lang w:val="en-US" w:eastAsia="zh-CN"/>
        </w:rPr>
        <w:t>6</w:t>
      </w:r>
      <w:r>
        <w:rPr>
          <w:rFonts w:hint="eastAsia" w:ascii="仿宋_GB2312" w:eastAsia="仿宋_GB2312"/>
          <w:b w:val="0"/>
          <w:bCs w:val="0"/>
          <w:sz w:val="28"/>
          <w:szCs w:val="28"/>
        </w:rPr>
        <w:t>月</w:t>
      </w:r>
      <w:r>
        <w:rPr>
          <w:rFonts w:hint="eastAsia" w:ascii="仿宋_GB2312" w:eastAsia="仿宋_GB2312"/>
          <w:b w:val="0"/>
          <w:bCs w:val="0"/>
          <w:sz w:val="28"/>
          <w:szCs w:val="28"/>
          <w:lang w:val="en-US" w:eastAsia="zh-CN"/>
        </w:rPr>
        <w:t>12</w:t>
      </w:r>
      <w:r>
        <w:rPr>
          <w:rFonts w:hint="eastAsia" w:ascii="仿宋_GB2312" w:eastAsia="仿宋_GB2312"/>
          <w:b w:val="0"/>
          <w:bCs w:val="0"/>
          <w:sz w:val="28"/>
          <w:szCs w:val="28"/>
        </w:rPr>
        <w:t>日印发</w:t>
      </w:r>
    </w:p>
    <w:sectPr>
      <w:footerReference r:id="rId3" w:type="default"/>
      <w:pgSz w:w="11906" w:h="16838"/>
      <w:pgMar w:top="1928" w:right="1474" w:bottom="1701" w:left="1587" w:header="851" w:footer="1417"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jdlOWNkMzNiOTU1YTIxNGY0NTI3MThiYmQ1M2UifQ=="/>
  </w:docVars>
  <w:rsids>
    <w:rsidRoot w:val="00000000"/>
    <w:rsid w:val="00524313"/>
    <w:rsid w:val="00815423"/>
    <w:rsid w:val="0106701A"/>
    <w:rsid w:val="01984948"/>
    <w:rsid w:val="028A7FA5"/>
    <w:rsid w:val="02F60F14"/>
    <w:rsid w:val="03323B60"/>
    <w:rsid w:val="034E3875"/>
    <w:rsid w:val="05164CC6"/>
    <w:rsid w:val="0637676A"/>
    <w:rsid w:val="0662625B"/>
    <w:rsid w:val="072D7D95"/>
    <w:rsid w:val="09A47F8D"/>
    <w:rsid w:val="0B463179"/>
    <w:rsid w:val="0C8460BC"/>
    <w:rsid w:val="11EE154E"/>
    <w:rsid w:val="124C4EB6"/>
    <w:rsid w:val="12CD419A"/>
    <w:rsid w:val="19BA4AC0"/>
    <w:rsid w:val="19F64481"/>
    <w:rsid w:val="1B1B2CA0"/>
    <w:rsid w:val="1EC74BAC"/>
    <w:rsid w:val="206507D4"/>
    <w:rsid w:val="22B259C2"/>
    <w:rsid w:val="22D15403"/>
    <w:rsid w:val="232850FF"/>
    <w:rsid w:val="239D50B7"/>
    <w:rsid w:val="24887629"/>
    <w:rsid w:val="251C071E"/>
    <w:rsid w:val="26B61875"/>
    <w:rsid w:val="27D511B3"/>
    <w:rsid w:val="288F51E7"/>
    <w:rsid w:val="293B3E77"/>
    <w:rsid w:val="2C892C93"/>
    <w:rsid w:val="2D570A40"/>
    <w:rsid w:val="3091059E"/>
    <w:rsid w:val="38537740"/>
    <w:rsid w:val="38DF5B95"/>
    <w:rsid w:val="3A0E27C7"/>
    <w:rsid w:val="3A1848F6"/>
    <w:rsid w:val="3AC86618"/>
    <w:rsid w:val="3B085488"/>
    <w:rsid w:val="3D0D4C86"/>
    <w:rsid w:val="3DA13FB9"/>
    <w:rsid w:val="3E3824DD"/>
    <w:rsid w:val="42195010"/>
    <w:rsid w:val="42302E75"/>
    <w:rsid w:val="43424161"/>
    <w:rsid w:val="46844A2B"/>
    <w:rsid w:val="47440DF7"/>
    <w:rsid w:val="48313978"/>
    <w:rsid w:val="4CA10BE0"/>
    <w:rsid w:val="4E514FC0"/>
    <w:rsid w:val="4E747C81"/>
    <w:rsid w:val="4EDE3078"/>
    <w:rsid w:val="4FD30644"/>
    <w:rsid w:val="556D5243"/>
    <w:rsid w:val="570F0E60"/>
    <w:rsid w:val="579E46BC"/>
    <w:rsid w:val="57E50FFA"/>
    <w:rsid w:val="59624299"/>
    <w:rsid w:val="5B7B51DE"/>
    <w:rsid w:val="5CDB0CF6"/>
    <w:rsid w:val="5CE25D24"/>
    <w:rsid w:val="5D074242"/>
    <w:rsid w:val="5DCD13F0"/>
    <w:rsid w:val="5DD63EE7"/>
    <w:rsid w:val="608B2B10"/>
    <w:rsid w:val="60D06E22"/>
    <w:rsid w:val="63533D9A"/>
    <w:rsid w:val="6474771B"/>
    <w:rsid w:val="64E9765C"/>
    <w:rsid w:val="663568D1"/>
    <w:rsid w:val="67693AD6"/>
    <w:rsid w:val="69603C65"/>
    <w:rsid w:val="6C907611"/>
    <w:rsid w:val="6D284A69"/>
    <w:rsid w:val="6E6D67C9"/>
    <w:rsid w:val="70965D09"/>
    <w:rsid w:val="71574135"/>
    <w:rsid w:val="734779EE"/>
    <w:rsid w:val="75174FBF"/>
    <w:rsid w:val="75485C52"/>
    <w:rsid w:val="76037754"/>
    <w:rsid w:val="775D774F"/>
    <w:rsid w:val="7A8D2EA0"/>
    <w:rsid w:val="7AC045D3"/>
    <w:rsid w:val="7BBB1C69"/>
    <w:rsid w:val="7F20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Acetate"/>
    <w:basedOn w:val="1"/>
    <w:semiHidden/>
    <w:qFormat/>
    <w:uiPriority w:val="0"/>
    <w:pPr>
      <w:widowControl/>
    </w:pPr>
    <w:rPr>
      <w:sz w:val="18"/>
      <w:szCs w:val="18"/>
    </w:rPr>
  </w:style>
  <w:style w:type="paragraph" w:customStyle="1" w:styleId="9">
    <w:name w:val="列出段落1"/>
    <w:basedOn w:val="1"/>
    <w:qFormat/>
    <w:uiPriority w:val="34"/>
    <w:pPr>
      <w:ind w:firstLine="420" w:firstLineChars="200"/>
    </w:p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1573</Words>
  <Characters>1672</Characters>
  <Lines>0</Lines>
  <Paragraphs>0</Paragraphs>
  <TotalTime>8</TotalTime>
  <ScaleCrop>false</ScaleCrop>
  <LinksUpToDate>false</LinksUpToDate>
  <CharactersWithSpaces>1700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2020-07-23T09:52:00Z</dcterms:created>
  <dc:creator>Administrator</dc:creator>
  <cp:lastModifiedBy>李良泽 医政</cp:lastModifiedBy>
  <cp:lastPrinted>2023-06-13T08:22:12Z</cp:lastPrinted>
  <dcterms:modified xsi:type="dcterms:W3CDTF">2023-06-13T08:22:31Z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BCDE369093CD4A00A44C3B9819882066_13</vt:lpwstr>
  </property>
</Properties>
</file>