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Pr>
        <w:spacing w:beforeLines="50"/>
      </w:pPr>
    </w:p>
    <w:p>
      <w:pPr>
        <w:spacing w:beforeLines="50"/>
        <w:jc w:val="center"/>
        <w:rPr>
          <w:rFonts w:ascii="仿宋_GB2312" w:hAnsi="新宋体" w:eastAsia="仿宋_GB2312"/>
          <w:sz w:val="32"/>
          <w:szCs w:val="32"/>
        </w:rPr>
      </w:pPr>
      <w:r>
        <w:rPr>
          <w:rFonts w:hint="eastAsia" w:ascii="仿宋_GB2312" w:hAnsi="宋体" w:eastAsia="仿宋_GB2312"/>
          <w:sz w:val="32"/>
          <w:szCs w:val="32"/>
        </w:rPr>
        <w:t>安建</w:t>
      </w:r>
      <w:r>
        <w:rPr>
          <w:rFonts w:hint="eastAsia" w:ascii="仿宋_GB2312" w:hAnsi="新宋体" w:eastAsia="仿宋_GB2312"/>
          <w:sz w:val="32"/>
          <w:szCs w:val="32"/>
        </w:rPr>
        <w:t>〔2023〕</w:t>
      </w:r>
      <w:r>
        <w:rPr>
          <w:rFonts w:hint="eastAsia" w:ascii="仿宋_GB2312" w:hAnsi="宋体" w:eastAsia="仿宋_GB2312"/>
          <w:sz w:val="32"/>
          <w:szCs w:val="32"/>
        </w:rPr>
        <w:t>19号</w:t>
      </w:r>
    </w:p>
    <w:p>
      <w:pPr>
        <w:spacing w:afterLines="150" w:line="240" w:lineRule="exact"/>
        <w:rPr>
          <w:rFonts w:ascii="宋体" w:hAnsi="宋体"/>
          <w:bCs/>
        </w:rPr>
      </w:pPr>
    </w:p>
    <w:p>
      <w:pPr>
        <w:tabs>
          <w:tab w:val="left" w:pos="5535"/>
        </w:tabs>
        <w:spacing w:line="680" w:lineRule="exact"/>
        <w:jc w:val="center"/>
        <w:rPr>
          <w:rFonts w:ascii="方正小标宋简体" w:eastAsia="方正小标宋简体"/>
          <w:sz w:val="44"/>
          <w:szCs w:val="44"/>
        </w:rPr>
      </w:pPr>
      <w:r>
        <w:rPr>
          <w:rFonts w:hint="eastAsia" w:ascii="方正小标宋简体" w:eastAsia="方正小标宋简体"/>
          <w:sz w:val="44"/>
          <w:szCs w:val="44"/>
        </w:rPr>
        <w:t>安溪县住房和城乡建设局关于核准福建省晶格建设有限公司建筑业企业资质等级的通知</w:t>
      </w:r>
    </w:p>
    <w:p>
      <w:pPr>
        <w:spacing w:beforeLines="200" w:line="560" w:lineRule="exact"/>
        <w:rPr>
          <w:rFonts w:ascii="仿宋_GB2312" w:hAnsi="仿宋" w:eastAsia="仿宋_GB2312" w:cs="仿宋"/>
          <w:bCs/>
          <w:sz w:val="32"/>
          <w:szCs w:val="32"/>
        </w:rPr>
      </w:pPr>
      <w:r>
        <w:rPr>
          <w:rFonts w:hint="eastAsia" w:ascii="仿宋_GB2312" w:hAnsi="仿宋" w:eastAsia="仿宋_GB2312" w:cs="仿宋"/>
          <w:bCs/>
          <w:sz w:val="32"/>
          <w:szCs w:val="32"/>
        </w:rPr>
        <w:t>县局机关股室,下属有关单位：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根据《建筑业企业资质管理规定》（住房和城乡建设部第22号令）、《建筑业企业资质标准》（建市〔2014〕159号）、《关于委托“建筑业企业专业承包三级资质（不含铁路方面专业承包）及预拌混凝土、模</w:t>
      </w:r>
      <w:r>
        <w:rPr>
          <w:rFonts w:hint="eastAsia" w:ascii="仿宋_GB2312" w:eastAsia="仿宋_GB2312"/>
          <w:sz w:val="32"/>
          <w:szCs w:val="32"/>
          <w:lang w:eastAsia="zh-CN"/>
        </w:rPr>
        <w:t>板</w:t>
      </w:r>
      <w:bookmarkStart w:id="0" w:name="_GoBack"/>
      <w:bookmarkEnd w:id="0"/>
      <w:r>
        <w:rPr>
          <w:rFonts w:hint="eastAsia" w:ascii="仿宋_GB2312" w:eastAsia="仿宋_GB2312"/>
          <w:sz w:val="32"/>
          <w:szCs w:val="32"/>
        </w:rPr>
        <w:t>脚手架专业承包资质”等</w:t>
      </w:r>
      <w:r>
        <w:rPr>
          <w:rFonts w:ascii="仿宋_GB2312" w:eastAsia="仿宋_GB2312"/>
          <w:sz w:val="32"/>
          <w:szCs w:val="32"/>
        </w:rPr>
        <w:t>5</w:t>
      </w:r>
      <w:r>
        <w:rPr>
          <w:rFonts w:hint="eastAsia" w:ascii="仿宋_GB2312" w:eastAsia="仿宋_GB2312"/>
          <w:sz w:val="32"/>
          <w:szCs w:val="32"/>
        </w:rPr>
        <w:t>个行政审批事项及操作规程的通知》（泉建审批〔</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152</w:t>
      </w:r>
      <w:r>
        <w:rPr>
          <w:rFonts w:hint="eastAsia" w:ascii="仿宋_GB2312" w:eastAsia="仿宋_GB2312"/>
          <w:sz w:val="32"/>
          <w:szCs w:val="32"/>
        </w:rPr>
        <w:t>号）等规定，经审查，同意核准福建省晶格建设有限公司的建筑业资质（重新核定）:</w:t>
      </w:r>
      <w:r>
        <w:rPr>
          <w:rFonts w:ascii="仿宋_GB2312" w:eastAsia="仿宋_GB2312"/>
          <w:sz w:val="32"/>
          <w:szCs w:val="32"/>
        </w:rPr>
        <w:t xml:space="preserve"> 环保工程专业承包三级</w:t>
      </w:r>
      <w:r>
        <w:rPr>
          <w:rFonts w:hint="eastAsia" w:ascii="仿宋_GB2312" w:eastAsia="仿宋_GB2312"/>
          <w:sz w:val="32"/>
          <w:szCs w:val="32"/>
        </w:rPr>
        <w:t>、</w:t>
      </w:r>
      <w:r>
        <w:rPr>
          <w:rFonts w:ascii="仿宋_GB2312" w:eastAsia="仿宋_GB2312"/>
          <w:sz w:val="32"/>
          <w:szCs w:val="32"/>
        </w:rPr>
        <w:t>钢结构工程专业承包三级</w:t>
      </w:r>
      <w:r>
        <w:rPr>
          <w:rFonts w:hint="eastAsia" w:ascii="仿宋_GB2312" w:eastAsia="仿宋_GB2312"/>
          <w:sz w:val="32"/>
          <w:szCs w:val="32"/>
        </w:rPr>
        <w:t>、</w:t>
      </w:r>
      <w:r>
        <w:rPr>
          <w:rFonts w:ascii="仿宋_GB2312" w:eastAsia="仿宋_GB2312"/>
          <w:sz w:val="32"/>
          <w:szCs w:val="32"/>
        </w:rPr>
        <w:t>地基基础专业承包三级，</w:t>
      </w:r>
      <w:r>
        <w:rPr>
          <w:rFonts w:hint="eastAsia" w:ascii="仿宋_GB2312" w:eastAsia="仿宋_GB2312"/>
          <w:sz w:val="32"/>
          <w:szCs w:val="32"/>
        </w:rPr>
        <w:t>有效期自2023年3月10日至2028年3月9日。现予以公布。</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4640" w:firstLineChars="1450"/>
        <w:rPr>
          <w:rFonts w:ascii="仿宋_GB2312" w:eastAsia="仿宋_GB2312"/>
          <w:sz w:val="32"/>
          <w:szCs w:val="32"/>
        </w:rPr>
      </w:pPr>
      <w:r>
        <w:rPr>
          <w:rFonts w:hint="eastAsia" w:ascii="仿宋_GB2312" w:eastAsia="仿宋_GB2312"/>
          <w:sz w:val="32"/>
          <w:szCs w:val="32"/>
        </w:rPr>
        <w:t>安溪县住房和城乡建设局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2023年3月10日</w:t>
      </w: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（此件公开发布）</w:t>
      </w:r>
    </w:p>
    <w:p>
      <w:pPr>
        <w:spacing w:line="560" w:lineRule="exact"/>
        <w:ind w:firstLine="640" w:firstLineChars="200"/>
        <w:rPr>
          <w:rFonts w:ascii="仿宋_GB2312" w:eastAsia="仿宋_GB2312"/>
          <w:sz w:val="32"/>
          <w:szCs w:val="32"/>
        </w:rPr>
      </w:pPr>
    </w:p>
    <w:p>
      <w:pPr>
        <w:spacing w:beforeLines="50"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beforeLines="50" w:line="640" w:lineRule="exact"/>
        <w:ind w:right="2149"/>
        <w:jc w:val="right"/>
        <w:rPr>
          <w:rFonts w:ascii="仿宋_GB2312" w:eastAsia="仿宋_GB2312"/>
          <w:sz w:val="32"/>
          <w:szCs w:val="32"/>
        </w:rPr>
      </w:pPr>
    </w:p>
    <w:p>
      <w:pPr>
        <w:spacing w:beforeLines="50" w:line="640" w:lineRule="exact"/>
        <w:ind w:right="2149"/>
        <w:jc w:val="right"/>
        <w:rPr>
          <w:rFonts w:ascii="仿宋_GB2312" w:eastAsia="仿宋_GB2312"/>
          <w:sz w:val="32"/>
          <w:szCs w:val="32"/>
        </w:rPr>
      </w:pPr>
    </w:p>
    <w:p>
      <w:pPr>
        <w:spacing w:beforeLines="50" w:line="640" w:lineRule="exact"/>
        <w:ind w:right="2149"/>
        <w:jc w:val="right"/>
        <w:rPr>
          <w:rFonts w:ascii="仿宋_GB2312" w:eastAsia="仿宋_GB2312"/>
          <w:sz w:val="32"/>
          <w:szCs w:val="32"/>
        </w:rPr>
      </w:pPr>
    </w:p>
    <w:p>
      <w:pPr>
        <w:spacing w:beforeLines="50" w:line="640" w:lineRule="exact"/>
        <w:ind w:right="2149"/>
        <w:jc w:val="right"/>
        <w:rPr>
          <w:rFonts w:ascii="仿宋_GB2312" w:eastAsia="仿宋_GB2312"/>
          <w:sz w:val="44"/>
          <w:szCs w:val="44"/>
        </w:rPr>
      </w:pPr>
    </w:p>
    <w:p>
      <w:pPr>
        <w:spacing w:beforeLines="50" w:line="640" w:lineRule="exact"/>
        <w:ind w:right="2149"/>
        <w:jc w:val="right"/>
        <w:rPr>
          <w:rFonts w:ascii="仿宋_GB2312" w:eastAsia="仿宋_GB2312"/>
          <w:sz w:val="44"/>
          <w:szCs w:val="44"/>
        </w:rPr>
      </w:pPr>
    </w:p>
    <w:p>
      <w:pPr>
        <w:spacing w:line="560" w:lineRule="exact"/>
        <w:ind w:right="2149"/>
        <w:jc w:val="right"/>
        <w:rPr>
          <w:rFonts w:ascii="仿宋_GB2312" w:eastAsia="仿宋_GB2312"/>
          <w:szCs w:val="21"/>
        </w:rPr>
      </w:pPr>
    </w:p>
    <w:p>
      <w:pPr>
        <w:spacing w:line="560" w:lineRule="exact"/>
        <w:ind w:right="2149"/>
        <w:jc w:val="right"/>
        <w:rPr>
          <w:rFonts w:ascii="仿宋_GB2312" w:eastAsia="仿宋_GB2312"/>
          <w:szCs w:val="21"/>
        </w:rPr>
      </w:pPr>
    </w:p>
    <w:p>
      <w:pPr>
        <w:spacing w:beforeLines="50" w:line="640" w:lineRule="exact"/>
        <w:ind w:right="2149"/>
        <w:jc w:val="right"/>
        <w:rPr>
          <w:rFonts w:ascii="仿宋_GB2312" w:eastAsia="仿宋_GB2312"/>
          <w:sz w:val="32"/>
          <w:szCs w:val="32"/>
        </w:rPr>
      </w:pPr>
      <w:r>
        <w:rPr>
          <w:rFonts w:ascii="仿宋_GB2312" w:eastAsia="仿宋_GB2312"/>
          <w:sz w:val="28"/>
          <w:szCs w:val="28"/>
        </w:rPr>
        <w:pict>
          <v:line id="_x0000_s2050" o:spid="_x0000_s2050" o:spt="20" style="position:absolute;left:0pt;margin-left:0pt;margin-top:36.85pt;height:0pt;width:450pt;z-index:251659264;mso-width-relative:page;mso-height-relative:page;" coordsize="21600,21600">
            <v:path arrowok="t"/>
            <v:fill focussize="0,0"/>
            <v:stroke/>
            <v:imagedata o:title=""/>
            <o:lock v:ext="edit"/>
          </v:line>
        </w:pict>
      </w:r>
    </w:p>
    <w:p>
      <w:pPr>
        <w:spacing w:line="400" w:lineRule="exact"/>
        <w:ind w:firstLine="280" w:firstLineChars="100"/>
        <w:rPr>
          <w:rFonts w:ascii="仿宋_GB2312" w:eastAsia="仿宋_GB2312"/>
          <w:sz w:val="28"/>
          <w:szCs w:val="28"/>
        </w:rPr>
      </w:pPr>
      <w:r>
        <w:rPr>
          <w:rFonts w:ascii="仿宋_GB2312" w:eastAsia="仿宋_GB2312"/>
          <w:sz w:val="28"/>
          <w:szCs w:val="28"/>
        </w:rPr>
        <w:pict>
          <v:line id="_x0000_s2051" o:spid="_x0000_s2051" o:spt="20" style="position:absolute;left:0pt;margin-left:0pt;margin-top:24.75pt;height:0pt;width:450pt;z-index:251660288;mso-width-relative:page;mso-height-relative:page;" coordsize="21600,21600">
            <v:path arrowok="t"/>
            <v:fill focussize="0,0"/>
            <v:stroke/>
            <v:imagedata o:title=""/>
            <o:lock v:ext="edit"/>
          </v:line>
        </w:pict>
      </w:r>
      <w:r>
        <w:rPr>
          <w:rFonts w:hint="eastAsia" w:ascii="仿宋_GB2312" w:hAnsi="仿宋" w:eastAsia="仿宋_GB2312" w:cs="仿宋"/>
          <w:sz w:val="28"/>
          <w:szCs w:val="28"/>
        </w:rPr>
        <w:t>安溪县住房和城乡建设局办公室             2023年3月10日印发</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085942"/>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085944"/>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NkYmIzOTQ0NGFlYmRjYTNhMTljYmIyNjQzMjcyMmEifQ=="/>
  </w:docVars>
  <w:rsids>
    <w:rsidRoot w:val="7B0035CC"/>
    <w:rsid w:val="00033D29"/>
    <w:rsid w:val="00054A54"/>
    <w:rsid w:val="00072A04"/>
    <w:rsid w:val="000D0F79"/>
    <w:rsid w:val="001A125E"/>
    <w:rsid w:val="002000D3"/>
    <w:rsid w:val="00206E80"/>
    <w:rsid w:val="00212602"/>
    <w:rsid w:val="00244705"/>
    <w:rsid w:val="002470CD"/>
    <w:rsid w:val="002704BC"/>
    <w:rsid w:val="00296B9C"/>
    <w:rsid w:val="00320980"/>
    <w:rsid w:val="00324DB9"/>
    <w:rsid w:val="00350C6C"/>
    <w:rsid w:val="00367FE8"/>
    <w:rsid w:val="003856AA"/>
    <w:rsid w:val="0039442F"/>
    <w:rsid w:val="003C7C0A"/>
    <w:rsid w:val="004118C2"/>
    <w:rsid w:val="00415162"/>
    <w:rsid w:val="00416B75"/>
    <w:rsid w:val="00496041"/>
    <w:rsid w:val="004A7418"/>
    <w:rsid w:val="004B1B2C"/>
    <w:rsid w:val="005151B0"/>
    <w:rsid w:val="00532AB8"/>
    <w:rsid w:val="00533690"/>
    <w:rsid w:val="00546257"/>
    <w:rsid w:val="0058296A"/>
    <w:rsid w:val="005E1E41"/>
    <w:rsid w:val="005E3568"/>
    <w:rsid w:val="005E5B79"/>
    <w:rsid w:val="00635E18"/>
    <w:rsid w:val="00642C9A"/>
    <w:rsid w:val="006502C4"/>
    <w:rsid w:val="006A26DD"/>
    <w:rsid w:val="006D0D29"/>
    <w:rsid w:val="006F3473"/>
    <w:rsid w:val="007A27D2"/>
    <w:rsid w:val="00843DE1"/>
    <w:rsid w:val="008A316B"/>
    <w:rsid w:val="008B2494"/>
    <w:rsid w:val="008B6779"/>
    <w:rsid w:val="00934246"/>
    <w:rsid w:val="009A2871"/>
    <w:rsid w:val="009A78B2"/>
    <w:rsid w:val="009E5429"/>
    <w:rsid w:val="009F0DA4"/>
    <w:rsid w:val="00A26BB0"/>
    <w:rsid w:val="00A27027"/>
    <w:rsid w:val="00A33F4D"/>
    <w:rsid w:val="00A6142F"/>
    <w:rsid w:val="00AC6D81"/>
    <w:rsid w:val="00B03075"/>
    <w:rsid w:val="00B2308E"/>
    <w:rsid w:val="00B70F1F"/>
    <w:rsid w:val="00B94544"/>
    <w:rsid w:val="00C371C1"/>
    <w:rsid w:val="00C54A15"/>
    <w:rsid w:val="00C751FC"/>
    <w:rsid w:val="00CD6E78"/>
    <w:rsid w:val="00CF7489"/>
    <w:rsid w:val="00D01693"/>
    <w:rsid w:val="00D06D37"/>
    <w:rsid w:val="00D137BB"/>
    <w:rsid w:val="00DC77FC"/>
    <w:rsid w:val="00DE7C32"/>
    <w:rsid w:val="00E242A6"/>
    <w:rsid w:val="00E30DB6"/>
    <w:rsid w:val="00E33346"/>
    <w:rsid w:val="00E36306"/>
    <w:rsid w:val="00EB001B"/>
    <w:rsid w:val="00EE0B63"/>
    <w:rsid w:val="00F90B53"/>
    <w:rsid w:val="00F963B8"/>
    <w:rsid w:val="00FC6F37"/>
    <w:rsid w:val="00FD1274"/>
    <w:rsid w:val="05712C98"/>
    <w:rsid w:val="108A51D0"/>
    <w:rsid w:val="112D384F"/>
    <w:rsid w:val="3003376C"/>
    <w:rsid w:val="7B003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0"/>
    <w:rPr>
      <w:b/>
      <w:bCs/>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日期 Char"/>
    <w:basedOn w:val="7"/>
    <w:link w:val="2"/>
    <w:qFormat/>
    <w:uiPriority w:val="0"/>
    <w:rPr>
      <w:kern w:val="2"/>
      <w:sz w:val="21"/>
      <w:szCs w:val="24"/>
    </w:rPr>
  </w:style>
  <w:style w:type="paragraph" w:customStyle="1" w:styleId="12">
    <w:name w:val="Char1"/>
    <w:basedOn w:val="1"/>
    <w:qFormat/>
    <w:uiPriority w:val="0"/>
    <w:pPr>
      <w:ind w:firstLine="14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省住房和城乡建设厅</Company>
  <Pages>2</Pages>
  <Words>330</Words>
  <Characters>360</Characters>
  <Lines>1</Lines>
  <Paragraphs>1</Paragraphs>
  <TotalTime>0</TotalTime>
  <ScaleCrop>false</ScaleCrop>
  <LinksUpToDate>false</LinksUpToDate>
  <CharactersWithSpaces>403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2023-03-20T03:16:00Z</dcterms:created>
  <dc:creator>Administrator</dc:creator>
  <cp:lastModifiedBy>不语</cp:lastModifiedBy>
  <cp:lastPrinted>2023-03-20T03:15:00Z</cp:lastPrinted>
  <dcterms:modified xsi:type="dcterms:W3CDTF">2023-03-27T07:23:38Z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592F3AB48A804543A0C48AA5433978CD</vt:lpwstr>
  </property>
</Properties>
</file>