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
    <w:p/>
    <w:p/>
    <w:p/>
    <w:p>
      <w:pPr>
        <w:spacing w:beforeLines="50"/>
      </w:pPr>
    </w:p>
    <w:p>
      <w:pPr>
        <w:spacing w:beforeLines="50"/>
        <w:jc w:val="center"/>
        <w:rPr>
          <w:rFonts w:ascii="仿宋_GB2312" w:hAnsi="新宋体" w:eastAsia="仿宋_GB2312"/>
          <w:sz w:val="32"/>
          <w:szCs w:val="32"/>
        </w:rPr>
      </w:pPr>
      <w:r>
        <w:rPr>
          <w:rFonts w:hint="eastAsia" w:ascii="仿宋_GB2312" w:hAnsi="宋体" w:eastAsia="仿宋_GB2312"/>
          <w:sz w:val="32"/>
          <w:szCs w:val="32"/>
        </w:rPr>
        <w:t>安建</w:t>
      </w:r>
      <w:r>
        <w:rPr>
          <w:rFonts w:hint="eastAsia" w:ascii="仿宋_GB2312" w:hAnsi="新宋体" w:eastAsia="仿宋_GB2312"/>
          <w:sz w:val="32"/>
          <w:szCs w:val="32"/>
        </w:rPr>
        <w:t>〔202</w:t>
      </w:r>
      <w:r>
        <w:rPr>
          <w:rFonts w:hint="eastAsia" w:ascii="仿宋_GB2312" w:hAnsi="新宋体" w:eastAsia="仿宋_GB2312"/>
          <w:sz w:val="32"/>
          <w:szCs w:val="32"/>
          <w:lang w:val="en-US" w:eastAsia="zh-CN"/>
        </w:rPr>
        <w:t>5</w:t>
      </w:r>
      <w:r>
        <w:rPr>
          <w:rFonts w:hint="eastAsia" w:ascii="仿宋_GB2312" w:hAnsi="新宋体" w:eastAsia="仿宋_GB2312"/>
          <w:sz w:val="32"/>
          <w:szCs w:val="32"/>
        </w:rPr>
        <w:t>〕</w:t>
      </w:r>
      <w:r>
        <w:rPr>
          <w:rFonts w:hint="eastAsia" w:ascii="仿宋_GB2312" w:hAnsi="新宋体" w:eastAsia="仿宋_GB2312"/>
          <w:sz w:val="32"/>
          <w:szCs w:val="32"/>
          <w:lang w:val="en-US" w:eastAsia="zh-CN"/>
        </w:rPr>
        <w:t>30</w:t>
      </w:r>
      <w:r>
        <w:rPr>
          <w:rFonts w:hint="eastAsia" w:ascii="仿宋_GB2312" w:hAnsi="宋体" w:eastAsia="仿宋_GB2312"/>
          <w:sz w:val="32"/>
          <w:szCs w:val="32"/>
        </w:rPr>
        <w:t>号</w:t>
      </w:r>
    </w:p>
    <w:p>
      <w:pPr>
        <w:spacing w:afterLines="150" w:line="240" w:lineRule="exact"/>
        <w:rPr>
          <w:rFonts w:ascii="宋体" w:hAnsi="宋体"/>
          <w:bCs/>
        </w:rPr>
      </w:pP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安溪县住房和城乡建设局关于安溪县202</w:t>
      </w:r>
      <w:r>
        <w:rPr>
          <w:rFonts w:hint="eastAsia" w:ascii="方正小标宋简体" w:eastAsia="方正小标宋简体"/>
          <w:sz w:val="44"/>
          <w:szCs w:val="44"/>
          <w:lang w:val="en-US" w:eastAsia="zh-CN"/>
        </w:rPr>
        <w:t>5</w:t>
      </w:r>
      <w:r>
        <w:rPr>
          <w:rFonts w:hint="eastAsia" w:ascii="方正小标宋简体" w:eastAsia="方正小标宋简体"/>
          <w:sz w:val="44"/>
          <w:szCs w:val="44"/>
        </w:rPr>
        <w:t>年重点对象危房改造对象复审公示</w:t>
      </w:r>
    </w:p>
    <w:p>
      <w:pPr>
        <w:spacing w:beforeLines="150" w:line="560" w:lineRule="exact"/>
        <w:ind w:firstLine="640" w:firstLineChars="200"/>
        <w:rPr>
          <w:rFonts w:ascii="仿宋_GB2312" w:eastAsia="仿宋_GB2312"/>
          <w:sz w:val="32"/>
          <w:szCs w:val="32"/>
        </w:rPr>
      </w:pPr>
      <w:r>
        <w:rPr>
          <w:rFonts w:hint="eastAsia" w:ascii="仿宋_GB2312" w:eastAsia="仿宋_GB2312"/>
          <w:sz w:val="32"/>
          <w:szCs w:val="32"/>
        </w:rPr>
        <w:t>为进一步做好202</w:t>
      </w:r>
      <w:r>
        <w:rPr>
          <w:rFonts w:hint="eastAsia" w:ascii="仿宋_GB2312" w:eastAsia="仿宋_GB2312"/>
          <w:sz w:val="32"/>
          <w:szCs w:val="32"/>
          <w:lang w:val="en-US" w:eastAsia="zh-CN"/>
        </w:rPr>
        <w:t>5</w:t>
      </w:r>
      <w:r>
        <w:rPr>
          <w:rFonts w:hint="eastAsia" w:ascii="仿宋_GB2312" w:eastAsia="仿宋_GB2312"/>
          <w:sz w:val="32"/>
          <w:szCs w:val="32"/>
        </w:rPr>
        <w:t>年重点对象的危房改造工作，根据《住房城乡建设部 财政部国务院扶贫办关于加强和完善建档立卡贫困户等重点对象农村危房改造若干问题的通知》等文件</w:t>
      </w:r>
      <w:r>
        <w:rPr>
          <w:rFonts w:ascii="仿宋_GB2312" w:eastAsia="仿宋_GB2312"/>
          <w:sz w:val="32"/>
          <w:szCs w:val="32"/>
        </w:rPr>
        <w:t>要求</w:t>
      </w:r>
      <w:r>
        <w:rPr>
          <w:rFonts w:hint="eastAsia" w:ascii="仿宋_GB2312" w:eastAsia="仿宋_GB2312"/>
          <w:sz w:val="32"/>
          <w:szCs w:val="32"/>
        </w:rPr>
        <w:t>，经村干部入户调查和乡镇政府审核，县民政局、县乡村振兴局、财政局、资源局、市监局、交警大队及住建局复核，已形成安溪县202</w:t>
      </w:r>
      <w:r>
        <w:rPr>
          <w:rFonts w:hint="eastAsia" w:ascii="仿宋_GB2312" w:eastAsia="仿宋_GB2312"/>
          <w:sz w:val="32"/>
          <w:szCs w:val="32"/>
          <w:lang w:val="en-US" w:eastAsia="zh-CN"/>
        </w:rPr>
        <w:t>5</w:t>
      </w:r>
      <w:r>
        <w:rPr>
          <w:rFonts w:hint="eastAsia" w:ascii="仿宋_GB2312" w:eastAsia="仿宋_GB2312"/>
          <w:sz w:val="32"/>
          <w:szCs w:val="32"/>
        </w:rPr>
        <w:t>年</w:t>
      </w:r>
      <w:bookmarkStart w:id="0" w:name="_GoBack"/>
      <w:bookmarkEnd w:id="0"/>
      <w:r>
        <w:rPr>
          <w:rFonts w:hint="eastAsia" w:ascii="仿宋_GB2312" w:eastAsia="仿宋_GB2312"/>
          <w:sz w:val="32"/>
          <w:szCs w:val="32"/>
        </w:rPr>
        <w:t>农村危房改造对象名单（详见附件），现予以公示。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公示期限内，利害关系人可以书面等法定形式向我局陈述、申辩等主张或提出听证申请；逾期未提出的，视为放弃权利，以上事项我局将予以核准办理。您可以在公示期间通过以下联系方式发表您的意见和看法。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公示时间：202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6</w:t>
      </w:r>
      <w:r>
        <w:rPr>
          <w:rFonts w:hint="eastAsia" w:ascii="仿宋_GB2312" w:eastAsia="仿宋_GB2312"/>
          <w:sz w:val="32"/>
          <w:szCs w:val="32"/>
        </w:rPr>
        <w:t>日至202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12</w:t>
      </w:r>
      <w:r>
        <w:rPr>
          <w:rFonts w:hint="eastAsia" w:ascii="仿宋_GB2312" w:eastAsia="仿宋_GB2312"/>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网上公示网址：http://www.fjax.gov.cn</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联 系 人：周亮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联系电话：0595-23000390</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联系邮箱：axxyjb504@163.com</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安溪县住房和城乡建设局办公地点：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安溪县金融行政服务中心1#楼5</w:t>
      </w:r>
      <w:r>
        <w:rPr>
          <w:rFonts w:hint="eastAsia" w:ascii="仿宋_GB2312" w:eastAsia="仿宋_GB2312"/>
          <w:sz w:val="32"/>
          <w:szCs w:val="32"/>
          <w:lang w:val="en-US" w:eastAsia="zh-CN"/>
        </w:rPr>
        <w:t>2</w:t>
      </w:r>
      <w:r>
        <w:rPr>
          <w:rFonts w:hint="eastAsia" w:ascii="仿宋_GB2312" w:eastAsia="仿宋_GB2312"/>
          <w:sz w:val="32"/>
          <w:szCs w:val="32"/>
        </w:rPr>
        <w:t>3，邮编：362400</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附件：安溪县202</w:t>
      </w:r>
      <w:r>
        <w:rPr>
          <w:rFonts w:hint="eastAsia" w:ascii="仿宋_GB2312" w:eastAsia="仿宋_GB2312"/>
          <w:sz w:val="32"/>
          <w:szCs w:val="32"/>
          <w:lang w:val="en-US" w:eastAsia="zh-CN"/>
        </w:rPr>
        <w:t>5</w:t>
      </w:r>
      <w:r>
        <w:rPr>
          <w:rFonts w:hint="eastAsia" w:ascii="仿宋_GB2312" w:eastAsia="仿宋_GB2312"/>
          <w:sz w:val="32"/>
          <w:szCs w:val="32"/>
        </w:rPr>
        <w:t>年农村危房改造名单</w:t>
      </w:r>
    </w:p>
    <w:p>
      <w:pPr>
        <w:spacing w:line="560" w:lineRule="exact"/>
        <w:ind w:firstLine="640" w:firstLineChars="200"/>
        <w:rPr>
          <w:rFonts w:ascii="仿宋_GB2312" w:eastAsia="仿宋_GB2312"/>
          <w:sz w:val="32"/>
          <w:szCs w:val="32"/>
        </w:rPr>
      </w:pPr>
    </w:p>
    <w:p>
      <w:pPr>
        <w:widowControl/>
        <w:spacing w:line="560" w:lineRule="exact"/>
        <w:ind w:firstLine="640"/>
        <w:rPr>
          <w:rFonts w:ascii="仿宋_GB2312" w:hAnsi="仿宋" w:eastAsia="仿宋_GB2312"/>
          <w:kern w:val="0"/>
          <w:sz w:val="32"/>
          <w:szCs w:val="32"/>
        </w:rPr>
      </w:pPr>
    </w:p>
    <w:p>
      <w:pPr>
        <w:spacing w:line="560" w:lineRule="exact"/>
        <w:ind w:firstLine="3344" w:firstLineChars="1045"/>
        <w:jc w:val="center"/>
        <w:rPr>
          <w:rFonts w:ascii="仿宋_GB2312" w:eastAsia="仿宋_GB2312"/>
          <w:sz w:val="32"/>
          <w:szCs w:val="32"/>
        </w:rPr>
      </w:pPr>
      <w:r>
        <w:rPr>
          <w:rFonts w:hint="eastAsia" w:ascii="仿宋_GB2312" w:eastAsia="仿宋_GB2312"/>
          <w:sz w:val="32"/>
          <w:szCs w:val="32"/>
        </w:rPr>
        <w:t xml:space="preserve">   安溪县住房和城乡建设局</w:t>
      </w:r>
    </w:p>
    <w:p>
      <w:pPr>
        <w:spacing w:line="560" w:lineRule="exact"/>
        <w:ind w:firstLine="3344" w:firstLineChars="1045"/>
        <w:jc w:val="center"/>
        <w:rPr>
          <w:rFonts w:ascii="仿宋_GB2312" w:eastAsia="仿宋_GB2312"/>
          <w:sz w:val="32"/>
          <w:szCs w:val="32"/>
        </w:rPr>
      </w:pPr>
      <w:r>
        <w:rPr>
          <w:rFonts w:hint="eastAsia" w:ascii="仿宋_GB2312" w:eastAsia="仿宋_GB2312"/>
          <w:color w:val="000000" w:themeColor="text1"/>
          <w:sz w:val="32"/>
          <w:szCs w:val="32"/>
        </w:rPr>
        <w:t xml:space="preserve">    202</w:t>
      </w:r>
      <w:r>
        <w:rPr>
          <w:rFonts w:hint="eastAsia" w:ascii="仿宋_GB2312" w:eastAsia="仿宋_GB2312"/>
          <w:color w:val="000000" w:themeColor="text1"/>
          <w:sz w:val="32"/>
          <w:szCs w:val="32"/>
          <w:lang w:val="en-US" w:eastAsia="zh-CN"/>
        </w:rPr>
        <w:t>5</w:t>
      </w:r>
      <w:r>
        <w:rPr>
          <w:rFonts w:hint="eastAsia" w:ascii="仿宋_GB2312" w:eastAsia="仿宋_GB2312"/>
          <w:color w:val="000000" w:themeColor="text1"/>
          <w:sz w:val="32"/>
          <w:szCs w:val="32"/>
        </w:rPr>
        <w:t>年</w:t>
      </w:r>
      <w:r>
        <w:rPr>
          <w:rFonts w:hint="eastAsia" w:ascii="仿宋_GB2312" w:eastAsia="仿宋_GB2312"/>
          <w:color w:val="000000" w:themeColor="text1"/>
          <w:sz w:val="32"/>
          <w:szCs w:val="32"/>
          <w:lang w:val="en-US" w:eastAsia="zh-CN"/>
        </w:rPr>
        <w:t>3</w:t>
      </w:r>
      <w:r>
        <w:rPr>
          <w:rFonts w:hint="eastAsia" w:ascii="仿宋_GB2312" w:eastAsia="仿宋_GB2312"/>
          <w:color w:val="000000" w:themeColor="text1"/>
          <w:sz w:val="32"/>
          <w:szCs w:val="32"/>
        </w:rPr>
        <w:t>月</w:t>
      </w:r>
      <w:r>
        <w:rPr>
          <w:rFonts w:hint="eastAsia" w:ascii="仿宋_GB2312" w:eastAsia="仿宋_GB2312"/>
          <w:color w:val="000000" w:themeColor="text1"/>
          <w:sz w:val="32"/>
          <w:szCs w:val="32"/>
          <w:lang w:val="en-US" w:eastAsia="zh-CN"/>
        </w:rPr>
        <w:t>6</w:t>
      </w:r>
      <w:r>
        <w:rPr>
          <w:rFonts w:hint="eastAsia" w:ascii="仿宋_GB2312" w:eastAsia="仿宋_GB2312"/>
          <w:color w:val="000000" w:themeColor="text1"/>
          <w:sz w:val="32"/>
          <w:szCs w:val="32"/>
        </w:rPr>
        <w:t>日</w:t>
      </w:r>
    </w:p>
    <w:p>
      <w:pPr>
        <w:spacing w:line="560" w:lineRule="exact"/>
        <w:ind w:firstLine="3344" w:firstLineChars="1045"/>
        <w:jc w:val="center"/>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（此件主动公开）</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sectPr>
          <w:footerReference r:id="rId3" w:type="default"/>
          <w:footerReference r:id="rId4" w:type="even"/>
          <w:pgSz w:w="11906" w:h="16838"/>
          <w:pgMar w:top="2098" w:right="1474" w:bottom="1985" w:left="1588"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suppressLineNumbers/>
        <w:rPr>
          <w:rFonts w:ascii="黑体" w:hAnsi="黑体" w:eastAsia="黑体" w:cs="Times New Roman"/>
          <w:sz w:val="32"/>
          <w:szCs w:val="32"/>
        </w:rPr>
      </w:pPr>
      <w:r>
        <w:rPr>
          <w:rFonts w:ascii="黑体" w:hAnsi="黑体" w:eastAsia="黑体" w:cs="Times New Roman"/>
          <w:sz w:val="32"/>
          <w:szCs w:val="32"/>
        </w:rPr>
        <w:t>附件</w:t>
      </w:r>
    </w:p>
    <w:p>
      <w:pPr>
        <w:suppressLineNumbers/>
        <w:spacing w:beforeLines="100" w:afterLines="150" w:line="640" w:lineRule="exact"/>
        <w:jc w:val="center"/>
        <w:rPr>
          <w:rFonts w:ascii="方正小标宋简体" w:eastAsia="方正小标宋简体"/>
          <w:sz w:val="44"/>
          <w:szCs w:val="44"/>
        </w:rPr>
      </w:pPr>
      <w:r>
        <w:rPr>
          <w:rFonts w:hint="eastAsia" w:ascii="方正小标宋简体" w:eastAsia="方正小标宋简体"/>
          <w:sz w:val="44"/>
          <w:szCs w:val="44"/>
        </w:rPr>
        <w:t>安溪县202</w:t>
      </w:r>
      <w:r>
        <w:rPr>
          <w:rFonts w:hint="eastAsia" w:ascii="方正小标宋简体" w:eastAsia="方正小标宋简体"/>
          <w:sz w:val="44"/>
          <w:szCs w:val="44"/>
          <w:lang w:val="en-US" w:eastAsia="zh-CN"/>
        </w:rPr>
        <w:t>5</w:t>
      </w:r>
      <w:r>
        <w:rPr>
          <w:rFonts w:hint="eastAsia" w:ascii="方正小标宋简体" w:eastAsia="方正小标宋简体"/>
          <w:sz w:val="44"/>
          <w:szCs w:val="44"/>
        </w:rPr>
        <w:t>年农村危房改造名单</w:t>
      </w:r>
    </w:p>
    <w:tbl>
      <w:tblPr>
        <w:tblStyle w:val="7"/>
        <w:tblW w:w="8849" w:type="dxa"/>
        <w:tblInd w:w="93" w:type="dxa"/>
        <w:tblLayout w:type="autofit"/>
        <w:tblCellMar>
          <w:top w:w="0" w:type="dxa"/>
          <w:left w:w="108" w:type="dxa"/>
          <w:bottom w:w="0" w:type="dxa"/>
          <w:right w:w="108" w:type="dxa"/>
        </w:tblCellMar>
      </w:tblPr>
      <w:tblGrid>
        <w:gridCol w:w="441"/>
        <w:gridCol w:w="992"/>
        <w:gridCol w:w="922"/>
        <w:gridCol w:w="1062"/>
        <w:gridCol w:w="1276"/>
        <w:gridCol w:w="709"/>
        <w:gridCol w:w="1179"/>
        <w:gridCol w:w="1134"/>
        <w:gridCol w:w="1134"/>
      </w:tblGrid>
      <w:tr>
        <w:tblPrEx>
          <w:tblCellMar>
            <w:top w:w="0" w:type="dxa"/>
            <w:left w:w="108" w:type="dxa"/>
            <w:bottom w:w="0" w:type="dxa"/>
            <w:right w:w="108" w:type="dxa"/>
          </w:tblCellMar>
        </w:tblPrEx>
        <w:trPr>
          <w:trHeight w:val="786"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序号</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街道（镇）</w:t>
            </w:r>
          </w:p>
        </w:tc>
        <w:tc>
          <w:tcPr>
            <w:tcW w:w="922"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社区（村）</w:t>
            </w:r>
          </w:p>
        </w:tc>
        <w:tc>
          <w:tcPr>
            <w:tcW w:w="1062"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户主</w:t>
            </w:r>
          </w:p>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姓名</w:t>
            </w:r>
          </w:p>
        </w:tc>
        <w:tc>
          <w:tcPr>
            <w:tcW w:w="1276"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保障家庭</w:t>
            </w:r>
          </w:p>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类型</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家庭成员数量</w:t>
            </w:r>
          </w:p>
        </w:tc>
        <w:tc>
          <w:tcPr>
            <w:tcW w:w="1179"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家庭成员是否有少数民族</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家庭成员是否有退役军人</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家庭成员是否有残疾人</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99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i w:val="0"/>
                <w:iCs w:val="0"/>
                <w:color w:val="000000"/>
                <w:kern w:val="0"/>
                <w:sz w:val="20"/>
                <w:szCs w:val="20"/>
                <w:u w:val="none"/>
                <w:lang w:val="en-US" w:eastAsia="zh-CN" w:bidi="ar"/>
              </w:rPr>
              <w:t>金谷镇</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i w:val="0"/>
                <w:iCs w:val="0"/>
                <w:color w:val="000000"/>
                <w:kern w:val="0"/>
                <w:sz w:val="20"/>
                <w:szCs w:val="20"/>
                <w:u w:val="none"/>
                <w:lang w:val="en-US" w:eastAsia="zh-CN" w:bidi="ar"/>
              </w:rPr>
              <w:t>大演村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i w:val="0"/>
                <w:iCs w:val="0"/>
                <w:color w:val="000000"/>
                <w:kern w:val="0"/>
                <w:sz w:val="20"/>
                <w:szCs w:val="20"/>
                <w:u w:val="none"/>
                <w:lang w:val="en-US" w:eastAsia="zh-CN" w:bidi="ar"/>
              </w:rPr>
              <w:t>李连鸿</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低保户</w:t>
            </w:r>
          </w:p>
        </w:tc>
        <w:tc>
          <w:tcPr>
            <w:tcW w:w="7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i w:val="0"/>
                <w:iCs w:val="0"/>
                <w:color w:val="000000"/>
                <w:kern w:val="0"/>
                <w:sz w:val="20"/>
                <w:szCs w:val="20"/>
                <w:u w:val="none"/>
                <w:lang w:val="en-US" w:eastAsia="zh-CN" w:bidi="ar"/>
              </w:rPr>
              <w:t>5</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否</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99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i w:val="0"/>
                <w:iCs w:val="0"/>
                <w:color w:val="000000"/>
                <w:kern w:val="0"/>
                <w:sz w:val="20"/>
                <w:szCs w:val="20"/>
                <w:u w:val="none"/>
                <w:lang w:val="en-US" w:eastAsia="zh-CN" w:bidi="ar"/>
              </w:rPr>
              <w:t>金谷镇</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i w:val="0"/>
                <w:iCs w:val="0"/>
                <w:color w:val="000000"/>
                <w:kern w:val="0"/>
                <w:sz w:val="20"/>
                <w:szCs w:val="20"/>
                <w:u w:val="none"/>
                <w:lang w:val="en-US" w:eastAsia="zh-CN" w:bidi="ar"/>
              </w:rPr>
              <w:t>洋内村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i w:val="0"/>
                <w:iCs w:val="0"/>
                <w:color w:val="000000"/>
                <w:kern w:val="0"/>
                <w:sz w:val="20"/>
                <w:szCs w:val="20"/>
                <w:u w:val="none"/>
                <w:lang w:val="en-US" w:eastAsia="zh-CN" w:bidi="ar"/>
              </w:rPr>
              <w:t>陈桂宽</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低保户</w:t>
            </w:r>
          </w:p>
        </w:tc>
        <w:tc>
          <w:tcPr>
            <w:tcW w:w="7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auto"/>
                <w:kern w:val="0"/>
                <w:sz w:val="20"/>
                <w:szCs w:val="20"/>
              </w:rPr>
            </w:pPr>
            <w:r>
              <w:rPr>
                <w:rFonts w:hint="eastAsia" w:ascii="仿宋_GB2312" w:hAnsi="宋体" w:eastAsia="仿宋_GB2312" w:cs="仿宋_GB2312"/>
                <w:i w:val="0"/>
                <w:iCs w:val="0"/>
                <w:color w:val="auto"/>
                <w:kern w:val="0"/>
                <w:sz w:val="20"/>
                <w:szCs w:val="20"/>
                <w:u w:val="none"/>
                <w:lang w:val="en-US" w:eastAsia="zh-CN" w:bidi="ar"/>
              </w:rPr>
              <w:t>4</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否</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w:t>
            </w:r>
          </w:p>
        </w:tc>
        <w:tc>
          <w:tcPr>
            <w:tcW w:w="99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湖头镇</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湖一村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李炳坤</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低保户</w:t>
            </w:r>
          </w:p>
        </w:tc>
        <w:tc>
          <w:tcPr>
            <w:tcW w:w="7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5</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是</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c>
          <w:tcPr>
            <w:tcW w:w="99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湖头镇</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湖二村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柯爱琴</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国定脱贫户</w:t>
            </w:r>
          </w:p>
        </w:tc>
        <w:tc>
          <w:tcPr>
            <w:tcW w:w="7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2</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否</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w:t>
            </w:r>
          </w:p>
        </w:tc>
        <w:tc>
          <w:tcPr>
            <w:tcW w:w="99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湖头镇</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东埔村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李彩霞</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低保户</w:t>
            </w:r>
          </w:p>
        </w:tc>
        <w:tc>
          <w:tcPr>
            <w:tcW w:w="7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4</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否</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湖头镇</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溪美村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苏大目</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低保户</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5</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是</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7</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湖头镇</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高山村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钱水来</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低保边缘户</w:t>
            </w:r>
          </w:p>
        </w:tc>
        <w:tc>
          <w:tcPr>
            <w:tcW w:w="7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5</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否</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8</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长卿镇</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三村村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柯振良</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低保户</w:t>
            </w:r>
          </w:p>
        </w:tc>
        <w:tc>
          <w:tcPr>
            <w:tcW w:w="7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4</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是</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长卿镇</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田中村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刘中德</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农村分散供养特困人员</w:t>
            </w:r>
          </w:p>
        </w:tc>
        <w:tc>
          <w:tcPr>
            <w:tcW w:w="7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1</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否</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祥华乡</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和春村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上官团员</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低保户</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3</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否</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11</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西坪镇</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宝山村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肖金和</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低保边缘户</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3</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是</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12</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尚卿乡</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科山村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陈美真</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低保户</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5</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是</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13</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尚卿乡</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科山村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黄瑞法</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低保户</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1</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否</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14</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尚卿乡</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科山村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黄慰问</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低保户</w:t>
            </w:r>
          </w:p>
        </w:tc>
        <w:tc>
          <w:tcPr>
            <w:tcW w:w="7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4</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是</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15</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尚卿乡</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福林村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吴炳辉</w:t>
            </w:r>
          </w:p>
        </w:tc>
        <w:tc>
          <w:tcPr>
            <w:tcW w:w="127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低保户</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4</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是</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16</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芦田镇</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朝阳村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杨清水</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低保户</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10</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是</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是</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17</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龙涓乡</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新岭村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陈文鹤</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低保户</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7</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是</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18</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龙涓乡</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钱塘村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王炳文</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低保户</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5</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否</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19</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龙涓乡</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玳堤村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李挑花</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低保户</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5</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是</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20</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龙涓乡</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赤片村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杨生木</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低保边缘户</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4</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否</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21</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龙涓乡</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内灶村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陈天真</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低保户</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4</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是</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22</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虎邱镇</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林东村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高炳地</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rPr>
              <w:t>低保边缘户</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4</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否</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23</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龙门镇</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龙门村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林敬立</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低保户</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4</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否</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24</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龙门镇</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和平村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白忠荣</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低保边缘户</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5</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否</w:t>
            </w:r>
          </w:p>
        </w:tc>
      </w:tr>
      <w:tr>
        <w:tblPrEx>
          <w:tblCellMar>
            <w:top w:w="0" w:type="dxa"/>
            <w:left w:w="108" w:type="dxa"/>
            <w:bottom w:w="0" w:type="dxa"/>
            <w:right w:w="108" w:type="dxa"/>
          </w:tblCellMar>
        </w:tblPrEx>
        <w:trPr>
          <w:trHeight w:val="510" w:hRule="atLeast"/>
        </w:trPr>
        <w:tc>
          <w:tcPr>
            <w:tcW w:w="4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25</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龙门镇</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和平村</w:t>
            </w:r>
          </w:p>
        </w:tc>
        <w:tc>
          <w:tcPr>
            <w:tcW w:w="106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白剑海</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低保户</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5</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是</w:t>
            </w:r>
          </w:p>
        </w:tc>
      </w:tr>
    </w:tbl>
    <w:p>
      <w:pPr>
        <w:spacing w:beforeLines="50" w:line="640" w:lineRule="exact"/>
        <w:ind w:right="2149"/>
        <w:rPr>
          <w:rFonts w:ascii="仿宋_GB2312" w:eastAsia="仿宋_GB2312"/>
          <w:sz w:val="32"/>
          <w:szCs w:val="32"/>
        </w:rPr>
      </w:pPr>
    </w:p>
    <w:p>
      <w:pPr>
        <w:spacing w:beforeLines="50" w:line="640" w:lineRule="exact"/>
        <w:ind w:right="2149"/>
        <w:rPr>
          <w:rFonts w:ascii="仿宋_GB2312" w:eastAsia="仿宋_GB2312"/>
          <w:sz w:val="32"/>
          <w:szCs w:val="32"/>
        </w:rPr>
      </w:pPr>
    </w:p>
    <w:p>
      <w:pPr>
        <w:spacing w:beforeLines="50" w:line="640" w:lineRule="exact"/>
        <w:ind w:right="2149"/>
        <w:rPr>
          <w:rFonts w:ascii="仿宋_GB2312" w:eastAsia="仿宋_GB2312"/>
          <w:sz w:val="32"/>
          <w:szCs w:val="32"/>
        </w:rPr>
      </w:pPr>
    </w:p>
    <w:p>
      <w:pPr>
        <w:spacing w:beforeLines="50" w:line="640" w:lineRule="exact"/>
        <w:ind w:right="2149"/>
        <w:rPr>
          <w:rFonts w:ascii="仿宋_GB2312" w:eastAsia="仿宋_GB2312"/>
          <w:sz w:val="32"/>
          <w:szCs w:val="32"/>
        </w:rPr>
      </w:pPr>
    </w:p>
    <w:p>
      <w:pPr>
        <w:spacing w:beforeLines="50" w:line="640" w:lineRule="exact"/>
        <w:ind w:right="2149"/>
        <w:rPr>
          <w:rFonts w:ascii="仿宋_GB2312" w:eastAsia="仿宋_GB2312"/>
          <w:sz w:val="32"/>
          <w:szCs w:val="32"/>
        </w:rPr>
      </w:pPr>
    </w:p>
    <w:p>
      <w:pPr>
        <w:spacing w:beforeLines="50" w:line="640" w:lineRule="exact"/>
        <w:ind w:right="2149"/>
        <w:rPr>
          <w:rFonts w:ascii="仿宋_GB2312" w:eastAsia="仿宋_GB2312"/>
          <w:sz w:val="32"/>
          <w:szCs w:val="32"/>
        </w:rPr>
      </w:pPr>
    </w:p>
    <w:p>
      <w:pPr>
        <w:spacing w:beforeLines="50" w:line="640" w:lineRule="exact"/>
        <w:ind w:right="2149"/>
        <w:rPr>
          <w:rFonts w:ascii="仿宋_GB2312" w:eastAsia="仿宋_GB2312"/>
          <w:sz w:val="32"/>
          <w:szCs w:val="32"/>
        </w:rPr>
      </w:pPr>
    </w:p>
    <w:p>
      <w:pPr>
        <w:spacing w:beforeLines="50" w:line="640" w:lineRule="exact"/>
        <w:ind w:right="2149"/>
        <w:rPr>
          <w:rFonts w:ascii="仿宋_GB2312" w:eastAsia="仿宋_GB2312"/>
          <w:sz w:val="32"/>
          <w:szCs w:val="32"/>
        </w:rPr>
      </w:pPr>
    </w:p>
    <w:p>
      <w:pPr>
        <w:spacing w:line="640" w:lineRule="exact"/>
        <w:ind w:right="2149"/>
        <w:rPr>
          <w:rFonts w:ascii="仿宋_GB2312" w:eastAsia="仿宋_GB2312"/>
          <w:sz w:val="32"/>
          <w:szCs w:val="32"/>
        </w:rPr>
      </w:pPr>
    </w:p>
    <w:p>
      <w:pPr>
        <w:spacing w:beforeLines="50" w:line="640" w:lineRule="exact"/>
        <w:ind w:right="2149"/>
        <w:rPr>
          <w:rFonts w:ascii="仿宋_GB2312" w:eastAsia="仿宋_GB2312"/>
          <w:sz w:val="32"/>
          <w:szCs w:val="32"/>
        </w:rPr>
      </w:pPr>
    </w:p>
    <w:p>
      <w:pPr>
        <w:spacing w:beforeLines="50" w:line="640" w:lineRule="exact"/>
        <w:ind w:right="2149"/>
        <w:rPr>
          <w:rFonts w:ascii="仿宋_GB2312" w:eastAsia="仿宋_GB2312"/>
          <w:sz w:val="32"/>
          <w:szCs w:val="32"/>
        </w:rPr>
      </w:pPr>
      <w:r>
        <w:rPr>
          <w:rFonts w:ascii="仿宋_GB2312"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467995</wp:posOffset>
                </wp:positionV>
                <wp:extent cx="5715000" cy="0"/>
                <wp:effectExtent l="0" t="5080" r="0" b="4445"/>
                <wp:wrapNone/>
                <wp:docPr id="1" name="直线 10"/>
                <wp:cNvGraphicFramePr/>
                <a:graphic xmlns:a="http://schemas.openxmlformats.org/drawingml/2006/main">
                  <a:graphicData uri="http://schemas.microsoft.com/office/word/2010/wordprocessingShape">
                    <wps:wsp>
                      <wps:cNvSp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pt;margin-top:36.85pt;height:0pt;width:450pt;z-index:251659264;mso-width-relative:page;mso-height-relative:page;" filled="f" stroked="t" coordsize="21600,21600" o:gfxdata="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5HrMttQAAAAGAQAADwAAAAAAAAABACAAAAA4AAAAZHJzL2Rvd25yZXYueG1s&#10;UEsBAhQAFAAAAAgAh07iQGLRFqjmAQAA3AMAAA4AAAAAAAAAAQAgAAAAOQEAAGRycy9lMm9Eb2Mu&#10;eG1sUEsFBgAAAAAGAAYAWQEAAJEFAAAAAA==&#10;">
                <v:fill on="f" focussize="0,0"/>
                <v:stroke color="#000000" joinstyle="round"/>
                <v:imagedata o:title=""/>
                <o:lock v:ext="edit" aspectratio="f"/>
              </v:line>
            </w:pict>
          </mc:Fallback>
        </mc:AlternateContent>
      </w:r>
    </w:p>
    <w:p>
      <w:pPr>
        <w:spacing w:line="400" w:lineRule="exact"/>
        <w:ind w:firstLine="280" w:firstLineChars="100"/>
        <w:rPr>
          <w:rFonts w:ascii="仿宋_GB2312" w:eastAsia="仿宋_GB2312"/>
          <w:sz w:val="28"/>
          <w:szCs w:val="28"/>
        </w:rPr>
      </w:pPr>
      <w:r>
        <w:rPr>
          <w:rFonts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314325</wp:posOffset>
                </wp:positionV>
                <wp:extent cx="5715000" cy="0"/>
                <wp:effectExtent l="0" t="5080" r="0" b="4445"/>
                <wp:wrapNone/>
                <wp:docPr id="2" name="直线 11"/>
                <wp:cNvGraphicFramePr/>
                <a:graphic xmlns:a="http://schemas.openxmlformats.org/drawingml/2006/main">
                  <a:graphicData uri="http://schemas.microsoft.com/office/word/2010/wordprocessingShape">
                    <wps:wsp>
                      <wps:cNvSp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pt;margin-top:24.75pt;height:0pt;width:450pt;z-index:251660288;mso-width-relative:page;mso-height-relative:page;" filled="f" stroked="t" coordsize="21600,21600" o:gfxdata="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xXQ8VNQAAAAGAQAADwAAAAAAAAABACAAAAA4AAAAZHJzL2Rvd25yZXYueG1s&#10;UEsBAhQAFAAAAAgAh07iQFRrcjzmAQAA3AMAAA4AAAAAAAAAAQAgAAAAOQEAAGRycy9lMm9Eb2Mu&#10;eG1sUEsFBgAAAAAGAAYAWQEAAJEFAAAAAA==&#10;">
                <v:fill on="f" focussize="0,0"/>
                <v:stroke color="#000000" joinstyle="round"/>
                <v:imagedata o:title=""/>
                <o:lock v:ext="edit" aspectratio="f"/>
              </v:line>
            </w:pict>
          </mc:Fallback>
        </mc:AlternateContent>
      </w:r>
      <w:r>
        <w:rPr>
          <w:rFonts w:hint="eastAsia" w:ascii="仿宋_GB2312" w:hAnsi="仿宋" w:eastAsia="仿宋_GB2312" w:cs="仿宋"/>
          <w:sz w:val="28"/>
          <w:szCs w:val="28"/>
        </w:rPr>
        <w:t>安溪县住房和城乡建设局办公室              202</w:t>
      </w:r>
      <w:r>
        <w:rPr>
          <w:rFonts w:hint="eastAsia" w:ascii="仿宋_GB2312" w:hAnsi="仿宋" w:eastAsia="仿宋_GB2312" w:cs="仿宋"/>
          <w:sz w:val="28"/>
          <w:szCs w:val="28"/>
          <w:lang w:val="en-US" w:eastAsia="zh-CN"/>
        </w:rPr>
        <w:t>5</w:t>
      </w:r>
      <w:r>
        <w:rPr>
          <w:rFonts w:hint="eastAsia" w:ascii="仿宋_GB2312" w:hAnsi="仿宋" w:eastAsia="仿宋_GB2312" w:cs="仿宋"/>
          <w:sz w:val="28"/>
          <w:szCs w:val="28"/>
        </w:rPr>
        <w:t>年</w:t>
      </w:r>
      <w:r>
        <w:rPr>
          <w:rFonts w:hint="eastAsia" w:ascii="仿宋_GB2312" w:hAnsi="仿宋" w:eastAsia="仿宋_GB2312" w:cs="仿宋"/>
          <w:sz w:val="28"/>
          <w:szCs w:val="28"/>
          <w:lang w:val="en-US" w:eastAsia="zh-CN"/>
        </w:rPr>
        <w:t>3</w:t>
      </w:r>
      <w:r>
        <w:rPr>
          <w:rFonts w:hint="eastAsia" w:ascii="仿宋_GB2312" w:hAnsi="仿宋" w:eastAsia="仿宋_GB2312" w:cs="仿宋"/>
          <w:sz w:val="28"/>
          <w:szCs w:val="28"/>
        </w:rPr>
        <w:t>月</w:t>
      </w:r>
      <w:r>
        <w:rPr>
          <w:rFonts w:hint="eastAsia" w:ascii="仿宋_GB2312" w:hAnsi="仿宋" w:eastAsia="仿宋_GB2312" w:cs="仿宋"/>
          <w:sz w:val="28"/>
          <w:szCs w:val="28"/>
          <w:lang w:val="en-US" w:eastAsia="zh-CN"/>
        </w:rPr>
        <w:t>6</w:t>
      </w:r>
      <w:r>
        <w:rPr>
          <w:rFonts w:hint="eastAsia" w:ascii="仿宋_GB2312" w:hAnsi="仿宋" w:eastAsia="仿宋_GB2312" w:cs="仿宋"/>
          <w:sz w:val="28"/>
          <w:szCs w:val="28"/>
        </w:rPr>
        <w:t>日印发</w:t>
      </w:r>
    </w:p>
    <w:sectPr>
      <w:pgSz w:w="11906" w:h="16838"/>
      <w:pgMar w:top="2098" w:right="1474" w:bottom="1985" w:left="1588" w:header="851" w:footer="992" w:gutter="0"/>
      <w:pgBorders>
        <w:top w:val="none" w:sz="0" w:space="0"/>
        <w:left w:val="none" w:sz="0" w:space="0"/>
        <w:bottom w:val="none" w:sz="0" w:space="0"/>
        <w:right w:val="none" w:sz="0" w:space="0"/>
      </w:pgBorders>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687" w:usb1="00000000" w:usb2="00000000" w:usb3="00000000" w:csb0="200000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altName w:val="方正书宋_GBK"/>
    <w:panose1 w:val="0201060903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汉仪大隶书简">
    <w:panose1 w:val="02010609000101010101"/>
    <w:charset w:val="86"/>
    <w:family w:val="auto"/>
    <w:pitch w:val="default"/>
    <w:sig w:usb0="00000001" w:usb1="080E0800" w:usb2="00000002" w:usb3="00000000" w:csb0="00040000" w:csb1="00000000"/>
  </w:font>
  <w:font w:name="Wingdings 3">
    <w:panose1 w:val="05040102010807070707"/>
    <w:charset w:val="00"/>
    <w:family w:val="auto"/>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6085942"/>
    </w:sdtPr>
    <w:sdtEndPr>
      <w:rPr>
        <w:rFonts w:ascii="宋体" w:hAnsi="宋体" w:eastAsia="宋体"/>
        <w:sz w:val="28"/>
        <w:szCs w:val="28"/>
      </w:rPr>
    </w:sdtEndPr>
    <w:sdtContent>
      <w:p>
        <w:pPr>
          <w:pStyle w:val="4"/>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6085944"/>
    </w:sdtPr>
    <w:sdtEndPr>
      <w:rPr>
        <w:rFonts w:ascii="宋体" w:hAnsi="宋体" w:eastAsia="宋体"/>
        <w:sz w:val="28"/>
        <w:szCs w:val="28"/>
      </w:rPr>
    </w:sdtEndPr>
    <w:sdtContent>
      <w:p>
        <w:pPr>
          <w:pStyle w:val="4"/>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4 -</w:t>
        </w:r>
        <w:r>
          <w:rPr>
            <w:rFonts w:ascii="宋体" w:hAnsi="宋体" w:eastAsia="宋体"/>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0OGM4NGI3NDliMmQwODg5MjRjZjRhMWVkMTU0ZWIifQ=="/>
  </w:docVars>
  <w:rsids>
    <w:rsidRoot w:val="7B0035CC"/>
    <w:rsid w:val="00033D29"/>
    <w:rsid w:val="00051718"/>
    <w:rsid w:val="00054A54"/>
    <w:rsid w:val="00072A04"/>
    <w:rsid w:val="002000D3"/>
    <w:rsid w:val="00206E80"/>
    <w:rsid w:val="00212602"/>
    <w:rsid w:val="00244705"/>
    <w:rsid w:val="002470CD"/>
    <w:rsid w:val="00296B9C"/>
    <w:rsid w:val="00320980"/>
    <w:rsid w:val="00367FE8"/>
    <w:rsid w:val="0039442F"/>
    <w:rsid w:val="00416B75"/>
    <w:rsid w:val="00496041"/>
    <w:rsid w:val="004A7418"/>
    <w:rsid w:val="00532AB8"/>
    <w:rsid w:val="005924FB"/>
    <w:rsid w:val="005E1E41"/>
    <w:rsid w:val="005E3568"/>
    <w:rsid w:val="00613038"/>
    <w:rsid w:val="00635E18"/>
    <w:rsid w:val="006502C4"/>
    <w:rsid w:val="006A26DD"/>
    <w:rsid w:val="006D0D29"/>
    <w:rsid w:val="006F081F"/>
    <w:rsid w:val="0076105F"/>
    <w:rsid w:val="007A27D2"/>
    <w:rsid w:val="00843DE1"/>
    <w:rsid w:val="00886FEE"/>
    <w:rsid w:val="008B2494"/>
    <w:rsid w:val="008B6779"/>
    <w:rsid w:val="00927B06"/>
    <w:rsid w:val="00934246"/>
    <w:rsid w:val="009758DC"/>
    <w:rsid w:val="00A26BB0"/>
    <w:rsid w:val="00A33F4D"/>
    <w:rsid w:val="00A42CD9"/>
    <w:rsid w:val="00A6142F"/>
    <w:rsid w:val="00B47AAF"/>
    <w:rsid w:val="00B858E7"/>
    <w:rsid w:val="00B94544"/>
    <w:rsid w:val="00BC400B"/>
    <w:rsid w:val="00C325BF"/>
    <w:rsid w:val="00C371C1"/>
    <w:rsid w:val="00CD6E78"/>
    <w:rsid w:val="00D01693"/>
    <w:rsid w:val="00DC77FC"/>
    <w:rsid w:val="00DE7C32"/>
    <w:rsid w:val="00E30DB6"/>
    <w:rsid w:val="00EC7705"/>
    <w:rsid w:val="00EE0B63"/>
    <w:rsid w:val="00F9359D"/>
    <w:rsid w:val="00F963B8"/>
    <w:rsid w:val="00FD1274"/>
    <w:rsid w:val="05712C98"/>
    <w:rsid w:val="0F7F6B12"/>
    <w:rsid w:val="108A51D0"/>
    <w:rsid w:val="112D384F"/>
    <w:rsid w:val="29A529F3"/>
    <w:rsid w:val="318178A1"/>
    <w:rsid w:val="33E553E0"/>
    <w:rsid w:val="394A59F5"/>
    <w:rsid w:val="467B4670"/>
    <w:rsid w:val="4CAE25BD"/>
    <w:rsid w:val="588044A4"/>
    <w:rsid w:val="5F7E484B"/>
    <w:rsid w:val="6F2FF928"/>
    <w:rsid w:val="6F7FE1D7"/>
    <w:rsid w:val="73F243C3"/>
    <w:rsid w:val="7716767B"/>
    <w:rsid w:val="778629F4"/>
    <w:rsid w:val="799224C5"/>
    <w:rsid w:val="7B0035CC"/>
    <w:rsid w:val="7FBB2F60"/>
    <w:rsid w:val="EF7E7E55"/>
    <w:rsid w:val="EFF58C0B"/>
    <w:rsid w:val="FF9C4F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qFormat/>
    <w:uiPriority w:val="0"/>
    <w:pPr>
      <w:ind w:left="100" w:leftChars="2500"/>
    </w:pPr>
  </w:style>
  <w:style w:type="paragraph" w:styleId="3">
    <w:name w:val="Balloon Text"/>
    <w:basedOn w:val="1"/>
    <w:link w:val="19"/>
    <w:qFormat/>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9">
    <w:name w:val="页眉 Char"/>
    <w:basedOn w:val="8"/>
    <w:link w:val="5"/>
    <w:qFormat/>
    <w:uiPriority w:val="0"/>
    <w:rPr>
      <w:kern w:val="2"/>
      <w:sz w:val="18"/>
      <w:szCs w:val="18"/>
    </w:rPr>
  </w:style>
  <w:style w:type="character" w:customStyle="1" w:styleId="10">
    <w:name w:val="页脚 Char"/>
    <w:basedOn w:val="8"/>
    <w:link w:val="4"/>
    <w:qFormat/>
    <w:uiPriority w:val="99"/>
    <w:rPr>
      <w:kern w:val="2"/>
      <w:sz w:val="18"/>
      <w:szCs w:val="18"/>
    </w:rPr>
  </w:style>
  <w:style w:type="character" w:customStyle="1" w:styleId="11">
    <w:name w:val="日期 Char"/>
    <w:basedOn w:val="8"/>
    <w:link w:val="2"/>
    <w:qFormat/>
    <w:uiPriority w:val="0"/>
    <w:rPr>
      <w:kern w:val="2"/>
      <w:sz w:val="21"/>
      <w:szCs w:val="24"/>
    </w:rPr>
  </w:style>
  <w:style w:type="character" w:customStyle="1" w:styleId="12">
    <w:name w:val="font41"/>
    <w:basedOn w:val="8"/>
    <w:qFormat/>
    <w:uiPriority w:val="0"/>
    <w:rPr>
      <w:rFonts w:hint="eastAsia" w:ascii="仿宋_GB2312" w:eastAsia="仿宋_GB2312" w:cs="仿宋_GB2312"/>
      <w:color w:val="000000"/>
      <w:sz w:val="20"/>
      <w:szCs w:val="20"/>
      <w:u w:val="none"/>
    </w:rPr>
  </w:style>
  <w:style w:type="character" w:customStyle="1" w:styleId="13">
    <w:name w:val="font21"/>
    <w:basedOn w:val="8"/>
    <w:qFormat/>
    <w:uiPriority w:val="0"/>
    <w:rPr>
      <w:rFonts w:hint="eastAsia" w:ascii="宋体" w:hAnsi="宋体" w:eastAsia="宋体" w:cs="宋体"/>
      <w:color w:val="000000"/>
      <w:sz w:val="20"/>
      <w:szCs w:val="20"/>
      <w:u w:val="none"/>
    </w:rPr>
  </w:style>
  <w:style w:type="character" w:customStyle="1" w:styleId="14">
    <w:name w:val="font51"/>
    <w:basedOn w:val="8"/>
    <w:qFormat/>
    <w:uiPriority w:val="0"/>
    <w:rPr>
      <w:rFonts w:hint="default" w:ascii="Times New Roman" w:hAnsi="Times New Roman" w:cs="Times New Roman"/>
      <w:color w:val="000000"/>
      <w:sz w:val="20"/>
      <w:szCs w:val="20"/>
      <w:u w:val="none"/>
    </w:rPr>
  </w:style>
  <w:style w:type="character" w:customStyle="1" w:styleId="15">
    <w:name w:val="font61"/>
    <w:basedOn w:val="8"/>
    <w:qFormat/>
    <w:uiPriority w:val="0"/>
    <w:rPr>
      <w:rFonts w:hint="eastAsia" w:ascii="宋体" w:hAnsi="宋体" w:eastAsia="宋体" w:cs="宋体"/>
      <w:color w:val="000000"/>
      <w:sz w:val="20"/>
      <w:szCs w:val="20"/>
      <w:u w:val="none"/>
    </w:rPr>
  </w:style>
  <w:style w:type="character" w:customStyle="1" w:styleId="16">
    <w:name w:val="font91"/>
    <w:basedOn w:val="8"/>
    <w:qFormat/>
    <w:uiPriority w:val="0"/>
    <w:rPr>
      <w:rFonts w:hint="default" w:ascii="Times New Roman" w:hAnsi="Times New Roman" w:cs="Times New Roman"/>
      <w:color w:val="000000"/>
      <w:sz w:val="20"/>
      <w:szCs w:val="20"/>
      <w:u w:val="none"/>
    </w:rPr>
  </w:style>
  <w:style w:type="character" w:customStyle="1" w:styleId="17">
    <w:name w:val="font31"/>
    <w:basedOn w:val="8"/>
    <w:qFormat/>
    <w:uiPriority w:val="0"/>
    <w:rPr>
      <w:rFonts w:hint="eastAsia" w:ascii="仿宋_GB2312" w:eastAsia="仿宋_GB2312" w:cs="仿宋_GB2312"/>
      <w:color w:val="000000"/>
      <w:sz w:val="20"/>
      <w:szCs w:val="20"/>
      <w:u w:val="none"/>
    </w:rPr>
  </w:style>
  <w:style w:type="character" w:customStyle="1" w:styleId="18">
    <w:name w:val="font81"/>
    <w:basedOn w:val="8"/>
    <w:qFormat/>
    <w:uiPriority w:val="0"/>
    <w:rPr>
      <w:rFonts w:hint="default" w:ascii="Calibri" w:hAnsi="Calibri" w:cs="Calibri"/>
      <w:color w:val="000000"/>
      <w:sz w:val="18"/>
      <w:szCs w:val="18"/>
      <w:u w:val="none"/>
    </w:rPr>
  </w:style>
  <w:style w:type="character" w:customStyle="1" w:styleId="19">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省住房和城乡建设厅</Company>
  <Pages>4</Pages>
  <Words>178</Words>
  <Characters>1020</Characters>
  <Lines>8</Lines>
  <Paragraphs>2</Paragraphs>
  <TotalTime>19</TotalTime>
  <ScaleCrop>false</ScaleCrop>
  <LinksUpToDate>false</LinksUpToDate>
  <CharactersWithSpaces>1196</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2024-06-22T02:15:00Z</dcterms:created>
  <dc:creator>Administrator</dc:creator>
  <cp:lastModifiedBy>user</cp:lastModifiedBy>
  <cp:lastPrinted>2024-06-22T02:51:00Z</cp:lastPrinted>
  <dcterms:modified xsi:type="dcterms:W3CDTF">2025-03-06T10:53:36Z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0CE49FFA34D71F8B300EC9671E514EC8</vt:lpwstr>
  </property>
</Properties>
</file>