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0F" w:rsidRDefault="0036380F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620" w:lineRule="exact"/>
        <w:ind w:left="1"/>
        <w:jc w:val="center"/>
        <w:textAlignment w:val="bottom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6380F" w:rsidRDefault="0036380F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620" w:lineRule="exact"/>
        <w:ind w:left="1"/>
        <w:jc w:val="center"/>
        <w:textAlignment w:val="bottom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6380F" w:rsidRDefault="0036380F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620" w:lineRule="exact"/>
        <w:ind w:left="1"/>
        <w:jc w:val="center"/>
        <w:textAlignment w:val="bottom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6380F" w:rsidRDefault="0036380F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620" w:lineRule="exact"/>
        <w:ind w:left="1"/>
        <w:jc w:val="center"/>
        <w:textAlignment w:val="bottom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6380F" w:rsidRDefault="0036380F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620" w:lineRule="exact"/>
        <w:ind w:left="1"/>
        <w:jc w:val="center"/>
        <w:textAlignment w:val="bottom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6380F" w:rsidRDefault="0036380F">
      <w:pPr>
        <w:tabs>
          <w:tab w:val="left" w:pos="180"/>
          <w:tab w:val="left" w:pos="480"/>
          <w:tab w:val="left" w:pos="851"/>
          <w:tab w:val="left" w:pos="8460"/>
          <w:tab w:val="left" w:pos="8640"/>
          <w:tab w:val="left" w:pos="9120"/>
        </w:tabs>
        <w:spacing w:line="620" w:lineRule="exact"/>
        <w:ind w:left="1"/>
        <w:jc w:val="center"/>
        <w:textAlignment w:val="bottom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6380F" w:rsidRDefault="0036380F">
      <w:pPr>
        <w:pStyle w:val="2"/>
      </w:pPr>
    </w:p>
    <w:p w:rsidR="0036380F" w:rsidRDefault="0036380F">
      <w:pPr>
        <w:spacing w:line="560" w:lineRule="exact"/>
      </w:pPr>
    </w:p>
    <w:p w:rsidR="0036380F" w:rsidRDefault="005102FE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620" w:lineRule="exact"/>
        <w:ind w:left="1"/>
        <w:jc w:val="center"/>
        <w:textAlignment w:val="bottom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白政〔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〕</w:t>
      </w:r>
      <w:r w:rsidR="00D8208C">
        <w:rPr>
          <w:rFonts w:ascii="仿宋_GB2312" w:eastAsia="仿宋_GB2312" w:hAnsi="仿宋_GB2312" w:cs="仿宋_GB2312" w:hint="eastAsia"/>
          <w:kern w:val="0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</w:t>
      </w:r>
    </w:p>
    <w:p w:rsidR="0036380F" w:rsidRDefault="005102FE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300" w:lineRule="exact"/>
        <w:ind w:left="1"/>
        <w:textAlignment w:val="bottom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</w:t>
      </w:r>
    </w:p>
    <w:p w:rsidR="0036380F" w:rsidRDefault="0036380F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300" w:lineRule="exact"/>
        <w:ind w:left="1"/>
        <w:textAlignment w:val="bottom"/>
        <w:rPr>
          <w:rFonts w:ascii="仿宋" w:eastAsia="仿宋" w:hAnsi="仿宋" w:cs="仿宋"/>
          <w:kern w:val="0"/>
          <w:sz w:val="32"/>
          <w:szCs w:val="32"/>
        </w:rPr>
      </w:pPr>
    </w:p>
    <w:p w:rsidR="0036380F" w:rsidRDefault="005102F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白濑乡人民政府</w:t>
      </w: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关于印发《白濑乡</w:t>
      </w:r>
    </w:p>
    <w:p w:rsidR="0036380F" w:rsidRDefault="005102F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防溺水事故应急预案》的通知</w:t>
      </w:r>
    </w:p>
    <w:p w:rsidR="0036380F" w:rsidRDefault="0036380F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6380F" w:rsidRDefault="005102FE">
      <w:pPr>
        <w:spacing w:line="560" w:lineRule="exac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各村、乡直有关单位：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为切实做好我乡防溺水工作，提高防溺水应急处置能力，确保人民群众的生命安全，根据上级的有关部署，结合我乡实际，</w:t>
      </w:r>
      <w:r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制定《白濑乡防溺水事故应急预案》，现印发给你们，请遵照执行。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    </w:t>
      </w:r>
    </w:p>
    <w:p w:rsidR="0036380F" w:rsidRDefault="0036380F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p w:rsidR="0036380F" w:rsidRDefault="005102FE" w:rsidP="00D8208C">
      <w:pPr>
        <w:spacing w:line="560" w:lineRule="exact"/>
        <w:ind w:firstLineChars="1300" w:firstLine="416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安溪县白濑乡人民政府</w:t>
      </w:r>
    </w:p>
    <w:p w:rsidR="0036380F" w:rsidRDefault="005102FE" w:rsidP="00D8208C">
      <w:pPr>
        <w:spacing w:line="560" w:lineRule="exact"/>
        <w:ind w:firstLineChars="1400" w:firstLine="448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日</w:t>
      </w:r>
    </w:p>
    <w:p w:rsidR="0036380F" w:rsidRDefault="005102FE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36380F" w:rsidRDefault="0036380F">
      <w:pPr>
        <w:pStyle w:val="2"/>
      </w:pPr>
    </w:p>
    <w:p w:rsidR="0036380F" w:rsidRDefault="005102FE">
      <w:pPr>
        <w:widowControl/>
        <w:spacing w:line="560" w:lineRule="exact"/>
        <w:jc w:val="center"/>
        <w:outlineLvl w:val="0"/>
        <w:rPr>
          <w:rFonts w:ascii="方正公文小标宋" w:eastAsia="方正公文小标宋" w:hAnsi="方正公文小标宋" w:cs="方正公文小标宋"/>
          <w:color w:val="2B2B2B"/>
          <w:spacing w:val="-30"/>
          <w:kern w:val="36"/>
          <w:sz w:val="44"/>
          <w:szCs w:val="44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36380F" w:rsidRDefault="005102F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白濑乡防溺水事故应急预案</w:t>
      </w:r>
    </w:p>
    <w:p w:rsidR="0036380F" w:rsidRDefault="0036380F">
      <w:pPr>
        <w:pStyle w:val="2"/>
        <w:spacing w:after="0" w:line="560" w:lineRule="exact"/>
      </w:pP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黑体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一、总则</w:t>
      </w:r>
    </w:p>
    <w:p w:rsidR="0036380F" w:rsidRDefault="005102F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（一）编制目的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为防止溺水事故的发生，规范应急处置工作，最大限度减少因溺水造成的伤害，确保人民的生命和财产安全。</w:t>
      </w:r>
    </w:p>
    <w:p w:rsidR="0036380F" w:rsidRDefault="005102F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（二）编制依据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依据《中华人民共和国安全生产法》、《中华人民共和国突发事件应对法》等有关法律、法规、预案的规定，结合我乡实际，编制本应急预案。</w:t>
      </w:r>
    </w:p>
    <w:p w:rsidR="0036380F" w:rsidRDefault="005102F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（三）工作原则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“预防为主、安全第一”的工作方针，坚持预防和救援相结合的原则，以危急事件的预测、预防为基础，以全力保证人身安全为核心，提高快速反应和应急处理能力，将危急事件的损失和影响降低到最低程度，保障人民群众生命安全。</w:t>
      </w:r>
    </w:p>
    <w:p w:rsidR="0036380F" w:rsidRDefault="005102FE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二、应急预案内容</w:t>
      </w:r>
    </w:p>
    <w:p w:rsidR="0036380F" w:rsidRDefault="005102FE">
      <w:pPr>
        <w:spacing w:line="560" w:lineRule="exact"/>
        <w:ind w:firstLineChars="200" w:firstLine="643"/>
        <w:rPr>
          <w:rFonts w:ascii="楷体_GB2312" w:eastAsia="楷体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z w:val="32"/>
          <w:szCs w:val="32"/>
        </w:rPr>
        <w:t>（一）组织机构及其职责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</w:rPr>
        <w:t>成立应急指挥领导小组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长：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谢远景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（党委副书记、乡长）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张长河（副乡长）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员：陈志辉（纪委书记）</w:t>
      </w:r>
    </w:p>
    <w:p w:rsidR="0036380F" w:rsidRDefault="005102FE">
      <w:pPr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李世达（宣传委员、党委秘书、武装部长）</w:t>
      </w:r>
    </w:p>
    <w:p w:rsidR="0036380F" w:rsidRDefault="005102FE">
      <w:pPr>
        <w:spacing w:line="560" w:lineRule="exact"/>
        <w:ind w:firstLineChars="600" w:firstLine="1920"/>
        <w:rPr>
          <w:rFonts w:eastAsia="仿宋_GB231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李炜涵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（组织委员、统战委员）</w:t>
      </w:r>
    </w:p>
    <w:p w:rsidR="0036380F" w:rsidRDefault="005102FE">
      <w:pPr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（副乡长）</w:t>
      </w:r>
      <w:bookmarkStart w:id="0" w:name="_GoBack"/>
      <w:bookmarkEnd w:id="0"/>
    </w:p>
    <w:p w:rsidR="0036380F" w:rsidRDefault="005102FE">
      <w:pPr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榕（司法所所长）</w:t>
      </w:r>
    </w:p>
    <w:p w:rsidR="0036380F" w:rsidRDefault="005102FE">
      <w:pPr>
        <w:tabs>
          <w:tab w:val="left" w:pos="2127"/>
        </w:tabs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李伟华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（派出所所长）</w:t>
      </w:r>
    </w:p>
    <w:p w:rsidR="0036380F" w:rsidRDefault="005102FE">
      <w:pPr>
        <w:spacing w:line="56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林永法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（白濑中学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中心小学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校长）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</w:rPr>
        <w:t>应急指挥领导小组下设各工作组及职责分工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）救援及疏导组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长：李世达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李伟华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596"/>
        <w:rPr>
          <w:rFonts w:ascii="仿宋_GB2312" w:eastAsia="仿宋_GB2312" w:hAnsi="仿宋_GB2312" w:cs="仿宋_GB2312"/>
          <w:color w:val="000000"/>
          <w:spacing w:val="-1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11"/>
          <w:kern w:val="2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2"/>
          <w:sz w:val="32"/>
          <w:szCs w:val="32"/>
        </w:rPr>
        <w:t xml:space="preserve">  </w:t>
      </w:r>
      <w:r>
        <w:rPr>
          <w:rFonts w:ascii="仿宋_GB2312" w:eastAsia="仿宋_GB2312" w:hAnsi="仿宋_GB2312" w:cs="仿宋_GB2312" w:hint="eastAsia"/>
          <w:color w:val="000000"/>
          <w:spacing w:val="-11"/>
          <w:kern w:val="2"/>
          <w:sz w:val="32"/>
          <w:szCs w:val="32"/>
        </w:rPr>
        <w:t>员：安监办、派出所干警、各中小学校校长、相关村书记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 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责：落水人员的抢救及现场秩序维护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）事故救护组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长：蔡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婧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副组长：梁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榕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员：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白濑卫生院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医护人员、相关村书记、各中小学校校长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责：医院的联系、伤者抢救及运送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）善后及后勤工作组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长：张长河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李伟华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员：党政办、派出所、水利站、司法所、综治办、各中小学校校长、相关村书记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责：后勤保障、事故调查、家属的安抚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）对外联络组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长：李世达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员：安监办、宣传干事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lastRenderedPageBreak/>
        <w:t>职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责：对外宣传、信息发布及上报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）应急通讯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白濑乡政府值班电话：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0595-23407009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报警电话：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119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 w:hAnsi="仿宋_GB2312" w:cs="仿宋_GB2312"/>
          <w:b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</w:rPr>
        <w:t>防溺水工作各部门职责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乡防溺水工作领导小组：负责白濑乡防溺水工作的领导和指挥工作。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乡团委、妇联：组织青年志愿者、巾帼志愿者发挥好积极作用，开展形式多样的防溺水教育宣传活动和关爱工作，做好对留守儿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童等重点群体防溺水警示教育，增强防溺水的知识和本领。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乡派出所：主要负责溺水现场处置工作，在乡党委、政府的统一领导下，积极配合有关部门做好善后维稳工作，消除由此产生的群体性事件隐患。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乡卫生院：及时组织对溺水事故的救援，帮助青少年儿童学习和掌握正确的救人自救常识。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安监办、水利站：部署并督促各村对有安全隐患的水域进行排查登记，在水边设立永久性警示标志和防护设施，充分利用应急广播、标语横幅、宣传单等多种形式，做好防青少年儿童溺水安全防护宣传工作。将青少年儿童防溺水工作列入安全管理的重要内容，组织开展检查、督查。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乡中小学校：主动协同有关部门开展以防溺水工作为重点的安全宣传教育。加强家校沟通和联系，暑假期间组织教职工对每位学生进行家访。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乡纪委：重点督查了解各村防溺水工作开展情况，不定期对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各村进行明察暗访，督查结果及时报送乡主要领导。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乡执法队：对全乡重点水域进行巡查、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和极配合防溺水工作的开展。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各村：协调本行政村范围内青少年儿童防溺水工作，按照“属地管理、地方负责”的原则，村主干亲自抓，水利员、安监员协调落实。</w:t>
      </w:r>
    </w:p>
    <w:p w:rsidR="0036380F" w:rsidRDefault="005102F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（二）主要任务</w:t>
      </w:r>
    </w:p>
    <w:p w:rsidR="0036380F" w:rsidRDefault="005102FE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加强领导。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直各相关单位、村委会、各中小学校要高度重视预防青少年溺水工作，切实加强领导，坚持“生命至上，安全第一、预防为主”和“谁管、谁负责”的原则，切实负起统筹、协调、动员、组织、管理等责任，采取综合措施、抓好贯彻落实。各有关部门要齐抓共管，充分发挥职能作用，分工协作，切实增强社会防范意识和防范能力，形成党政领导、部门联动、依法监督、社会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爱的联防联动机制。</w:t>
      </w:r>
    </w:p>
    <w:p w:rsidR="0036380F" w:rsidRDefault="005102FE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落实监护责任。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少年监护人要按照《未成年人保护法》等相关法律规定，切实负起监护责任，教育青少年儿童不在水边嬉戏玩耍、不在无监护陪伴下游泳，预防溺水事故发生，未成年人监护人要履行法律规定的监护责任做出承诺。</w:t>
      </w:r>
    </w:p>
    <w:p w:rsidR="0036380F" w:rsidRDefault="005102FE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加强宣传教育。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力宣传有关未成年人保护法律法规，提醒家长加强对青少年儿童的监护和教育。学校要定期开展系列教育宣传活动；放假前上一堂预防溺水专题教育讲座，放假后开展预防溺水工作全覆盖的大家访活动；发出致家长的一封信，布置预防溺水教育作业；村委会要在暑期同共青团、妇联、工会等部门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力开展宣传教育，通过多种形式将安全教育宣传工作覆盖到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每一位家长。树立预防溺水安全理念，掌握相关知识，提高自我防范能力，进一步增强安全意识。</w:t>
      </w:r>
    </w:p>
    <w:p w:rsidR="0036380F" w:rsidRDefault="005102FE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建立长效机制。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是各村要在本辖区内的各水域设立醒目的警示标志，加强日常巡查。二是乡直相关部门、村要跟学校建立假期对接机制，突出抓好假期脱离学校教育、留守儿童无父母监管等薄弱环节，落实监管责任机制。三是要认真落实青少年儿童安全包保责任人制，各村、各校、各相关单位要坚持领导带班，电话保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小时畅通。四是实行重大安全事故信息的报告制度，不得瞒报、迟报、漏报，上报信息要及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时、真实、准确。</w:t>
      </w:r>
    </w:p>
    <w:p w:rsidR="0036380F" w:rsidRDefault="005102FE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增强应急处置能力。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一是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万一发生青少年儿童溺水事件，防溺水安全应急小组立即启动，乡直相关部门、学校、卫生院、派出所第一时间赶赴现场，采取积极果断措施进行营救。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二是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乡、村和相关部门联动，做好对事件的善后处理。</w:t>
      </w: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三是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事故原因进行调查，如属责任事故，将追究有关部门和个人责任。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2"/>
          <w:sz w:val="32"/>
          <w:szCs w:val="32"/>
        </w:rPr>
        <w:t>（三）应急预案的启动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学生溺水人身伤亡事故类型：游泳、失足落水等。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学生溺水人身伤亡事故发生后，应立即启动本预案。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危急事件的应对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）最早发现溺水事件的人员应立即向派出所或乡政府办公室报告；一旦出现溺水伤亡事件，要及时将有关情况上报县总值班室、应急管理局；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）接到报警电话后，应迅速按本预案的职责范围通知有关部门，发出救援指令，赶往事故现场；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）到达事故现场后，应根据事故状态和程度做出相应的</w:t>
      </w:r>
      <w:r>
        <w:rPr>
          <w:rFonts w:ascii="仿宋_GB2312" w:eastAsia="仿宋_GB2312" w:hint="eastAsia"/>
          <w:sz w:val="32"/>
          <w:szCs w:val="32"/>
        </w:rPr>
        <w:lastRenderedPageBreak/>
        <w:t>应急决定，采取积极有效的救援措施，保证救援工作的及时性；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）做好对危急事件现场的安全管理，避免由于混乱造成系列不安全事故发生，安保人员应对事故现场采取必要的组织措施，保障救援工作的有效性；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）迅速查明溺水事故发生的原因及过程；</w:t>
      </w:r>
    </w:p>
    <w:p w:rsidR="0036380F" w:rsidRDefault="005102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）经过现场采取急救措施，有关人员配合医务人员将伤者送往医院，做进一步的救护和观察直至结束；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）当事故得到控制后，抽调专人组成事故调查组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做好事故原因的调查上报和防范措施的制订。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楷体_GB2312" w:eastAsia="楷体_GB2312" w:hAnsi="楷体_GB2312" w:cs="楷体_GB2312"/>
          <w:b/>
          <w:bCs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kern w:val="2"/>
          <w:sz w:val="32"/>
          <w:szCs w:val="32"/>
        </w:rPr>
        <w:t>（四）事故处理及应急预案取消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现场人员应配合医疗人员做好受伤人员的紧急救护工作，做好现场的保护、拍照、事故调查等善后工作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;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做好伤者或死者家属安抚工作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;</w:t>
      </w:r>
    </w:p>
    <w:p w:rsidR="0036380F" w:rsidRDefault="005102FE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事故处理工作完毕后，应急行动也宣告结束。</w:t>
      </w:r>
    </w:p>
    <w:p w:rsidR="0036380F" w:rsidRDefault="0036380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6380F" w:rsidRDefault="0036380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6380F" w:rsidRDefault="0036380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36380F" w:rsidSect="0036380F">
      <w:footerReference w:type="default" r:id="rId7"/>
      <w:pgSz w:w="11906" w:h="16838"/>
      <w:pgMar w:top="1418" w:right="1474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FE" w:rsidRDefault="005102FE" w:rsidP="0036380F">
      <w:r>
        <w:separator/>
      </w:r>
    </w:p>
  </w:endnote>
  <w:endnote w:type="continuationSeparator" w:id="0">
    <w:p w:rsidR="005102FE" w:rsidRDefault="005102FE" w:rsidP="00363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542942"/>
    </w:sdtPr>
    <w:sdtEndPr>
      <w:rPr>
        <w:rFonts w:ascii="仿宋_GB2312" w:eastAsia="仿宋_GB2312" w:hint="eastAsia"/>
        <w:sz w:val="28"/>
        <w:szCs w:val="28"/>
      </w:rPr>
    </w:sdtEndPr>
    <w:sdtContent>
      <w:p w:rsidR="0036380F" w:rsidRDefault="0036380F">
        <w:pPr>
          <w:pStyle w:val="a5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5102FE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8208C" w:rsidRPr="00D8208C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36380F" w:rsidRDefault="003638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FE" w:rsidRDefault="005102FE" w:rsidP="0036380F">
      <w:r>
        <w:separator/>
      </w:r>
    </w:p>
  </w:footnote>
  <w:footnote w:type="continuationSeparator" w:id="0">
    <w:p w:rsidR="005102FE" w:rsidRDefault="005102FE" w:rsidP="00363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Q4OGQ5Mjc1NDBlMjk5NjRmYjRmODk4MTAzNmU2YTcifQ=="/>
  </w:docVars>
  <w:rsids>
    <w:rsidRoot w:val="009914EC"/>
    <w:rsid w:val="00040AB4"/>
    <w:rsid w:val="0036380F"/>
    <w:rsid w:val="004A68B2"/>
    <w:rsid w:val="005102FE"/>
    <w:rsid w:val="00515701"/>
    <w:rsid w:val="00583A79"/>
    <w:rsid w:val="00596E0D"/>
    <w:rsid w:val="00686F9F"/>
    <w:rsid w:val="00795657"/>
    <w:rsid w:val="007B79CF"/>
    <w:rsid w:val="00885C4F"/>
    <w:rsid w:val="0097717E"/>
    <w:rsid w:val="009914EC"/>
    <w:rsid w:val="009D423B"/>
    <w:rsid w:val="009F570D"/>
    <w:rsid w:val="00A548BB"/>
    <w:rsid w:val="00AC5553"/>
    <w:rsid w:val="00B35C96"/>
    <w:rsid w:val="00B96478"/>
    <w:rsid w:val="00C966BC"/>
    <w:rsid w:val="00D8208C"/>
    <w:rsid w:val="00D84894"/>
    <w:rsid w:val="036F6B27"/>
    <w:rsid w:val="049B073A"/>
    <w:rsid w:val="094576C5"/>
    <w:rsid w:val="0A674314"/>
    <w:rsid w:val="0A8A2CDD"/>
    <w:rsid w:val="11233511"/>
    <w:rsid w:val="12435D4E"/>
    <w:rsid w:val="1557566D"/>
    <w:rsid w:val="15E46A5D"/>
    <w:rsid w:val="1A3D1081"/>
    <w:rsid w:val="1C6C2663"/>
    <w:rsid w:val="1D9A14F3"/>
    <w:rsid w:val="202A22FB"/>
    <w:rsid w:val="20543C1D"/>
    <w:rsid w:val="20E42246"/>
    <w:rsid w:val="226F0499"/>
    <w:rsid w:val="26026351"/>
    <w:rsid w:val="28D8669C"/>
    <w:rsid w:val="2C561805"/>
    <w:rsid w:val="2C695F59"/>
    <w:rsid w:val="33B84A82"/>
    <w:rsid w:val="3B4F0A10"/>
    <w:rsid w:val="3C320116"/>
    <w:rsid w:val="3F316DAB"/>
    <w:rsid w:val="3F5900B0"/>
    <w:rsid w:val="44153672"/>
    <w:rsid w:val="47C44A58"/>
    <w:rsid w:val="4E003654"/>
    <w:rsid w:val="4E73050C"/>
    <w:rsid w:val="51D830B6"/>
    <w:rsid w:val="5202494A"/>
    <w:rsid w:val="5311687F"/>
    <w:rsid w:val="55E67EC8"/>
    <w:rsid w:val="5FAB4C79"/>
    <w:rsid w:val="60D158A0"/>
    <w:rsid w:val="6A0D6161"/>
    <w:rsid w:val="6A2E78BF"/>
    <w:rsid w:val="6BB12CE4"/>
    <w:rsid w:val="6C6F5725"/>
    <w:rsid w:val="6C8A3B0B"/>
    <w:rsid w:val="6CB322FE"/>
    <w:rsid w:val="6FA04DBB"/>
    <w:rsid w:val="6FA67EF8"/>
    <w:rsid w:val="701051AB"/>
    <w:rsid w:val="717007BD"/>
    <w:rsid w:val="74D84FF7"/>
    <w:rsid w:val="758B3E18"/>
    <w:rsid w:val="795A422D"/>
    <w:rsid w:val="796306F0"/>
    <w:rsid w:val="7DAD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638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rsid w:val="0036380F"/>
    <w:pPr>
      <w:ind w:firstLineChars="200" w:firstLine="420"/>
    </w:pPr>
  </w:style>
  <w:style w:type="paragraph" w:styleId="a3">
    <w:name w:val="Body Text Indent"/>
    <w:basedOn w:val="a"/>
    <w:next w:val="a4"/>
    <w:qFormat/>
    <w:rsid w:val="0036380F"/>
    <w:pPr>
      <w:spacing w:after="120"/>
      <w:ind w:leftChars="200" w:left="420"/>
    </w:pPr>
  </w:style>
  <w:style w:type="paragraph" w:styleId="a4">
    <w:name w:val="Normal Indent"/>
    <w:basedOn w:val="a"/>
    <w:qFormat/>
    <w:rsid w:val="0036380F"/>
    <w:pPr>
      <w:ind w:firstLine="420"/>
    </w:pPr>
    <w:rPr>
      <w:rFonts w:ascii="Verdana" w:eastAsia="方正仿宋简体" w:hAnsi="Verdana" w:cs="方正仿宋简体"/>
      <w:sz w:val="32"/>
      <w:szCs w:val="20"/>
    </w:rPr>
  </w:style>
  <w:style w:type="paragraph" w:styleId="a5">
    <w:name w:val="footer"/>
    <w:basedOn w:val="a"/>
    <w:link w:val="Char"/>
    <w:uiPriority w:val="99"/>
    <w:qFormat/>
    <w:rsid w:val="00363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363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36380F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36380F"/>
    <w:rPr>
      <w:b/>
      <w:bCs/>
    </w:rPr>
  </w:style>
  <w:style w:type="character" w:customStyle="1" w:styleId="Char0">
    <w:name w:val="页眉 Char"/>
    <w:basedOn w:val="a0"/>
    <w:link w:val="a6"/>
    <w:qFormat/>
    <w:rsid w:val="0036380F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36380F"/>
    <w:rPr>
      <w:kern w:val="2"/>
      <w:sz w:val="18"/>
      <w:szCs w:val="18"/>
    </w:rPr>
  </w:style>
  <w:style w:type="paragraph" w:styleId="a9">
    <w:name w:val="Balloon Text"/>
    <w:basedOn w:val="a"/>
    <w:link w:val="Char1"/>
    <w:rsid w:val="00D8208C"/>
    <w:rPr>
      <w:sz w:val="18"/>
      <w:szCs w:val="18"/>
    </w:rPr>
  </w:style>
  <w:style w:type="character" w:customStyle="1" w:styleId="Char1">
    <w:name w:val="批注框文本 Char"/>
    <w:basedOn w:val="a0"/>
    <w:link w:val="a9"/>
    <w:rsid w:val="00D820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00E479-6FBF-48C7-86C6-C0538AC5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2023-05-06T03:09:00Z</cp:lastPrinted>
  <dcterms:created xsi:type="dcterms:W3CDTF">2022-08-22T07:40:00Z</dcterms:created>
  <dcterms:modified xsi:type="dcterms:W3CDTF">2024-11-22T03:55:00Z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B91BCE26978D4432AF4FBA40D8E9D670_13</vt:lpwstr>
  </property>
</Properties>
</file>