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A9" w:rsidRDefault="005E2395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 xml:space="preserve"> </w:t>
      </w:r>
    </w:p>
    <w:p w:rsidR="004F6EA9" w:rsidRDefault="004F6EA9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 w:rsidP="009C74CC">
      <w:pPr>
        <w:spacing w:line="620" w:lineRule="exact"/>
        <w:jc w:val="center"/>
        <w:rPr>
          <w:rFonts w:ascii="方正小标宋简体" w:eastAsia="方正小标宋简体"/>
          <w:sz w:val="44"/>
        </w:rPr>
      </w:pPr>
    </w:p>
    <w:p w:rsidR="0034353A" w:rsidRDefault="0034353A" w:rsidP="0034353A">
      <w:pPr>
        <w:spacing w:line="600" w:lineRule="exact"/>
        <w:jc w:val="center"/>
        <w:rPr>
          <w:szCs w:val="32"/>
        </w:rPr>
      </w:pPr>
      <w:r>
        <w:rPr>
          <w:rFonts w:ascii="仿宋_GB2312" w:hAnsi="仿宋_GB2312" w:cs="仿宋_GB2312" w:hint="eastAsia"/>
          <w:szCs w:val="32"/>
        </w:rPr>
        <w:t>白</w:t>
      </w:r>
      <w:r w:rsidR="00DE4C1D">
        <w:rPr>
          <w:rFonts w:ascii="仿宋_GB2312" w:hAnsi="仿宋_GB2312" w:cs="仿宋_GB2312" w:hint="eastAsia"/>
          <w:szCs w:val="32"/>
        </w:rPr>
        <w:t>政</w:t>
      </w:r>
      <w:r>
        <w:rPr>
          <w:rFonts w:ascii="仿宋_GB2312" w:hAnsi="仿宋_GB2312" w:cs="仿宋_GB2312" w:hint="eastAsia"/>
          <w:szCs w:val="32"/>
        </w:rPr>
        <w:t>〔2025〕</w:t>
      </w:r>
      <w:r w:rsidR="00DC6688">
        <w:rPr>
          <w:rFonts w:ascii="仿宋_GB2312" w:hAnsi="仿宋_GB2312" w:cs="仿宋_GB2312" w:hint="eastAsia"/>
          <w:szCs w:val="32"/>
        </w:rPr>
        <w:t>22</w:t>
      </w:r>
      <w:r>
        <w:rPr>
          <w:rFonts w:ascii="仿宋_GB2312" w:hAnsi="仿宋_GB2312" w:cs="仿宋_GB2312" w:hint="eastAsia"/>
          <w:szCs w:val="32"/>
        </w:rPr>
        <w:t>号</w:t>
      </w:r>
    </w:p>
    <w:p w:rsidR="004F6EA9" w:rsidRDefault="004F6EA9" w:rsidP="0034353A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:rsidR="003D432C" w:rsidRDefault="00DC6688" w:rsidP="0033651B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白濑乡人民政府关于印发2025年秋冬种</w:t>
      </w:r>
    </w:p>
    <w:p w:rsidR="004F6EA9" w:rsidRDefault="00DC6688" w:rsidP="0033651B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农作物任务目标的通知</w:t>
      </w:r>
    </w:p>
    <w:p w:rsidR="0033651B" w:rsidRPr="0033651B" w:rsidRDefault="0033651B" w:rsidP="0033651B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:rsidR="00DC6688" w:rsidRPr="0033651B" w:rsidRDefault="00DC6688" w:rsidP="0033651B">
      <w:pPr>
        <w:spacing w:line="560" w:lineRule="exact"/>
        <w:rPr>
          <w:rFonts w:ascii="仿宋_GB2312" w:hAnsi="宋体" w:cs="宋体"/>
          <w:szCs w:val="32"/>
        </w:rPr>
      </w:pPr>
      <w:r w:rsidRPr="0033651B">
        <w:rPr>
          <w:rFonts w:ascii="仿宋_GB2312" w:hAnsi="宋体" w:cs="宋体" w:hint="eastAsia"/>
          <w:szCs w:val="32"/>
        </w:rPr>
        <w:t xml:space="preserve">各村： </w:t>
      </w:r>
    </w:p>
    <w:p w:rsidR="00DC6688" w:rsidRPr="0033651B" w:rsidRDefault="00DC6688" w:rsidP="0033651B">
      <w:pPr>
        <w:spacing w:line="560" w:lineRule="exact"/>
        <w:ind w:firstLineChars="200" w:firstLine="640"/>
        <w:rPr>
          <w:rFonts w:ascii="仿宋_GB2312" w:hAnsi="宋体" w:cs="宋体"/>
          <w:szCs w:val="32"/>
        </w:rPr>
      </w:pPr>
      <w:r w:rsidRPr="0033651B">
        <w:rPr>
          <w:rFonts w:ascii="仿宋_GB2312" w:hAnsi="宋体" w:cs="宋体" w:hint="eastAsia"/>
          <w:szCs w:val="32"/>
        </w:rPr>
        <w:t>根据《福建省农业农村厅关于抓好2025年秋冬种工作的通知》（闽农种植函〔2025〕39号）要求和市县农业农村局安排，结合我乡实际，现将2025年秋冬种农作物任务分解给你们（详见附件）。</w:t>
      </w:r>
    </w:p>
    <w:p w:rsidR="00DC6688" w:rsidRPr="0033651B" w:rsidRDefault="00DC6688" w:rsidP="0033651B">
      <w:pPr>
        <w:pStyle w:val="HTML"/>
        <w:widowControl/>
        <w:spacing w:line="560" w:lineRule="exact"/>
        <w:ind w:firstLine="640"/>
        <w:rPr>
          <w:rFonts w:ascii="仿宋_GB2312" w:eastAsia="仿宋_GB2312" w:cs="宋体" w:hint="default"/>
          <w:kern w:val="2"/>
          <w:sz w:val="32"/>
          <w:szCs w:val="32"/>
        </w:rPr>
      </w:pPr>
      <w:r w:rsidRPr="00DC6688">
        <w:rPr>
          <w:rFonts w:ascii="黑体" w:eastAsia="黑体" w:hAnsi="黑体" w:cs="仿宋_GB2312"/>
          <w:bCs/>
          <w:color w:val="000000"/>
          <w:sz w:val="32"/>
          <w:szCs w:val="32"/>
        </w:rPr>
        <w:t>一、聚力落实生产任务。</w:t>
      </w:r>
      <w:r w:rsidRPr="0033651B">
        <w:rPr>
          <w:rFonts w:ascii="仿宋_GB2312" w:eastAsia="仿宋_GB2312" w:cs="宋体"/>
          <w:kern w:val="2"/>
          <w:sz w:val="32"/>
          <w:szCs w:val="32"/>
        </w:rPr>
        <w:t>各村要立足辖区生产实际，不误农事季节，尽快将秋冬种生产任务分解到户，确保落实到田。要集中生产优势，推动马铃薯种植扩面增产和秋冬种生产转型升级。</w:t>
      </w:r>
    </w:p>
    <w:p w:rsidR="00DC6688" w:rsidRPr="0033651B" w:rsidRDefault="00DC6688" w:rsidP="0033651B">
      <w:pPr>
        <w:pStyle w:val="HTML"/>
        <w:widowControl/>
        <w:spacing w:line="560" w:lineRule="exact"/>
        <w:ind w:firstLine="640"/>
        <w:rPr>
          <w:rFonts w:ascii="仿宋_GB2312" w:eastAsia="仿宋_GB2312" w:cs="宋体" w:hint="default"/>
          <w:kern w:val="2"/>
          <w:sz w:val="32"/>
          <w:szCs w:val="32"/>
        </w:rPr>
      </w:pPr>
      <w:r w:rsidRPr="00DC6688">
        <w:rPr>
          <w:rFonts w:ascii="黑体" w:eastAsia="黑体" w:hAnsi="黑体" w:cs="仿宋_GB2312"/>
          <w:bCs/>
          <w:color w:val="000000"/>
          <w:sz w:val="32"/>
          <w:szCs w:val="32"/>
        </w:rPr>
        <w:t>二、聚力提高秋冬种质效。</w:t>
      </w:r>
      <w:r w:rsidRPr="0033651B">
        <w:rPr>
          <w:rFonts w:ascii="仿宋_GB2312" w:eastAsia="仿宋_GB2312" w:cs="宋体"/>
          <w:kern w:val="2"/>
          <w:sz w:val="32"/>
          <w:szCs w:val="32"/>
        </w:rPr>
        <w:t>各村要深入实施粮油作物规模种植，鼓励引导适度规模种植，建立示范片，集成推广先进栽培技</w:t>
      </w:r>
      <w:r w:rsidRPr="0033651B">
        <w:rPr>
          <w:rFonts w:ascii="仿宋_GB2312" w:eastAsia="仿宋_GB2312" w:cs="宋体"/>
          <w:kern w:val="2"/>
          <w:sz w:val="32"/>
          <w:szCs w:val="32"/>
        </w:rPr>
        <w:lastRenderedPageBreak/>
        <w:t>术，加强代耕代种、统防统治等专业社会化服务，努力提高生产效益。</w:t>
      </w:r>
    </w:p>
    <w:p w:rsidR="00DC6688" w:rsidRPr="0033651B" w:rsidRDefault="00DC6688" w:rsidP="0033651B">
      <w:pPr>
        <w:pStyle w:val="HTML"/>
        <w:widowControl/>
        <w:spacing w:line="560" w:lineRule="exact"/>
        <w:ind w:firstLine="640"/>
        <w:rPr>
          <w:rFonts w:ascii="仿宋_GB2312" w:eastAsia="仿宋_GB2312" w:cs="宋体" w:hint="default"/>
          <w:kern w:val="2"/>
          <w:sz w:val="32"/>
          <w:szCs w:val="32"/>
        </w:rPr>
      </w:pPr>
      <w:r w:rsidRPr="00DC6688">
        <w:rPr>
          <w:rFonts w:ascii="黑体" w:eastAsia="黑体" w:hAnsi="黑体" w:cs="仿宋_GB2312"/>
          <w:bCs/>
          <w:color w:val="000000"/>
          <w:sz w:val="32"/>
          <w:szCs w:val="32"/>
        </w:rPr>
        <w:t>三、聚力抓好防灾减灾。</w:t>
      </w:r>
      <w:r w:rsidRPr="0033651B">
        <w:rPr>
          <w:rFonts w:ascii="仿宋_GB2312" w:eastAsia="仿宋_GB2312" w:cs="宋体"/>
          <w:kern w:val="2"/>
          <w:sz w:val="32"/>
          <w:szCs w:val="32"/>
        </w:rPr>
        <w:t>要密切关注暴雨、寒潮、霜冻等灾害性天气，指导村民科学有效防范应对。开展绿色防控，最大限度减少病虫为害。</w:t>
      </w:r>
    </w:p>
    <w:p w:rsidR="00DC6688" w:rsidRPr="0033651B" w:rsidRDefault="00DC6688" w:rsidP="0033651B">
      <w:pPr>
        <w:spacing w:line="560" w:lineRule="exact"/>
        <w:ind w:firstLineChars="200" w:firstLine="640"/>
        <w:rPr>
          <w:rFonts w:ascii="仿宋_GB2312" w:hAnsi="宋体" w:cs="宋体"/>
          <w:szCs w:val="32"/>
        </w:rPr>
      </w:pPr>
      <w:r w:rsidRPr="0033651B">
        <w:rPr>
          <w:rFonts w:ascii="仿宋_GB2312" w:hAnsi="宋体" w:cs="宋体" w:hint="eastAsia"/>
          <w:szCs w:val="32"/>
        </w:rPr>
        <w:t>请各村及时将任务细化到小组到农户，并切实抓好今年秋冬种工作，确保任务完成。</w:t>
      </w:r>
    </w:p>
    <w:p w:rsidR="0033651B" w:rsidRPr="0033651B" w:rsidRDefault="0033651B" w:rsidP="0033651B">
      <w:pPr>
        <w:spacing w:line="580" w:lineRule="exact"/>
        <w:ind w:firstLineChars="200" w:firstLine="640"/>
        <w:rPr>
          <w:rFonts w:ascii="仿宋_GB2312" w:hAnsi="宋体" w:cs="宋体"/>
          <w:szCs w:val="32"/>
        </w:rPr>
      </w:pPr>
    </w:p>
    <w:p w:rsidR="00DC6688" w:rsidRPr="0033651B" w:rsidRDefault="00DC6688" w:rsidP="0033651B">
      <w:pPr>
        <w:spacing w:line="580" w:lineRule="exact"/>
        <w:ind w:firstLineChars="200" w:firstLine="640"/>
        <w:rPr>
          <w:rFonts w:ascii="仿宋_GB2312" w:hAnsi="宋体" w:cs="宋体"/>
          <w:szCs w:val="32"/>
        </w:rPr>
      </w:pPr>
      <w:r w:rsidRPr="0033651B">
        <w:rPr>
          <w:rFonts w:ascii="仿宋_GB2312" w:hAnsi="宋体" w:cs="宋体" w:hint="eastAsia"/>
          <w:szCs w:val="32"/>
        </w:rPr>
        <w:t>附件：2025年白濑乡秋冬种农作物任务分解表</w:t>
      </w:r>
    </w:p>
    <w:p w:rsidR="004F6EA9" w:rsidRPr="0033651B" w:rsidRDefault="004F6EA9" w:rsidP="00412C5B">
      <w:pPr>
        <w:spacing w:line="440" w:lineRule="exact"/>
        <w:ind w:firstLine="629"/>
        <w:rPr>
          <w:rFonts w:ascii="仿宋_GB2312"/>
          <w:szCs w:val="32"/>
        </w:rPr>
      </w:pPr>
    </w:p>
    <w:p w:rsidR="0033651B" w:rsidRPr="0033651B" w:rsidRDefault="0033651B" w:rsidP="00412C5B">
      <w:pPr>
        <w:spacing w:line="440" w:lineRule="exact"/>
        <w:ind w:firstLine="629"/>
        <w:rPr>
          <w:rFonts w:ascii="仿宋_GB2312"/>
          <w:szCs w:val="32"/>
        </w:rPr>
      </w:pPr>
    </w:p>
    <w:p w:rsidR="0033651B" w:rsidRPr="0033651B" w:rsidRDefault="0033651B" w:rsidP="00412C5B">
      <w:pPr>
        <w:spacing w:line="440" w:lineRule="exact"/>
        <w:ind w:firstLine="629"/>
        <w:rPr>
          <w:rFonts w:ascii="仿宋_GB2312"/>
          <w:szCs w:val="32"/>
        </w:rPr>
      </w:pPr>
    </w:p>
    <w:p w:rsidR="0033651B" w:rsidRPr="0033651B" w:rsidRDefault="0033651B" w:rsidP="00412C5B">
      <w:pPr>
        <w:spacing w:line="440" w:lineRule="exact"/>
        <w:ind w:firstLine="629"/>
        <w:rPr>
          <w:rFonts w:ascii="仿宋_GB2312"/>
          <w:szCs w:val="32"/>
        </w:rPr>
      </w:pPr>
    </w:p>
    <w:p w:rsidR="004F6EA9" w:rsidRPr="0033651B" w:rsidRDefault="0034353A" w:rsidP="0034353A">
      <w:pPr>
        <w:spacing w:line="460" w:lineRule="exact"/>
        <w:ind w:firstLineChars="1450" w:firstLine="4640"/>
        <w:rPr>
          <w:rFonts w:ascii="仿宋_GB2312"/>
          <w:szCs w:val="32"/>
        </w:rPr>
      </w:pPr>
      <w:r w:rsidRPr="0033651B">
        <w:rPr>
          <w:rFonts w:ascii="仿宋_GB2312" w:hint="eastAsia"/>
          <w:szCs w:val="32"/>
        </w:rPr>
        <w:t>安溪县</w:t>
      </w:r>
      <w:r w:rsidR="005E2395" w:rsidRPr="0033651B">
        <w:rPr>
          <w:rFonts w:ascii="仿宋_GB2312" w:hint="eastAsia"/>
          <w:szCs w:val="32"/>
        </w:rPr>
        <w:t>白濑乡人民政府</w:t>
      </w:r>
    </w:p>
    <w:p w:rsidR="004F6EA9" w:rsidRPr="0033651B" w:rsidRDefault="005E2395" w:rsidP="0033651B">
      <w:pPr>
        <w:spacing w:line="460" w:lineRule="exact"/>
        <w:ind w:firstLineChars="1550" w:firstLine="4960"/>
        <w:rPr>
          <w:rFonts w:ascii="仿宋_GB2312"/>
          <w:szCs w:val="32"/>
        </w:rPr>
      </w:pPr>
      <w:r w:rsidRPr="0033651B">
        <w:rPr>
          <w:rFonts w:ascii="仿宋_GB2312" w:hint="eastAsia"/>
          <w:szCs w:val="32"/>
        </w:rPr>
        <w:t>2025年</w:t>
      </w:r>
      <w:r w:rsidR="00DC6688" w:rsidRPr="0033651B">
        <w:rPr>
          <w:rFonts w:ascii="仿宋_GB2312" w:hint="eastAsia"/>
          <w:szCs w:val="32"/>
        </w:rPr>
        <w:t>10</w:t>
      </w:r>
      <w:r w:rsidRPr="0033651B">
        <w:rPr>
          <w:rFonts w:ascii="仿宋_GB2312" w:hint="eastAsia"/>
          <w:szCs w:val="32"/>
        </w:rPr>
        <w:t>月</w:t>
      </w:r>
      <w:r w:rsidR="00DC6688" w:rsidRPr="0033651B">
        <w:rPr>
          <w:rFonts w:ascii="仿宋_GB2312" w:hint="eastAsia"/>
          <w:szCs w:val="32"/>
        </w:rPr>
        <w:t>21</w:t>
      </w:r>
      <w:r w:rsidRPr="0033651B">
        <w:rPr>
          <w:rFonts w:ascii="仿宋_GB2312" w:hint="eastAsia"/>
          <w:szCs w:val="32"/>
        </w:rPr>
        <w:t>日</w:t>
      </w:r>
    </w:p>
    <w:p w:rsidR="00412C5B" w:rsidRDefault="00412C5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3651B">
      <w:pPr>
        <w:spacing w:line="460" w:lineRule="exact"/>
      </w:pPr>
    </w:p>
    <w:p w:rsidR="0033651B" w:rsidRDefault="0033651B" w:rsidP="0034353A">
      <w:pPr>
        <w:spacing w:line="460" w:lineRule="exact"/>
        <w:ind w:firstLineChars="1600" w:firstLine="5120"/>
      </w:pPr>
    </w:p>
    <w:p w:rsidR="0033651B" w:rsidRDefault="0033651B" w:rsidP="0034353A">
      <w:pPr>
        <w:spacing w:line="460" w:lineRule="exact"/>
        <w:ind w:firstLineChars="1600" w:firstLine="5120"/>
      </w:pPr>
    </w:p>
    <w:p w:rsidR="004F6EA9" w:rsidRDefault="00D62738" w:rsidP="0034353A">
      <w:pPr>
        <w:spacing w:line="420" w:lineRule="exact"/>
        <w:ind w:firstLineChars="98" w:firstLine="314"/>
      </w:pPr>
      <w:r>
        <w:pict>
          <v:line id="_x0000_s1027" style="position:absolute;left:0;text-align:left;flip:y;z-index:251661312" from="7.85pt,22.5pt" to="448.9pt,23.05pt" o:gfxdata="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b7zz1gAAAAgBAAAPAAAAAAAAAAEAIAAAACIAAABkcnMvZG93&#10;bnJldi54bWxQSwECFAAUAAAACACHTuJAnriEPwICAAD/AwAADgAAAAAAAAABACAAAAAlAQAAZHJz&#10;L2Uyb0RvYy54bWxQSwUGAAAAAAYABgBZAQAAmQUAAAAA&#10;"/>
        </w:pict>
      </w:r>
      <w:r>
        <w:pict>
          <v:line id="_x0000_s1026" style="position:absolute;left:0;text-align:left;flip:y;z-index:251659264" from="7.85pt,.95pt" to="448.9pt,1.5pt" o:gfxdata="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BRo59UAAAAGAQAADwAAAAAAAAABACAAAAAiAAAAZHJzL2Rv&#10;d25yZXYueG1sUEsBAhQAFAAAAAgAh07iQKWfA3cEAgAA/wMAAA4AAAAAAAAAAQAgAAAAJAEAAGRy&#10;cy9lMm9Eb2MueG1sUEsFBgAAAAAGAAYAWQEAAJoFAAAAAA==&#10;"/>
        </w:pict>
      </w:r>
      <w:r w:rsidR="005E2395">
        <w:rPr>
          <w:rFonts w:hint="eastAsia"/>
          <w:sz w:val="28"/>
        </w:rPr>
        <w:t>抄送：县农业农村局，乡党政领导，存档</w:t>
      </w:r>
    </w:p>
    <w:p w:rsidR="004F6EA9" w:rsidRDefault="004F6EA9" w:rsidP="0034353A">
      <w:pPr>
        <w:spacing w:line="420" w:lineRule="exact"/>
        <w:ind w:firstLineChars="98" w:firstLine="314"/>
        <w:rPr>
          <w:rFonts w:ascii="仿宋_GB2312" w:hAnsi="华文仿宋" w:cs="仿宋_GB2312"/>
          <w:szCs w:val="32"/>
        </w:rPr>
        <w:sectPr w:rsidR="004F6EA9" w:rsidSect="0034353A">
          <w:pgSz w:w="11906" w:h="16838"/>
          <w:pgMar w:top="1418" w:right="1474" w:bottom="1418" w:left="1588" w:header="851" w:footer="992" w:gutter="0"/>
          <w:cols w:space="425"/>
          <w:docGrid w:type="lines" w:linePitch="435"/>
        </w:sectPr>
      </w:pPr>
    </w:p>
    <w:p w:rsidR="004F6EA9" w:rsidRDefault="005E2395" w:rsidP="00D23BA5">
      <w:pPr>
        <w:spacing w:line="420" w:lineRule="exact"/>
        <w:ind w:firstLineChars="98" w:firstLine="314"/>
        <w:jc w:val="left"/>
        <w:rPr>
          <w:rFonts w:ascii="仿宋_GB2312" w:hAnsi="华文仿宋" w:cs="仿宋_GB2312"/>
          <w:szCs w:val="32"/>
        </w:rPr>
      </w:pPr>
      <w:r>
        <w:rPr>
          <w:rFonts w:ascii="仿宋_GB2312" w:hAnsi="华文仿宋" w:cs="仿宋_GB2312" w:hint="eastAsia"/>
          <w:szCs w:val="32"/>
        </w:rPr>
        <w:lastRenderedPageBreak/>
        <w:t>附件</w:t>
      </w:r>
      <w:r w:rsidR="00D23BA5">
        <w:rPr>
          <w:rFonts w:ascii="仿宋_GB2312" w:hAnsi="华文仿宋" w:cs="仿宋_GB2312" w:hint="eastAsia"/>
          <w:szCs w:val="32"/>
        </w:rPr>
        <w:t>:</w:t>
      </w:r>
    </w:p>
    <w:tbl>
      <w:tblPr>
        <w:tblpPr w:leftFromText="180" w:rightFromText="180" w:vertAnchor="text" w:horzAnchor="page" w:tblpX="1750" w:tblpY="468"/>
        <w:tblOverlap w:val="never"/>
        <w:tblW w:w="14197" w:type="dxa"/>
        <w:tblLayout w:type="fixed"/>
        <w:tblLook w:val="04A0"/>
      </w:tblPr>
      <w:tblGrid>
        <w:gridCol w:w="2376"/>
        <w:gridCol w:w="2268"/>
        <w:gridCol w:w="236"/>
        <w:gridCol w:w="1350"/>
        <w:gridCol w:w="115"/>
        <w:gridCol w:w="1190"/>
        <w:gridCol w:w="370"/>
        <w:gridCol w:w="1100"/>
        <w:gridCol w:w="459"/>
        <w:gridCol w:w="1559"/>
        <w:gridCol w:w="1559"/>
        <w:gridCol w:w="709"/>
        <w:gridCol w:w="906"/>
      </w:tblGrid>
      <w:tr w:rsidR="0033651B" w:rsidTr="0033651B">
        <w:trPr>
          <w:gridAfter w:val="1"/>
          <w:wAfter w:w="906" w:type="dxa"/>
          <w:trHeight w:val="720"/>
        </w:trPr>
        <w:tc>
          <w:tcPr>
            <w:tcW w:w="13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Pr="0033651B" w:rsidRDefault="0033651B" w:rsidP="00D23BA5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Cs/>
                <w:color w:val="000000"/>
                <w:sz w:val="44"/>
                <w:szCs w:val="44"/>
              </w:rPr>
            </w:pPr>
            <w:r w:rsidRPr="0033651B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2025年白濑乡秋冬种农作物任务分解表</w:t>
            </w:r>
          </w:p>
        </w:tc>
      </w:tr>
      <w:tr w:rsidR="0033651B" w:rsidTr="0033651B">
        <w:trPr>
          <w:trHeight w:val="4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651B" w:rsidRDefault="0033651B" w:rsidP="003365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 ：亩</w:t>
            </w:r>
          </w:p>
        </w:tc>
      </w:tr>
      <w:tr w:rsidR="0033651B" w:rsidTr="0033651B">
        <w:trPr>
          <w:gridAfter w:val="2"/>
          <w:wAfter w:w="1615" w:type="dxa"/>
          <w:trHeight w:val="44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乡  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总面积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其中</w:t>
            </w:r>
          </w:p>
        </w:tc>
      </w:tr>
      <w:tr w:rsidR="00D23BA5" w:rsidTr="00D23BA5">
        <w:trPr>
          <w:gridAfter w:val="2"/>
          <w:wAfter w:w="1615" w:type="dxa"/>
          <w:trHeight w:val="4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秋冬种粮食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蔬菜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冬种绿肥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油菜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其它作物</w:t>
            </w:r>
          </w:p>
        </w:tc>
      </w:tr>
      <w:tr w:rsidR="00D23BA5" w:rsidTr="00D23BA5">
        <w:trPr>
          <w:gridAfter w:val="2"/>
          <w:wAfter w:w="1615" w:type="dxa"/>
          <w:trHeight w:val="4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白濑村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上格村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155.8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长基村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274.2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寨坂村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633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下镇村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927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493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Pr="0033651B" w:rsidRDefault="0033651B" w:rsidP="003365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3365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33651B" w:rsidTr="00D23BA5">
        <w:trPr>
          <w:gridAfter w:val="2"/>
          <w:wAfter w:w="1615" w:type="dxa"/>
          <w:trHeight w:val="4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总  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51B" w:rsidRDefault="0033651B" w:rsidP="003365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</w:tbl>
    <w:p w:rsidR="004F6EA9" w:rsidRDefault="004F6EA9" w:rsidP="00D23BA5">
      <w:pPr>
        <w:spacing w:line="560" w:lineRule="exact"/>
        <w:ind w:firstLineChars="98" w:firstLine="314"/>
        <w:jc w:val="center"/>
      </w:pPr>
    </w:p>
    <w:sectPr w:rsidR="004F6EA9" w:rsidSect="004F6E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F5" w:rsidRDefault="007C4AF5" w:rsidP="0034353A">
      <w:r>
        <w:separator/>
      </w:r>
    </w:p>
  </w:endnote>
  <w:endnote w:type="continuationSeparator" w:id="0">
    <w:p w:rsidR="007C4AF5" w:rsidRDefault="007C4AF5" w:rsidP="00343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F5" w:rsidRDefault="007C4AF5" w:rsidP="0034353A">
      <w:r>
        <w:separator/>
      </w:r>
    </w:p>
  </w:footnote>
  <w:footnote w:type="continuationSeparator" w:id="0">
    <w:p w:rsidR="007C4AF5" w:rsidRDefault="007C4AF5" w:rsidP="00343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VhOGQzOGEwNjNjMGU5NDQ2MDlkNTc0MjgwNGZiM2QifQ=="/>
  </w:docVars>
  <w:rsids>
    <w:rsidRoot w:val="37E2578B"/>
    <w:rsid w:val="0033651B"/>
    <w:rsid w:val="0034353A"/>
    <w:rsid w:val="003C2A3F"/>
    <w:rsid w:val="003D027F"/>
    <w:rsid w:val="003D432C"/>
    <w:rsid w:val="00412C5B"/>
    <w:rsid w:val="004F6EA9"/>
    <w:rsid w:val="005E2395"/>
    <w:rsid w:val="006D12AA"/>
    <w:rsid w:val="007C4AF5"/>
    <w:rsid w:val="00923653"/>
    <w:rsid w:val="009C74CC"/>
    <w:rsid w:val="00BC09B5"/>
    <w:rsid w:val="00D23BA5"/>
    <w:rsid w:val="00D62738"/>
    <w:rsid w:val="00DC0B88"/>
    <w:rsid w:val="00DC6688"/>
    <w:rsid w:val="00DE4C1D"/>
    <w:rsid w:val="00E2693A"/>
    <w:rsid w:val="00E339BC"/>
    <w:rsid w:val="00EB09E0"/>
    <w:rsid w:val="017013A1"/>
    <w:rsid w:val="03A23753"/>
    <w:rsid w:val="04C85F81"/>
    <w:rsid w:val="04C961D7"/>
    <w:rsid w:val="06F963A3"/>
    <w:rsid w:val="0C26247C"/>
    <w:rsid w:val="0FF60764"/>
    <w:rsid w:val="11374810"/>
    <w:rsid w:val="1C4C6C45"/>
    <w:rsid w:val="1C671179"/>
    <w:rsid w:val="23441A4E"/>
    <w:rsid w:val="24F133E8"/>
    <w:rsid w:val="2D6B3B4E"/>
    <w:rsid w:val="2E654BC6"/>
    <w:rsid w:val="2FEE6EA1"/>
    <w:rsid w:val="3008184E"/>
    <w:rsid w:val="30242E1A"/>
    <w:rsid w:val="33A64326"/>
    <w:rsid w:val="353239E0"/>
    <w:rsid w:val="37E2578B"/>
    <w:rsid w:val="385E4E8B"/>
    <w:rsid w:val="3C6D415F"/>
    <w:rsid w:val="3D69774B"/>
    <w:rsid w:val="428471A7"/>
    <w:rsid w:val="430D5BE2"/>
    <w:rsid w:val="44273796"/>
    <w:rsid w:val="493D0437"/>
    <w:rsid w:val="4981722D"/>
    <w:rsid w:val="4ADD64E4"/>
    <w:rsid w:val="509838F7"/>
    <w:rsid w:val="53290E60"/>
    <w:rsid w:val="56AF5F23"/>
    <w:rsid w:val="5C902517"/>
    <w:rsid w:val="5E627BD6"/>
    <w:rsid w:val="5EB10E06"/>
    <w:rsid w:val="6B2C2051"/>
    <w:rsid w:val="6C334D7F"/>
    <w:rsid w:val="6C915463"/>
    <w:rsid w:val="6FAE5617"/>
    <w:rsid w:val="707B1379"/>
    <w:rsid w:val="70D602B3"/>
    <w:rsid w:val="72816412"/>
    <w:rsid w:val="73F375F0"/>
    <w:rsid w:val="782955F7"/>
    <w:rsid w:val="7EEF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EA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6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autoRedefine/>
    <w:qFormat/>
    <w:rsid w:val="004F6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  <w:rsid w:val="004F6EA9"/>
  </w:style>
  <w:style w:type="character" w:customStyle="1" w:styleId="Char">
    <w:name w:val="页眉 Char"/>
    <w:basedOn w:val="a0"/>
    <w:link w:val="a4"/>
    <w:autoRedefine/>
    <w:qFormat/>
    <w:rsid w:val="004F6EA9"/>
    <w:rPr>
      <w:rFonts w:eastAsia="仿宋_GB2312"/>
      <w:kern w:val="2"/>
      <w:sz w:val="18"/>
      <w:szCs w:val="18"/>
    </w:rPr>
  </w:style>
  <w:style w:type="paragraph" w:styleId="a6">
    <w:name w:val="Date"/>
    <w:basedOn w:val="a"/>
    <w:next w:val="a"/>
    <w:link w:val="Char0"/>
    <w:rsid w:val="0034353A"/>
    <w:pPr>
      <w:ind w:leftChars="2500" w:left="100"/>
    </w:pPr>
  </w:style>
  <w:style w:type="character" w:customStyle="1" w:styleId="Char0">
    <w:name w:val="日期 Char"/>
    <w:basedOn w:val="a0"/>
    <w:link w:val="a6"/>
    <w:rsid w:val="0034353A"/>
    <w:rPr>
      <w:rFonts w:eastAsia="仿宋_GB2312"/>
      <w:kern w:val="2"/>
      <w:sz w:val="32"/>
      <w:szCs w:val="24"/>
    </w:rPr>
  </w:style>
  <w:style w:type="paragraph" w:styleId="HTML">
    <w:name w:val="HTML Preformatted"/>
    <w:basedOn w:val="a"/>
    <w:link w:val="HTMLChar"/>
    <w:qFormat/>
    <w:rsid w:val="00DC6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DC6688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</dc:creator>
  <cp:lastModifiedBy>Administrator</cp:lastModifiedBy>
  <cp:revision>12</cp:revision>
  <cp:lastPrinted>2025-02-24T02:59:00Z</cp:lastPrinted>
  <dcterms:created xsi:type="dcterms:W3CDTF">2022-12-12T06:58:00Z</dcterms:created>
  <dcterms:modified xsi:type="dcterms:W3CDTF">2025-10-21T02:11:00Z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E6A6C8D366894783992B330A3E324E12_13</vt:lpwstr>
  </property>
  <property fmtid="{D5CDD505-2E9C-101B-9397-08002B2CF9AE}" pid="4" name="KSOTemplateDocerSaveRecord">
    <vt:lpwstr>eyJoZGlkIjoiMzVhOGQzOGEwNjNjMGU5NDQ2MDlkNTc0MjgwNGZiM2QiLCJ1c2VySWQiOiI0MDg3MjU2ODkifQ==</vt:lpwstr>
  </property>
</Properties>
</file>