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30" w:lineRule="exact"/>
        <w:textAlignment w:val="auto"/>
        <w:rPr>
          <w:rFonts w:hint="eastAsia" w:ascii="仿宋_GB2312" w:hAnsi="仿宋_GB2312" w:eastAsia="仿宋_GB2312" w:cs="仿宋_GB2312"/>
          <w:color w:val="262626" w:themeColor="text1" w:themeTint="D9"/>
          <w:sz w:val="32"/>
          <w:szCs w:val="32"/>
          <w14:textFill>
            <w14:solidFill>
              <w14:schemeClr w14:val="tx1">
                <w14:lumMod w14:val="85000"/>
                <w14:lumOff w14:val="15000"/>
              </w14:schemeClr>
            </w14:solidFill>
          </w14:textFill>
        </w:rPr>
      </w:pPr>
    </w:p>
    <w:p>
      <w:pPr>
        <w:keepNext w:val="0"/>
        <w:keepLines w:val="0"/>
        <w:pageBreakBefore w:val="0"/>
        <w:widowControl w:val="0"/>
        <w:kinsoku/>
        <w:wordWrap/>
        <w:overflowPunct w:val="0"/>
        <w:topLinePunct w:val="0"/>
        <w:autoSpaceDE/>
        <w:autoSpaceDN/>
        <w:bidi w:val="0"/>
        <w:adjustRightInd/>
        <w:snapToGrid/>
        <w:spacing w:line="530" w:lineRule="exact"/>
        <w:textAlignment w:val="auto"/>
        <w:rPr>
          <w:rFonts w:hint="eastAsia" w:ascii="仿宋_GB2312" w:hAnsi="仿宋_GB2312" w:eastAsia="仿宋_GB2312" w:cs="仿宋_GB2312"/>
          <w:color w:val="262626" w:themeColor="text1" w:themeTint="D9"/>
          <w:sz w:val="32"/>
          <w:szCs w:val="32"/>
          <w14:textFill>
            <w14:solidFill>
              <w14:schemeClr w14:val="tx1">
                <w14:lumMod w14:val="85000"/>
                <w14:lumOff w14:val="15000"/>
              </w14:schemeClr>
            </w14:solidFill>
          </w14:textFill>
        </w:rPr>
      </w:pPr>
    </w:p>
    <w:p>
      <w:pPr>
        <w:keepNext w:val="0"/>
        <w:keepLines w:val="0"/>
        <w:pageBreakBefore w:val="0"/>
        <w:widowControl w:val="0"/>
        <w:kinsoku/>
        <w:wordWrap/>
        <w:overflowPunct w:val="0"/>
        <w:topLinePunct w:val="0"/>
        <w:autoSpaceDE/>
        <w:autoSpaceDN/>
        <w:bidi w:val="0"/>
        <w:adjustRightInd/>
        <w:snapToGrid/>
        <w:spacing w:line="530" w:lineRule="exact"/>
        <w:textAlignment w:val="auto"/>
        <w:rPr>
          <w:rFonts w:hint="eastAsia" w:ascii="仿宋_GB2312" w:hAnsi="仿宋_GB2312" w:eastAsia="仿宋_GB2312" w:cs="仿宋_GB2312"/>
          <w:color w:val="262626" w:themeColor="text1" w:themeTint="D9"/>
          <w:sz w:val="32"/>
          <w:szCs w:val="32"/>
          <w14:textFill>
            <w14:solidFill>
              <w14:schemeClr w14:val="tx1">
                <w14:lumMod w14:val="85000"/>
                <w14:lumOff w14:val="15000"/>
              </w14:schemeClr>
            </w14:solidFill>
          </w14:textFill>
        </w:rPr>
      </w:pPr>
    </w:p>
    <w:p>
      <w:pPr>
        <w:keepNext w:val="0"/>
        <w:keepLines w:val="0"/>
        <w:pageBreakBefore w:val="0"/>
        <w:widowControl w:val="0"/>
        <w:kinsoku/>
        <w:wordWrap/>
        <w:overflowPunct w:val="0"/>
        <w:topLinePunct w:val="0"/>
        <w:autoSpaceDE/>
        <w:autoSpaceDN/>
        <w:bidi w:val="0"/>
        <w:adjustRightInd/>
        <w:snapToGrid/>
        <w:spacing w:line="530" w:lineRule="exact"/>
        <w:textAlignment w:val="auto"/>
        <w:rPr>
          <w:rFonts w:hint="eastAsia" w:ascii="仿宋_GB2312" w:hAnsi="仿宋_GB2312" w:eastAsia="仿宋_GB2312" w:cs="仿宋_GB2312"/>
          <w:color w:val="262626" w:themeColor="text1" w:themeTint="D9"/>
          <w:sz w:val="32"/>
          <w:szCs w:val="32"/>
          <w14:textFill>
            <w14:solidFill>
              <w14:schemeClr w14:val="tx1">
                <w14:lumMod w14:val="85000"/>
                <w14:lumOff w14:val="15000"/>
              </w14:schemeClr>
            </w14:solidFill>
          </w14:textFill>
        </w:rPr>
      </w:pPr>
    </w:p>
    <w:p>
      <w:pPr>
        <w:keepNext w:val="0"/>
        <w:keepLines w:val="0"/>
        <w:pageBreakBefore w:val="0"/>
        <w:widowControl w:val="0"/>
        <w:kinsoku/>
        <w:wordWrap/>
        <w:overflowPunct w:val="0"/>
        <w:topLinePunct w:val="0"/>
        <w:autoSpaceDE/>
        <w:autoSpaceDN/>
        <w:bidi w:val="0"/>
        <w:adjustRightInd/>
        <w:snapToGrid/>
        <w:spacing w:line="530" w:lineRule="exact"/>
        <w:textAlignment w:val="auto"/>
        <w:rPr>
          <w:rFonts w:hint="eastAsia" w:ascii="仿宋_GB2312" w:hAnsi="仿宋_GB2312" w:eastAsia="仿宋_GB2312" w:cs="仿宋_GB2312"/>
          <w:color w:val="262626" w:themeColor="text1" w:themeTint="D9"/>
          <w:sz w:val="32"/>
          <w:szCs w:val="32"/>
          <w14:textFill>
            <w14:solidFill>
              <w14:schemeClr w14:val="tx1">
                <w14:lumMod w14:val="85000"/>
                <w14:lumOff w14:val="15000"/>
              </w14:schemeClr>
            </w14:solidFill>
          </w14:textFill>
        </w:rPr>
      </w:pPr>
    </w:p>
    <w:p>
      <w:pPr>
        <w:keepNext w:val="0"/>
        <w:keepLines w:val="0"/>
        <w:pageBreakBefore w:val="0"/>
        <w:widowControl w:val="0"/>
        <w:kinsoku/>
        <w:wordWrap/>
        <w:overflowPunct w:val="0"/>
        <w:topLinePunct w:val="0"/>
        <w:autoSpaceDE/>
        <w:autoSpaceDN/>
        <w:bidi w:val="0"/>
        <w:adjustRightInd/>
        <w:snapToGrid/>
        <w:spacing w:line="530" w:lineRule="exact"/>
        <w:textAlignment w:val="auto"/>
        <w:rPr>
          <w:rFonts w:hint="eastAsia" w:ascii="仿宋_GB2312" w:hAnsi="仿宋_GB2312" w:eastAsia="仿宋_GB2312" w:cs="仿宋_GB2312"/>
          <w:color w:val="262626" w:themeColor="text1" w:themeTint="D9"/>
          <w:sz w:val="32"/>
          <w:szCs w:val="32"/>
          <w14:textFill>
            <w14:solidFill>
              <w14:schemeClr w14:val="tx1">
                <w14:lumMod w14:val="85000"/>
                <w14:lumOff w14:val="15000"/>
              </w14:schemeClr>
            </w14:solidFill>
          </w14:textFill>
        </w:rPr>
      </w:pPr>
    </w:p>
    <w:p>
      <w:pPr>
        <w:keepNext w:val="0"/>
        <w:keepLines w:val="0"/>
        <w:pageBreakBefore w:val="0"/>
        <w:widowControl w:val="0"/>
        <w:kinsoku/>
        <w:wordWrap/>
        <w:overflowPunct w:val="0"/>
        <w:topLinePunct w:val="0"/>
        <w:autoSpaceDE/>
        <w:autoSpaceDN/>
        <w:bidi w:val="0"/>
        <w:adjustRightInd/>
        <w:snapToGrid/>
        <w:spacing w:line="530" w:lineRule="exact"/>
        <w:textAlignment w:val="auto"/>
        <w:rPr>
          <w:rFonts w:hint="eastAsia" w:ascii="仿宋_GB2312" w:hAnsi="仿宋_GB2312" w:eastAsia="仿宋_GB2312" w:cs="仿宋_GB2312"/>
          <w:color w:val="262626" w:themeColor="text1" w:themeTint="D9"/>
          <w:sz w:val="32"/>
          <w:szCs w:val="32"/>
          <w14:textFill>
            <w14:solidFill>
              <w14:schemeClr w14:val="tx1">
                <w14:lumMod w14:val="85000"/>
                <w14:lumOff w14:val="15000"/>
              </w14:schemeClr>
            </w14:solidFill>
          </w14:textFill>
        </w:rPr>
      </w:pPr>
    </w:p>
    <w:p>
      <w:pPr>
        <w:keepNext w:val="0"/>
        <w:keepLines w:val="0"/>
        <w:pageBreakBefore w:val="0"/>
        <w:widowControl w:val="0"/>
        <w:kinsoku/>
        <w:wordWrap/>
        <w:overflowPunct w:val="0"/>
        <w:topLinePunct w:val="0"/>
        <w:autoSpaceDE/>
        <w:autoSpaceDN/>
        <w:bidi w:val="0"/>
        <w:adjustRightInd/>
        <w:snapToGrid/>
        <w:spacing w:line="510" w:lineRule="exact"/>
        <w:textAlignment w:val="auto"/>
        <w:rPr>
          <w:rFonts w:hint="eastAsia" w:ascii="仿宋_GB2312" w:hAnsi="仿宋_GB2312" w:eastAsia="仿宋_GB2312" w:cs="仿宋_GB2312"/>
          <w:color w:val="262626" w:themeColor="text1" w:themeTint="D9"/>
          <w:sz w:val="32"/>
          <w:szCs w:val="32"/>
          <w14:textFill>
            <w14:solidFill>
              <w14:schemeClr w14:val="tx1">
                <w14:lumMod w14:val="85000"/>
                <w14:lumOff w14:val="15000"/>
              </w14:schemeClr>
            </w14:solidFill>
          </w14:textFill>
        </w:rPr>
      </w:pPr>
    </w:p>
    <w:p>
      <w:pPr>
        <w:keepNext w:val="0"/>
        <w:keepLines w:val="0"/>
        <w:pageBreakBefore w:val="0"/>
        <w:widowControl w:val="0"/>
        <w:kinsoku/>
        <w:wordWrap/>
        <w:overflowPunct w:val="0"/>
        <w:topLinePunct w:val="0"/>
        <w:autoSpaceDE/>
        <w:autoSpaceDN/>
        <w:bidi w:val="0"/>
        <w:adjustRightInd/>
        <w:snapToGrid/>
        <w:spacing w:line="530" w:lineRule="exact"/>
        <w:ind w:firstLine="320" w:firstLineChars="100"/>
        <w:jc w:val="center"/>
        <w:textAlignment w:val="auto"/>
        <w:rPr>
          <w:rFonts w:hint="eastAsia" w:ascii="仿宋_GB2312" w:hAnsi="仿宋_GB2312" w:eastAsia="仿宋_GB2312" w:cs="仿宋_GB2312"/>
          <w:color w:val="262626" w:themeColor="text1" w:themeTint="D9"/>
          <w:sz w:val="32"/>
          <w:szCs w:val="32"/>
          <w:lang w:val="en-US" w:eastAsia="zh-CN"/>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32"/>
          <w:szCs w:val="32"/>
          <w:lang w:val="en-US" w:eastAsia="zh-CN"/>
          <w14:textFill>
            <w14:solidFill>
              <w14:schemeClr w14:val="tx1">
                <w14:lumMod w14:val="85000"/>
                <w14:lumOff w14:val="15000"/>
              </w14:schemeClr>
            </w14:solidFill>
          </w14:textFill>
        </w:rPr>
        <w:t>城政〔2023〕34号</w:t>
      </w:r>
    </w:p>
    <w:p>
      <w:pPr>
        <w:keepNext w:val="0"/>
        <w:keepLines w:val="0"/>
        <w:pageBreakBefore w:val="0"/>
        <w:widowControl w:val="0"/>
        <w:kinsoku/>
        <w:wordWrap/>
        <w:overflowPunct w:val="0"/>
        <w:topLinePunct w:val="0"/>
        <w:autoSpaceDE/>
        <w:autoSpaceDN/>
        <w:bidi w:val="0"/>
        <w:adjustRightInd/>
        <w:snapToGrid/>
        <w:spacing w:line="480" w:lineRule="exact"/>
        <w:ind w:firstLine="320" w:firstLineChars="100"/>
        <w:jc w:val="center"/>
        <w:textAlignment w:val="auto"/>
        <w:rPr>
          <w:rFonts w:hint="eastAsia" w:ascii="仿宋_GB2312" w:hAnsi="仿宋_GB2312" w:eastAsia="仿宋_GB2312" w:cs="仿宋_GB2312"/>
          <w:color w:val="262626" w:themeColor="text1" w:themeTint="D9"/>
          <w:sz w:val="32"/>
          <w:szCs w:val="32"/>
          <w:lang w:val="en-US" w:eastAsia="zh-CN"/>
          <w14:textFill>
            <w14:solidFill>
              <w14:schemeClr w14:val="tx1">
                <w14:lumMod w14:val="85000"/>
                <w14:lumOff w14:val="15000"/>
              </w14:schemeClr>
            </w14:solidFill>
          </w14:textFill>
        </w:rPr>
      </w:pPr>
    </w:p>
    <w:p>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eastAsia" w:ascii="仿宋_GB2312" w:hAnsi="仿宋_GB2312" w:eastAsia="仿宋_GB2312" w:cs="仿宋_GB2312"/>
          <w:color w:val="262626" w:themeColor="text1" w:themeTint="D9"/>
          <w:sz w:val="32"/>
          <w:szCs w:val="32"/>
          <w:lang w:val="en-US" w:eastAsia="zh-CN"/>
          <w14:textFill>
            <w14:solidFill>
              <w14:schemeClr w14:val="tx1">
                <w14:lumMod w14:val="85000"/>
                <w14:lumOff w14:val="15000"/>
              </w14:schemeClr>
            </w14:solidFill>
          </w14:textFill>
        </w:rPr>
      </w:pPr>
    </w:p>
    <w:p>
      <w:pPr>
        <w:keepNext w:val="0"/>
        <w:keepLines w:val="0"/>
        <w:pageBreakBefore w:val="0"/>
        <w:widowControl w:val="0"/>
        <w:kinsoku/>
        <w:wordWrap/>
        <w:overflowPunct w:val="0"/>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262626" w:themeColor="text1" w:themeTint="D9"/>
          <w:spacing w:val="-6"/>
          <w:sz w:val="44"/>
          <w:szCs w:val="44"/>
          <w:lang w:val="en-US" w:eastAsia="zh-CN"/>
          <w14:textFill>
            <w14:solidFill>
              <w14:schemeClr w14:val="tx1">
                <w14:lumMod w14:val="85000"/>
                <w14:lumOff w14:val="15000"/>
              </w14:schemeClr>
            </w14:solidFill>
          </w14:textFill>
        </w:rPr>
      </w:pPr>
      <w:r>
        <w:rPr>
          <w:rFonts w:hint="eastAsia" w:ascii="方正小标宋简体" w:hAnsi="方正小标宋简体" w:eastAsia="方正小标宋简体" w:cs="方正小标宋简体"/>
          <w:color w:val="262626" w:themeColor="text1" w:themeTint="D9"/>
          <w:spacing w:val="-6"/>
          <w:sz w:val="44"/>
          <w:szCs w:val="44"/>
          <w:lang w:val="en-US" w:eastAsia="zh-CN"/>
          <w14:textFill>
            <w14:solidFill>
              <w14:schemeClr w14:val="tx1">
                <w14:lumMod w14:val="85000"/>
                <w14:lumOff w14:val="15000"/>
              </w14:schemeClr>
            </w14:solidFill>
          </w14:textFill>
        </w:rPr>
        <w:t>城厢镇人民政府关于进一步对申报2022年秋季生均公用经费补助的普惠性民办幼</w:t>
      </w:r>
      <w:bookmarkStart w:id="0" w:name="_GoBack"/>
      <w:bookmarkEnd w:id="0"/>
      <w:r>
        <w:rPr>
          <w:rFonts w:hint="eastAsia" w:ascii="方正小标宋简体" w:hAnsi="方正小标宋简体" w:eastAsia="方正小标宋简体" w:cs="方正小标宋简体"/>
          <w:color w:val="262626" w:themeColor="text1" w:themeTint="D9"/>
          <w:spacing w:val="-6"/>
          <w:sz w:val="44"/>
          <w:szCs w:val="44"/>
          <w:lang w:val="en-US" w:eastAsia="zh-CN"/>
          <w14:textFill>
            <w14:solidFill>
              <w14:schemeClr w14:val="tx1">
                <w14:lumMod w14:val="85000"/>
                <w14:lumOff w14:val="15000"/>
              </w14:schemeClr>
            </w14:solidFill>
          </w14:textFill>
        </w:rPr>
        <w:t>儿园消防</w:t>
      </w:r>
    </w:p>
    <w:p>
      <w:pPr>
        <w:keepNext w:val="0"/>
        <w:keepLines w:val="0"/>
        <w:pageBreakBefore w:val="0"/>
        <w:widowControl w:val="0"/>
        <w:kinsoku/>
        <w:wordWrap/>
        <w:overflowPunct w:val="0"/>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262626" w:themeColor="text1" w:themeTint="D9"/>
          <w:spacing w:val="-6"/>
          <w:sz w:val="44"/>
          <w:szCs w:val="44"/>
          <w:lang w:val="en-US" w:eastAsia="zh-CN"/>
          <w14:textFill>
            <w14:solidFill>
              <w14:schemeClr w14:val="tx1">
                <w14:lumMod w14:val="85000"/>
                <w14:lumOff w14:val="15000"/>
              </w14:schemeClr>
            </w14:solidFill>
          </w14:textFill>
        </w:rPr>
      </w:pPr>
      <w:r>
        <w:rPr>
          <w:rFonts w:hint="eastAsia" w:ascii="方正小标宋简体" w:hAnsi="方正小标宋简体" w:eastAsia="方正小标宋简体" w:cs="方正小标宋简体"/>
          <w:color w:val="262626" w:themeColor="text1" w:themeTint="D9"/>
          <w:spacing w:val="-6"/>
          <w:sz w:val="44"/>
          <w:szCs w:val="44"/>
          <w:lang w:val="en-US" w:eastAsia="zh-CN"/>
          <w14:textFill>
            <w14:solidFill>
              <w14:schemeClr w14:val="tx1">
                <w14:lumMod w14:val="85000"/>
                <w14:lumOff w14:val="15000"/>
              </w14:schemeClr>
            </w14:solidFill>
          </w14:textFill>
        </w:rPr>
        <w:t>安全隐患整改情况核查结果的通知</w:t>
      </w:r>
    </w:p>
    <w:p>
      <w:pPr>
        <w:keepNext w:val="0"/>
        <w:keepLines w:val="0"/>
        <w:pageBreakBefore w:val="0"/>
        <w:widowControl w:val="0"/>
        <w:kinsoku/>
        <w:wordWrap/>
        <w:overflowPunct w:val="0"/>
        <w:topLinePunct w:val="0"/>
        <w:autoSpaceDE/>
        <w:autoSpaceDN/>
        <w:bidi w:val="0"/>
        <w:adjustRightInd/>
        <w:snapToGrid/>
        <w:spacing w:line="540" w:lineRule="exact"/>
        <w:textAlignment w:val="auto"/>
        <w:rPr>
          <w:rFonts w:hint="eastAsia" w:ascii="仿宋_GB2312" w:hAnsi="仿宋_GB2312" w:eastAsia="仿宋_GB2312" w:cs="仿宋_GB2312"/>
          <w:color w:val="262626" w:themeColor="text1" w:themeTint="D9"/>
          <w:sz w:val="32"/>
          <w:szCs w:val="32"/>
          <w:lang w:val="en-US" w:eastAsia="zh-CN"/>
          <w14:textFill>
            <w14:solidFill>
              <w14:schemeClr w14:val="tx1">
                <w14:lumMod w14:val="85000"/>
                <w14:lumOff w14:val="15000"/>
              </w14:schemeClr>
            </w14:solidFill>
          </w14:textFill>
        </w:rPr>
      </w:pPr>
    </w:p>
    <w:p>
      <w:pPr>
        <w:keepNext w:val="0"/>
        <w:keepLines w:val="0"/>
        <w:pageBreakBefore w:val="0"/>
        <w:widowControl w:val="0"/>
        <w:kinsoku/>
        <w:wordWrap/>
        <w:overflowPunct w:val="0"/>
        <w:topLinePunct w:val="0"/>
        <w:autoSpaceDE/>
        <w:autoSpaceDN/>
        <w:bidi w:val="0"/>
        <w:adjustRightInd/>
        <w:snapToGrid/>
        <w:spacing w:line="540" w:lineRule="exact"/>
        <w:textAlignment w:val="auto"/>
        <w:rPr>
          <w:rFonts w:hint="eastAsia" w:ascii="仿宋_GB2312" w:hAnsi="仿宋_GB2312" w:eastAsia="仿宋_GB2312" w:cs="仿宋_GB2312"/>
          <w:color w:val="262626" w:themeColor="text1" w:themeTint="D9"/>
          <w:sz w:val="32"/>
          <w:szCs w:val="32"/>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32"/>
          <w:szCs w:val="32"/>
          <w:lang w:val="en-US" w:eastAsia="zh-CN"/>
          <w14:textFill>
            <w14:solidFill>
              <w14:schemeClr w14:val="tx1">
                <w14:lumMod w14:val="85000"/>
                <w14:lumOff w14:val="15000"/>
              </w14:schemeClr>
            </w14:solidFill>
          </w14:textFill>
        </w:rPr>
        <w:t>各村（居）委会</w:t>
      </w:r>
      <w:r>
        <w:rPr>
          <w:rFonts w:hint="eastAsia" w:ascii="仿宋_GB2312" w:hAnsi="仿宋_GB2312" w:eastAsia="仿宋_GB2312" w:cs="仿宋_GB2312"/>
          <w:color w:val="262626" w:themeColor="text1" w:themeTint="D9"/>
          <w:sz w:val="32"/>
          <w:szCs w:val="32"/>
          <w14:textFill>
            <w14:solidFill>
              <w14:schemeClr w14:val="tx1">
                <w14:lumMod w14:val="85000"/>
                <w14:lumOff w14:val="15000"/>
              </w14:schemeClr>
            </w14:solidFill>
          </w14:textFill>
        </w:rPr>
        <w:t>、城厢中心学校：</w:t>
      </w:r>
    </w:p>
    <w:p>
      <w:pPr>
        <w:keepNext w:val="0"/>
        <w:keepLines w:val="0"/>
        <w:pageBreakBefore w:val="0"/>
        <w:widowControl w:val="0"/>
        <w:tabs>
          <w:tab w:val="left" w:pos="7020"/>
        </w:tabs>
        <w:kinsoku/>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262626" w:themeColor="text1" w:themeTint="D9"/>
          <w:sz w:val="32"/>
          <w:szCs w:val="32"/>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32"/>
          <w:szCs w:val="32"/>
          <w14:textFill>
            <w14:solidFill>
              <w14:schemeClr w14:val="tx1">
                <w14:lumMod w14:val="85000"/>
                <w14:lumOff w14:val="15000"/>
              </w14:schemeClr>
            </w14:solidFill>
          </w14:textFill>
        </w:rPr>
        <w:t>依据《安溪县政府购买普惠性民办幼儿园教育服务实施方案（试行）的通知》（安政办〔2017〕285号）、《安溪县教育局 安溪县财政局关于做好民办幼儿园分级评定和政府购买服务工作的通知》（安教〔2017〕335号）、《福建省示范性幼儿园评估标准》（闽教基〔2008〕41号）的评估细则，</w:t>
      </w:r>
      <w:r>
        <w:rPr>
          <w:rFonts w:hint="eastAsia" w:ascii="仿宋_GB2312" w:hAnsi="仿宋_GB2312" w:eastAsia="仿宋_GB2312" w:cs="仿宋_GB2312"/>
          <w:color w:val="262626" w:themeColor="text1" w:themeTint="D9"/>
          <w:spacing w:val="9"/>
          <w:sz w:val="32"/>
          <w:szCs w:val="32"/>
          <w14:textFill>
            <w14:solidFill>
              <w14:schemeClr w14:val="tx1">
                <w14:lumMod w14:val="85000"/>
                <w14:lumOff w14:val="15000"/>
              </w14:schemeClr>
            </w14:solidFill>
          </w14:textFill>
        </w:rPr>
        <w:t>根据《安溪县人民政府办公室关于印发&lt;安溪县普惠性民</w:t>
      </w:r>
      <w:r>
        <w:rPr>
          <w:rFonts w:hint="eastAsia" w:ascii="仿宋_GB2312" w:hAnsi="仿宋_GB2312" w:eastAsia="仿宋_GB2312" w:cs="仿宋_GB2312"/>
          <w:color w:val="262626" w:themeColor="text1" w:themeTint="D9"/>
          <w:spacing w:val="-1"/>
          <w:sz w:val="32"/>
          <w:szCs w:val="32"/>
          <w14:textFill>
            <w14:solidFill>
              <w14:schemeClr w14:val="tx1">
                <w14:lumMod w14:val="85000"/>
                <w14:lumOff w14:val="15000"/>
              </w14:schemeClr>
            </w14:solidFill>
          </w14:textFill>
        </w:rPr>
        <w:t>办幼儿园认定及政府购买服务实施方案(修订)&gt;的</w:t>
      </w:r>
      <w:r>
        <w:rPr>
          <w:rFonts w:hint="eastAsia" w:ascii="仿宋_GB2312" w:hAnsi="仿宋_GB2312" w:eastAsia="仿宋_GB2312" w:cs="仿宋_GB2312"/>
          <w:color w:val="262626" w:themeColor="text1" w:themeTint="D9"/>
          <w:spacing w:val="-56"/>
          <w:sz w:val="32"/>
          <w:szCs w:val="32"/>
          <w14:textFill>
            <w14:solidFill>
              <w14:schemeClr w14:val="tx1">
                <w14:lumMod w14:val="85000"/>
                <w14:lumOff w14:val="15000"/>
              </w14:schemeClr>
            </w14:solidFill>
          </w14:textFill>
        </w:rPr>
        <w:t xml:space="preserve"> </w:t>
      </w:r>
      <w:r>
        <w:rPr>
          <w:rFonts w:hint="eastAsia" w:ascii="仿宋_GB2312" w:hAnsi="仿宋_GB2312" w:eastAsia="仿宋_GB2312" w:cs="仿宋_GB2312"/>
          <w:color w:val="262626" w:themeColor="text1" w:themeTint="D9"/>
          <w:spacing w:val="-1"/>
          <w:sz w:val="32"/>
          <w:szCs w:val="32"/>
          <w14:textFill>
            <w14:solidFill>
              <w14:schemeClr w14:val="tx1">
                <w14:lumMod w14:val="85000"/>
                <w14:lumOff w14:val="15000"/>
              </w14:schemeClr>
            </w14:solidFill>
          </w14:textFill>
        </w:rPr>
        <w:t>通</w:t>
      </w:r>
      <w:r>
        <w:rPr>
          <w:rFonts w:hint="eastAsia" w:ascii="仿宋_GB2312" w:hAnsi="仿宋_GB2312" w:eastAsia="仿宋_GB2312" w:cs="仿宋_GB2312"/>
          <w:color w:val="262626" w:themeColor="text1" w:themeTint="D9"/>
          <w:spacing w:val="-61"/>
          <w:sz w:val="32"/>
          <w:szCs w:val="32"/>
          <w14:textFill>
            <w14:solidFill>
              <w14:schemeClr w14:val="tx1">
                <w14:lumMod w14:val="85000"/>
                <w14:lumOff w14:val="15000"/>
              </w14:schemeClr>
            </w14:solidFill>
          </w14:textFill>
        </w:rPr>
        <w:t xml:space="preserve"> </w:t>
      </w:r>
      <w:r>
        <w:rPr>
          <w:rFonts w:hint="eastAsia" w:ascii="仿宋_GB2312" w:hAnsi="仿宋_GB2312" w:eastAsia="仿宋_GB2312" w:cs="仿宋_GB2312"/>
          <w:color w:val="262626" w:themeColor="text1" w:themeTint="D9"/>
          <w:spacing w:val="-1"/>
          <w:sz w:val="32"/>
          <w:szCs w:val="32"/>
          <w14:textFill>
            <w14:solidFill>
              <w14:schemeClr w14:val="tx1">
                <w14:lumMod w14:val="85000"/>
                <w14:lumOff w14:val="15000"/>
              </w14:schemeClr>
            </w14:solidFill>
          </w14:textFill>
        </w:rPr>
        <w:t>知</w:t>
      </w:r>
      <w:r>
        <w:rPr>
          <w:rFonts w:hint="eastAsia" w:ascii="仿宋_GB2312" w:hAnsi="仿宋_GB2312" w:eastAsia="仿宋_GB2312" w:cs="仿宋_GB2312"/>
          <w:color w:val="262626" w:themeColor="text1" w:themeTint="D9"/>
          <w:spacing w:val="-84"/>
          <w:sz w:val="32"/>
          <w:szCs w:val="32"/>
          <w14:textFill>
            <w14:solidFill>
              <w14:schemeClr w14:val="tx1">
                <w14:lumMod w14:val="85000"/>
                <w14:lumOff w14:val="15000"/>
              </w14:schemeClr>
            </w14:solidFill>
          </w14:textFill>
        </w:rPr>
        <w:t xml:space="preserve"> </w:t>
      </w:r>
      <w:r>
        <w:rPr>
          <w:rFonts w:hint="eastAsia" w:ascii="仿宋_GB2312" w:hAnsi="仿宋_GB2312" w:eastAsia="仿宋_GB2312" w:cs="仿宋_GB2312"/>
          <w:color w:val="262626" w:themeColor="text1" w:themeTint="D9"/>
          <w:spacing w:val="-1"/>
          <w:sz w:val="32"/>
          <w:szCs w:val="32"/>
          <w14:textFill>
            <w14:solidFill>
              <w14:schemeClr w14:val="tx1">
                <w14:lumMod w14:val="85000"/>
                <w14:lumOff w14:val="15000"/>
              </w14:schemeClr>
            </w14:solidFill>
          </w14:textFill>
        </w:rPr>
        <w:t>》(安</w:t>
      </w:r>
      <w:r>
        <w:rPr>
          <w:rFonts w:hint="eastAsia" w:ascii="仿宋_GB2312" w:hAnsi="仿宋_GB2312" w:eastAsia="仿宋_GB2312" w:cs="仿宋_GB2312"/>
          <w:color w:val="262626" w:themeColor="text1" w:themeTint="D9"/>
          <w:spacing w:val="13"/>
          <w:sz w:val="32"/>
          <w:szCs w:val="32"/>
          <w14:textFill>
            <w14:solidFill>
              <w14:schemeClr w14:val="tx1">
                <w14:lumMod w14:val="85000"/>
                <w14:lumOff w14:val="15000"/>
              </w14:schemeClr>
            </w14:solidFill>
          </w14:textFill>
        </w:rPr>
        <w:t>政办〔2019〕73</w:t>
      </w:r>
      <w:r>
        <w:rPr>
          <w:rFonts w:hint="eastAsia" w:ascii="仿宋_GB2312" w:hAnsi="仿宋_GB2312" w:eastAsia="仿宋_GB2312" w:cs="仿宋_GB2312"/>
          <w:color w:val="262626" w:themeColor="text1" w:themeTint="D9"/>
          <w:spacing w:val="-53"/>
          <w:sz w:val="32"/>
          <w:szCs w:val="32"/>
          <w14:textFill>
            <w14:solidFill>
              <w14:schemeClr w14:val="tx1">
                <w14:lumMod w14:val="85000"/>
                <w14:lumOff w14:val="15000"/>
              </w14:schemeClr>
            </w14:solidFill>
          </w14:textFill>
        </w:rPr>
        <w:t xml:space="preserve"> </w:t>
      </w:r>
      <w:r>
        <w:rPr>
          <w:rFonts w:hint="eastAsia" w:ascii="仿宋_GB2312" w:hAnsi="仿宋_GB2312" w:eastAsia="仿宋_GB2312" w:cs="仿宋_GB2312"/>
          <w:color w:val="262626" w:themeColor="text1" w:themeTint="D9"/>
          <w:spacing w:val="13"/>
          <w:sz w:val="32"/>
          <w:szCs w:val="32"/>
          <w14:textFill>
            <w14:solidFill>
              <w14:schemeClr w14:val="tx1">
                <w14:lumMod w14:val="85000"/>
                <w14:lumOff w14:val="15000"/>
              </w14:schemeClr>
            </w14:solidFill>
          </w14:textFill>
        </w:rPr>
        <w:t>号)</w:t>
      </w:r>
      <w:r>
        <w:rPr>
          <w:rFonts w:hint="eastAsia" w:ascii="仿宋_GB2312" w:hAnsi="仿宋_GB2312" w:eastAsia="仿宋_GB2312" w:cs="仿宋_GB2312"/>
          <w:color w:val="262626" w:themeColor="text1" w:themeTint="D9"/>
          <w:spacing w:val="13"/>
          <w:sz w:val="32"/>
          <w:szCs w:val="32"/>
          <w:lang w:eastAsia="zh-CN"/>
          <w14:textFill>
            <w14:solidFill>
              <w14:schemeClr w14:val="tx1">
                <w14:lumMod w14:val="85000"/>
                <w14:lumOff w14:val="15000"/>
              </w14:schemeClr>
            </w14:solidFill>
          </w14:textFill>
        </w:rPr>
        <w:t>、《</w:t>
      </w:r>
      <w:r>
        <w:rPr>
          <w:rFonts w:hint="eastAsia" w:ascii="仿宋_GB2312" w:hAnsi="仿宋_GB2312" w:eastAsia="仿宋_GB2312" w:cs="仿宋_GB2312"/>
          <w:color w:val="262626" w:themeColor="text1" w:themeTint="D9"/>
          <w:spacing w:val="13"/>
          <w:sz w:val="32"/>
          <w:szCs w:val="32"/>
          <w:lang w:val="en-US" w:eastAsia="zh-CN"/>
          <w14:textFill>
            <w14:solidFill>
              <w14:schemeClr w14:val="tx1">
                <w14:lumMod w14:val="85000"/>
                <w14:lumOff w14:val="15000"/>
              </w14:schemeClr>
            </w14:solidFill>
          </w14:textFill>
        </w:rPr>
        <w:t>安溪县教育局关于进一步对申报2022年秋季生均公用经费补助的普惠性民办幼儿园消防安全隐患整改情况进行核查的通知</w:t>
      </w:r>
      <w:r>
        <w:rPr>
          <w:rFonts w:hint="eastAsia" w:ascii="仿宋_GB2312" w:hAnsi="仿宋_GB2312" w:eastAsia="仿宋_GB2312" w:cs="仿宋_GB2312"/>
          <w:color w:val="262626" w:themeColor="text1" w:themeTint="D9"/>
          <w:spacing w:val="13"/>
          <w:sz w:val="32"/>
          <w:szCs w:val="32"/>
          <w:lang w:eastAsia="zh-CN"/>
          <w14:textFill>
            <w14:solidFill>
              <w14:schemeClr w14:val="tx1">
                <w14:lumMod w14:val="85000"/>
                <w14:lumOff w14:val="15000"/>
              </w14:schemeClr>
            </w14:solidFill>
          </w14:textFill>
        </w:rPr>
        <w:t>》</w:t>
      </w:r>
      <w:r>
        <w:rPr>
          <w:rFonts w:hint="eastAsia" w:ascii="仿宋_GB2312" w:hAnsi="仿宋_GB2312" w:eastAsia="仿宋_GB2312" w:cs="仿宋_GB2312"/>
          <w:color w:val="262626" w:themeColor="text1" w:themeTint="D9"/>
          <w:spacing w:val="-1"/>
          <w:sz w:val="32"/>
          <w:szCs w:val="32"/>
          <w14:textFill>
            <w14:solidFill>
              <w14:schemeClr w14:val="tx1">
                <w14:lumMod w14:val="85000"/>
                <w14:lumOff w14:val="15000"/>
              </w14:schemeClr>
            </w14:solidFill>
          </w14:textFill>
        </w:rPr>
        <w:t>(安</w:t>
      </w:r>
      <w:r>
        <w:rPr>
          <w:rFonts w:hint="eastAsia" w:ascii="仿宋_GB2312" w:hAnsi="仿宋_GB2312" w:eastAsia="仿宋_GB2312" w:cs="仿宋_GB2312"/>
          <w:color w:val="262626" w:themeColor="text1" w:themeTint="D9"/>
          <w:spacing w:val="13"/>
          <w:sz w:val="32"/>
          <w:szCs w:val="32"/>
          <w:lang w:val="en-US" w:eastAsia="zh-CN"/>
          <w14:textFill>
            <w14:solidFill>
              <w14:schemeClr w14:val="tx1">
                <w14:lumMod w14:val="85000"/>
                <w14:lumOff w14:val="15000"/>
              </w14:schemeClr>
            </w14:solidFill>
          </w14:textFill>
        </w:rPr>
        <w:t>教</w:t>
      </w:r>
      <w:r>
        <w:rPr>
          <w:rFonts w:hint="eastAsia" w:ascii="仿宋_GB2312" w:hAnsi="仿宋_GB2312" w:eastAsia="仿宋_GB2312" w:cs="仿宋_GB2312"/>
          <w:color w:val="262626" w:themeColor="text1" w:themeTint="D9"/>
          <w:spacing w:val="13"/>
          <w:sz w:val="32"/>
          <w:szCs w:val="32"/>
          <w14:textFill>
            <w14:solidFill>
              <w14:schemeClr w14:val="tx1">
                <w14:lumMod w14:val="85000"/>
                <w14:lumOff w14:val="15000"/>
              </w14:schemeClr>
            </w14:solidFill>
          </w14:textFill>
        </w:rPr>
        <w:t>〔20</w:t>
      </w:r>
      <w:r>
        <w:rPr>
          <w:rFonts w:hint="eastAsia" w:ascii="仿宋_GB2312" w:hAnsi="仿宋_GB2312" w:eastAsia="仿宋_GB2312" w:cs="仿宋_GB2312"/>
          <w:color w:val="262626" w:themeColor="text1" w:themeTint="D9"/>
          <w:spacing w:val="13"/>
          <w:sz w:val="32"/>
          <w:szCs w:val="32"/>
          <w:lang w:val="en-US" w:eastAsia="zh-CN"/>
          <w14:textFill>
            <w14:solidFill>
              <w14:schemeClr w14:val="tx1">
                <w14:lumMod w14:val="85000"/>
                <w14:lumOff w14:val="15000"/>
              </w14:schemeClr>
            </w14:solidFill>
          </w14:textFill>
        </w:rPr>
        <w:t>23</w:t>
      </w:r>
      <w:r>
        <w:rPr>
          <w:rFonts w:hint="eastAsia" w:ascii="仿宋_GB2312" w:hAnsi="仿宋_GB2312" w:eastAsia="仿宋_GB2312" w:cs="仿宋_GB2312"/>
          <w:color w:val="262626" w:themeColor="text1" w:themeTint="D9"/>
          <w:spacing w:val="13"/>
          <w:sz w:val="32"/>
          <w:szCs w:val="32"/>
          <w14:textFill>
            <w14:solidFill>
              <w14:schemeClr w14:val="tx1">
                <w14:lumMod w14:val="85000"/>
                <w14:lumOff w14:val="15000"/>
              </w14:schemeClr>
            </w14:solidFill>
          </w14:textFill>
        </w:rPr>
        <w:t>〕</w:t>
      </w:r>
      <w:r>
        <w:rPr>
          <w:rFonts w:hint="eastAsia" w:ascii="仿宋_GB2312" w:hAnsi="仿宋_GB2312" w:eastAsia="仿宋_GB2312" w:cs="仿宋_GB2312"/>
          <w:color w:val="262626" w:themeColor="text1" w:themeTint="D9"/>
          <w:spacing w:val="13"/>
          <w:sz w:val="32"/>
          <w:szCs w:val="32"/>
          <w:lang w:val="en-US" w:eastAsia="zh-CN"/>
          <w14:textFill>
            <w14:solidFill>
              <w14:schemeClr w14:val="tx1">
                <w14:lumMod w14:val="85000"/>
                <w14:lumOff w14:val="15000"/>
              </w14:schemeClr>
            </w14:solidFill>
          </w14:textFill>
        </w:rPr>
        <w:t>35</w:t>
      </w:r>
      <w:r>
        <w:rPr>
          <w:rFonts w:hint="eastAsia" w:ascii="仿宋_GB2312" w:hAnsi="仿宋_GB2312" w:eastAsia="仿宋_GB2312" w:cs="仿宋_GB2312"/>
          <w:color w:val="262626" w:themeColor="text1" w:themeTint="D9"/>
          <w:spacing w:val="-53"/>
          <w:sz w:val="32"/>
          <w:szCs w:val="32"/>
          <w14:textFill>
            <w14:solidFill>
              <w14:schemeClr w14:val="tx1">
                <w14:lumMod w14:val="85000"/>
                <w14:lumOff w14:val="15000"/>
              </w14:schemeClr>
            </w14:solidFill>
          </w14:textFill>
        </w:rPr>
        <w:t xml:space="preserve"> </w:t>
      </w:r>
      <w:r>
        <w:rPr>
          <w:rFonts w:hint="eastAsia" w:ascii="仿宋_GB2312" w:hAnsi="仿宋_GB2312" w:eastAsia="仿宋_GB2312" w:cs="仿宋_GB2312"/>
          <w:color w:val="262626" w:themeColor="text1" w:themeTint="D9"/>
          <w:spacing w:val="13"/>
          <w:sz w:val="32"/>
          <w:szCs w:val="32"/>
          <w14:textFill>
            <w14:solidFill>
              <w14:schemeClr w14:val="tx1">
                <w14:lumMod w14:val="85000"/>
                <w14:lumOff w14:val="15000"/>
              </w14:schemeClr>
            </w14:solidFill>
          </w14:textFill>
        </w:rPr>
        <w:t>号)等文件精神，</w:t>
      </w:r>
      <w:r>
        <w:rPr>
          <w:rFonts w:hint="eastAsia" w:ascii="仿宋_GB2312" w:hAnsi="仿宋_GB2312" w:eastAsia="仿宋_GB2312" w:cs="仿宋_GB2312"/>
          <w:color w:val="262626" w:themeColor="text1" w:themeTint="D9"/>
          <w:sz w:val="32"/>
          <w:szCs w:val="32"/>
          <w14:textFill>
            <w14:solidFill>
              <w14:schemeClr w14:val="tx1">
                <w14:lumMod w14:val="85000"/>
                <w14:lumOff w14:val="15000"/>
              </w14:schemeClr>
            </w14:solidFill>
          </w14:textFill>
        </w:rPr>
        <w:t>城厢镇政府于202</w:t>
      </w:r>
      <w:r>
        <w:rPr>
          <w:rFonts w:hint="eastAsia" w:ascii="仿宋_GB2312" w:hAnsi="仿宋_GB2312" w:eastAsia="仿宋_GB2312" w:cs="仿宋_GB2312"/>
          <w:color w:val="262626" w:themeColor="text1" w:themeTint="D9"/>
          <w:sz w:val="32"/>
          <w:szCs w:val="32"/>
          <w:lang w:val="en-US" w:eastAsia="zh-CN"/>
          <w14:textFill>
            <w14:solidFill>
              <w14:schemeClr w14:val="tx1">
                <w14:lumMod w14:val="85000"/>
                <w14:lumOff w14:val="15000"/>
              </w14:schemeClr>
            </w14:solidFill>
          </w14:textFill>
        </w:rPr>
        <w:t>3</w:t>
      </w:r>
      <w:r>
        <w:rPr>
          <w:rFonts w:hint="eastAsia" w:ascii="仿宋_GB2312" w:hAnsi="仿宋_GB2312" w:eastAsia="仿宋_GB2312" w:cs="仿宋_GB2312"/>
          <w:color w:val="262626" w:themeColor="text1" w:themeTint="D9"/>
          <w:sz w:val="32"/>
          <w:szCs w:val="32"/>
          <w14:textFill>
            <w14:solidFill>
              <w14:schemeClr w14:val="tx1">
                <w14:lumMod w14:val="85000"/>
                <w14:lumOff w14:val="15000"/>
              </w14:schemeClr>
            </w14:solidFill>
          </w14:textFill>
        </w:rPr>
        <w:t>年</w:t>
      </w:r>
      <w:r>
        <w:rPr>
          <w:rFonts w:hint="eastAsia" w:ascii="仿宋_GB2312" w:hAnsi="仿宋_GB2312" w:eastAsia="仿宋_GB2312" w:cs="仿宋_GB2312"/>
          <w:color w:val="262626" w:themeColor="text1" w:themeTint="D9"/>
          <w:sz w:val="32"/>
          <w:szCs w:val="32"/>
          <w:lang w:val="en-US" w:eastAsia="zh-CN"/>
          <w14:textFill>
            <w14:solidFill>
              <w14:schemeClr w14:val="tx1">
                <w14:lumMod w14:val="85000"/>
                <w14:lumOff w14:val="15000"/>
              </w14:schemeClr>
            </w14:solidFill>
          </w14:textFill>
        </w:rPr>
        <w:t>4</w:t>
      </w:r>
      <w:r>
        <w:rPr>
          <w:rFonts w:hint="eastAsia" w:ascii="仿宋_GB2312" w:hAnsi="仿宋_GB2312" w:eastAsia="仿宋_GB2312" w:cs="仿宋_GB2312"/>
          <w:color w:val="262626" w:themeColor="text1" w:themeTint="D9"/>
          <w:sz w:val="32"/>
          <w:szCs w:val="32"/>
          <w14:textFill>
            <w14:solidFill>
              <w14:schemeClr w14:val="tx1">
                <w14:lumMod w14:val="85000"/>
                <w14:lumOff w14:val="15000"/>
              </w14:schemeClr>
            </w14:solidFill>
          </w14:textFill>
        </w:rPr>
        <w:t>月</w:t>
      </w:r>
      <w:r>
        <w:rPr>
          <w:rFonts w:hint="eastAsia" w:ascii="仿宋_GB2312" w:hAnsi="仿宋_GB2312" w:eastAsia="仿宋_GB2312" w:cs="仿宋_GB2312"/>
          <w:color w:val="262626" w:themeColor="text1" w:themeTint="D9"/>
          <w:sz w:val="32"/>
          <w:szCs w:val="32"/>
          <w:lang w:val="en-US" w:eastAsia="zh-CN"/>
          <w14:textFill>
            <w14:solidFill>
              <w14:schemeClr w14:val="tx1">
                <w14:lumMod w14:val="85000"/>
                <w14:lumOff w14:val="15000"/>
              </w14:schemeClr>
            </w14:solidFill>
          </w14:textFill>
        </w:rPr>
        <w:t>3</w:t>
      </w:r>
      <w:r>
        <w:rPr>
          <w:rFonts w:hint="eastAsia" w:ascii="仿宋_GB2312" w:hAnsi="仿宋_GB2312" w:eastAsia="仿宋_GB2312" w:cs="仿宋_GB2312"/>
          <w:color w:val="262626" w:themeColor="text1" w:themeTint="D9"/>
          <w:sz w:val="32"/>
          <w:szCs w:val="32"/>
          <w14:textFill>
            <w14:solidFill>
              <w14:schemeClr w14:val="tx1">
                <w14:lumMod w14:val="85000"/>
                <w14:lumOff w14:val="15000"/>
              </w14:schemeClr>
            </w14:solidFill>
          </w14:textFill>
        </w:rPr>
        <w:t>日牵头组织相关人员对辖区内</w:t>
      </w:r>
      <w:r>
        <w:rPr>
          <w:rFonts w:hint="eastAsia" w:ascii="仿宋_GB2312" w:hAnsi="仿宋_GB2312" w:eastAsia="仿宋_GB2312" w:cs="仿宋_GB2312"/>
          <w:color w:val="262626" w:themeColor="text1" w:themeTint="D9"/>
          <w:sz w:val="32"/>
          <w:szCs w:val="32"/>
          <w:lang w:val="en-US" w:eastAsia="zh-CN"/>
          <w14:textFill>
            <w14:solidFill>
              <w14:schemeClr w14:val="tx1">
                <w14:lumMod w14:val="85000"/>
                <w14:lumOff w14:val="15000"/>
              </w14:schemeClr>
            </w14:solidFill>
          </w14:textFill>
        </w:rPr>
        <w:t>申报2022年秋季生均公用经费补助的铂恩弘桥</w:t>
      </w:r>
      <w:r>
        <w:rPr>
          <w:rFonts w:hint="eastAsia" w:ascii="仿宋_GB2312" w:hAnsi="仿宋_GB2312" w:eastAsia="仿宋_GB2312" w:cs="仿宋_GB2312"/>
          <w:color w:val="262626" w:themeColor="text1" w:themeTint="D9"/>
          <w:sz w:val="32"/>
          <w:szCs w:val="32"/>
          <w14:textFill>
            <w14:solidFill>
              <w14:schemeClr w14:val="tx1">
                <w14:lumMod w14:val="85000"/>
                <w14:lumOff w14:val="15000"/>
              </w14:schemeClr>
            </w14:solidFill>
          </w14:textFill>
        </w:rPr>
        <w:t>幼儿园等</w:t>
      </w:r>
      <w:r>
        <w:rPr>
          <w:rFonts w:hint="eastAsia" w:ascii="仿宋_GB2312" w:hAnsi="仿宋_GB2312" w:eastAsia="仿宋_GB2312" w:cs="仿宋_GB2312"/>
          <w:color w:val="262626" w:themeColor="text1" w:themeTint="D9"/>
          <w:sz w:val="32"/>
          <w:szCs w:val="32"/>
          <w:lang w:val="en-US" w:eastAsia="zh-CN"/>
          <w14:textFill>
            <w14:solidFill>
              <w14:schemeClr w14:val="tx1">
                <w14:lumMod w14:val="85000"/>
                <w14:lumOff w14:val="15000"/>
              </w14:schemeClr>
            </w14:solidFill>
          </w14:textFill>
        </w:rPr>
        <w:t>1</w:t>
      </w:r>
      <w:r>
        <w:rPr>
          <w:rFonts w:hint="eastAsia" w:ascii="仿宋_GB2312" w:hAnsi="仿宋_GB2312" w:eastAsia="仿宋_GB2312" w:cs="仿宋_GB2312"/>
          <w:color w:val="262626" w:themeColor="text1" w:themeTint="D9"/>
          <w:sz w:val="32"/>
          <w:szCs w:val="32"/>
          <w14:textFill>
            <w14:solidFill>
              <w14:schemeClr w14:val="tx1">
                <w14:lumMod w14:val="85000"/>
                <w14:lumOff w14:val="15000"/>
              </w14:schemeClr>
            </w14:solidFill>
          </w14:textFill>
        </w:rPr>
        <w:t>3所</w:t>
      </w:r>
      <w:r>
        <w:rPr>
          <w:rFonts w:hint="eastAsia" w:ascii="仿宋_GB2312" w:hAnsi="仿宋_GB2312" w:eastAsia="仿宋_GB2312" w:cs="仿宋_GB2312"/>
          <w:color w:val="262626" w:themeColor="text1" w:themeTint="D9"/>
          <w:sz w:val="32"/>
          <w:szCs w:val="32"/>
          <w:lang w:val="en-US" w:eastAsia="zh-CN"/>
          <w14:textFill>
            <w14:solidFill>
              <w14:schemeClr w14:val="tx1">
                <w14:lumMod w14:val="85000"/>
                <w14:lumOff w14:val="15000"/>
              </w14:schemeClr>
            </w14:solidFill>
          </w14:textFill>
        </w:rPr>
        <w:t>普惠性民办幼儿园进行消防安全隐患整改情况实地核查（核查情况详见附件），核查意见同意报送</w:t>
      </w:r>
      <w:r>
        <w:rPr>
          <w:rFonts w:hint="eastAsia" w:ascii="仿宋_GB2312" w:hAnsi="仿宋_GB2312" w:eastAsia="仿宋_GB2312" w:cs="仿宋_GB2312"/>
          <w:color w:val="262626" w:themeColor="text1" w:themeTint="D9"/>
          <w:sz w:val="32"/>
          <w:szCs w:val="32"/>
          <w14:textFill>
            <w14:solidFill>
              <w14:schemeClr w14:val="tx1">
                <w14:lumMod w14:val="85000"/>
                <w14:lumOff w14:val="15000"/>
              </w14:schemeClr>
            </w14:solidFill>
          </w14:textFill>
        </w:rPr>
        <w:t>。</w:t>
      </w:r>
    </w:p>
    <w:p>
      <w:pPr>
        <w:keepNext w:val="0"/>
        <w:keepLines w:val="0"/>
        <w:pageBreakBefore w:val="0"/>
        <w:widowControl w:val="0"/>
        <w:tabs>
          <w:tab w:val="left" w:pos="7020"/>
        </w:tabs>
        <w:kinsoku/>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262626" w:themeColor="text1" w:themeTint="D9"/>
          <w:sz w:val="32"/>
          <w:szCs w:val="32"/>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32"/>
          <w:szCs w:val="32"/>
          <w:lang w:val="en-US" w:eastAsia="zh-CN"/>
          <w14:textFill>
            <w14:solidFill>
              <w14:schemeClr w14:val="tx1">
                <w14:lumMod w14:val="85000"/>
                <w14:lumOff w14:val="15000"/>
              </w14:schemeClr>
            </w14:solidFill>
          </w14:textFill>
        </w:rPr>
        <w:t>镇政府予以报送的铂恩弘桥幼儿园等13所普惠性</w:t>
      </w:r>
      <w:r>
        <w:rPr>
          <w:rFonts w:hint="eastAsia" w:ascii="仿宋_GB2312" w:hAnsi="仿宋_GB2312" w:eastAsia="仿宋_GB2312" w:cs="仿宋_GB2312"/>
          <w:color w:val="262626" w:themeColor="text1" w:themeTint="D9"/>
          <w:sz w:val="32"/>
          <w:szCs w:val="32"/>
          <w14:textFill>
            <w14:solidFill>
              <w14:schemeClr w14:val="tx1">
                <w14:lumMod w14:val="85000"/>
                <w14:lumOff w14:val="15000"/>
              </w14:schemeClr>
            </w14:solidFill>
          </w14:textFill>
        </w:rPr>
        <w:t>民办幼儿园要遵照相关文件要求，办园资质完备，合理规范收费，严格按照教育局审定的办园规模招生办学，班生规模控制在40人以内，按每班“两教一保”标准配备教职员工，遵循教育规律，避免“小学化”倾向，能获得家长、社会良好评价，在辖区内真正发挥示范和引领作用。各幼儿园须进一步强化幼儿园管理，提升师资队伍素质，确保保育教育质量，促进幼儿全面健康发展，为我镇学前幼教事业的改革与发展作出重要的贡献。</w:t>
      </w:r>
    </w:p>
    <w:p>
      <w:pPr>
        <w:keepNext w:val="0"/>
        <w:keepLines w:val="0"/>
        <w:pageBreakBefore w:val="0"/>
        <w:widowControl w:val="0"/>
        <w:kinsoku/>
        <w:topLinePunct w:val="0"/>
        <w:autoSpaceDE/>
        <w:autoSpaceDN/>
        <w:bidi w:val="0"/>
        <w:adjustRightInd/>
        <w:snapToGrid/>
        <w:spacing w:line="540" w:lineRule="exact"/>
        <w:ind w:firstLine="0" w:firstLineChars="0"/>
        <w:jc w:val="center"/>
        <w:textAlignment w:val="auto"/>
        <w:rPr>
          <w:rFonts w:hint="eastAsia" w:ascii="仿宋_GB2312" w:hAnsi="仿宋_GB2312" w:eastAsia="仿宋_GB2312" w:cs="仿宋_GB2312"/>
          <w:color w:val="262626" w:themeColor="text1" w:themeTint="D9"/>
          <w:sz w:val="32"/>
          <w:szCs w:val="32"/>
          <w14:textFill>
            <w14:solidFill>
              <w14:schemeClr w14:val="tx1">
                <w14:lumMod w14:val="85000"/>
                <w14:lumOff w14:val="15000"/>
              </w14:schemeClr>
            </w14:solidFill>
          </w14:textFill>
        </w:rPr>
      </w:pPr>
    </w:p>
    <w:p>
      <w:pPr>
        <w:keepNext w:val="0"/>
        <w:keepLines w:val="0"/>
        <w:pageBreakBefore w:val="0"/>
        <w:widowControl w:val="0"/>
        <w:kinsoku/>
        <w:topLinePunct w:val="0"/>
        <w:autoSpaceDE/>
        <w:autoSpaceDN/>
        <w:bidi w:val="0"/>
        <w:adjustRightInd/>
        <w:snapToGrid/>
        <w:spacing w:line="540" w:lineRule="exact"/>
        <w:ind w:left="1598" w:leftChars="304" w:hanging="960" w:hangingChars="300"/>
        <w:textAlignment w:val="auto"/>
        <w:rPr>
          <w:rFonts w:hint="eastAsia" w:ascii="仿宋_GB2312" w:hAnsi="仿宋_GB2312" w:eastAsia="仿宋_GB2312" w:cs="仿宋_GB2312"/>
          <w:color w:val="262626" w:themeColor="text1" w:themeTint="D9"/>
          <w:sz w:val="32"/>
          <w:szCs w:val="32"/>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32"/>
          <w:szCs w:val="32"/>
          <w14:textFill>
            <w14:solidFill>
              <w14:schemeClr w14:val="tx1">
                <w14:lumMod w14:val="85000"/>
                <w14:lumOff w14:val="15000"/>
              </w14:schemeClr>
            </w14:solidFill>
          </w14:textFill>
        </w:rPr>
        <w:t>附件：</w:t>
      </w:r>
      <w:r>
        <w:rPr>
          <w:rFonts w:hint="eastAsia" w:ascii="仿宋_GB2312" w:hAnsi="仿宋_GB2312" w:eastAsia="仿宋_GB2312" w:cs="仿宋_GB2312"/>
          <w:color w:val="262626" w:themeColor="text1" w:themeTint="D9"/>
          <w:sz w:val="32"/>
          <w:szCs w:val="32"/>
          <w:lang w:val="en-US" w:eastAsia="zh-CN"/>
          <w14:textFill>
            <w14:solidFill>
              <w14:schemeClr w14:val="tx1">
                <w14:lumMod w14:val="85000"/>
                <w14:lumOff w14:val="15000"/>
              </w14:schemeClr>
            </w14:solidFill>
          </w14:textFill>
        </w:rPr>
        <w:t>安溪县已取得消防验收合格证明的普惠性民办幼儿园　　　核查情况表</w:t>
      </w:r>
    </w:p>
    <w:p>
      <w:pPr>
        <w:keepNext w:val="0"/>
        <w:keepLines w:val="0"/>
        <w:pageBreakBefore w:val="0"/>
        <w:widowControl w:val="0"/>
        <w:kinsoku/>
        <w:wordWrap/>
        <w:overflowPunct w:val="0"/>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262626" w:themeColor="text1" w:themeTint="D9"/>
          <w:sz w:val="32"/>
          <w:szCs w:val="32"/>
          <w14:textFill>
            <w14:solidFill>
              <w14:schemeClr w14:val="tx1">
                <w14:lumMod w14:val="85000"/>
                <w14:lumOff w14:val="15000"/>
              </w14:schemeClr>
            </w14:solidFill>
          </w14:textFill>
        </w:rPr>
      </w:pPr>
    </w:p>
    <w:p>
      <w:pPr>
        <w:keepNext w:val="0"/>
        <w:keepLines w:val="0"/>
        <w:pageBreakBefore w:val="0"/>
        <w:widowControl w:val="0"/>
        <w:kinsoku/>
        <w:wordWrap/>
        <w:overflowPunct w:val="0"/>
        <w:topLinePunct w:val="0"/>
        <w:autoSpaceDE/>
        <w:autoSpaceDN/>
        <w:bidi w:val="0"/>
        <w:adjustRightInd/>
        <w:snapToGrid/>
        <w:spacing w:line="540" w:lineRule="exact"/>
        <w:ind w:firstLine="640"/>
        <w:textAlignment w:val="auto"/>
        <w:rPr>
          <w:rFonts w:hint="default" w:ascii="仿宋_GB2312" w:hAnsi="仿宋_GB2312" w:eastAsia="仿宋_GB2312" w:cs="仿宋_GB2312"/>
          <w:color w:val="262626" w:themeColor="text1" w:themeTint="D9"/>
          <w:sz w:val="32"/>
          <w:szCs w:val="32"/>
          <w:lang w:val="en-US" w:eastAsia="zh-CN"/>
          <w14:textFill>
            <w14:solidFill>
              <w14:schemeClr w14:val="tx1">
                <w14:lumMod w14:val="85000"/>
                <w14:lumOff w14:val="15000"/>
              </w14:schemeClr>
            </w14:solidFill>
          </w14:textFill>
        </w:rPr>
      </w:pPr>
    </w:p>
    <w:p>
      <w:pPr>
        <w:keepNext w:val="0"/>
        <w:keepLines w:val="0"/>
        <w:pageBreakBefore w:val="0"/>
        <w:widowControl w:val="0"/>
        <w:kinsoku/>
        <w:wordWrap w:val="0"/>
        <w:overflowPunct w:val="0"/>
        <w:topLinePunct w:val="0"/>
        <w:autoSpaceDE/>
        <w:autoSpaceDN/>
        <w:bidi w:val="0"/>
        <w:adjustRightInd/>
        <w:snapToGrid/>
        <w:spacing w:line="540" w:lineRule="exact"/>
        <w:ind w:firstLine="640"/>
        <w:jc w:val="right"/>
        <w:textAlignment w:val="auto"/>
        <w:rPr>
          <w:rFonts w:hint="default" w:ascii="仿宋_GB2312" w:hAnsi="仿宋_GB2312" w:eastAsia="仿宋_GB2312" w:cs="仿宋_GB2312"/>
          <w:color w:val="262626" w:themeColor="text1" w:themeTint="D9"/>
          <w:sz w:val="32"/>
          <w:szCs w:val="32"/>
          <w:lang w:val="en-US" w:eastAsia="zh-CN"/>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32"/>
          <w:szCs w:val="32"/>
          <w:lang w:val="en-US" w:eastAsia="zh-CN"/>
          <w14:textFill>
            <w14:solidFill>
              <w14:schemeClr w14:val="tx1">
                <w14:lumMod w14:val="85000"/>
                <w14:lumOff w14:val="15000"/>
              </w14:schemeClr>
            </w14:solidFill>
          </w14:textFill>
        </w:rPr>
        <w:t xml:space="preserve">安溪县城厢镇人民政府      </w:t>
      </w:r>
    </w:p>
    <w:p>
      <w:pPr>
        <w:keepNext w:val="0"/>
        <w:keepLines w:val="0"/>
        <w:pageBreakBefore w:val="0"/>
        <w:widowControl w:val="0"/>
        <w:kinsoku/>
        <w:wordWrap w:val="0"/>
        <w:overflowPunct w:val="0"/>
        <w:topLinePunct w:val="0"/>
        <w:autoSpaceDE/>
        <w:autoSpaceDN/>
        <w:bidi w:val="0"/>
        <w:adjustRightInd/>
        <w:snapToGrid/>
        <w:spacing w:line="540" w:lineRule="exact"/>
        <w:ind w:firstLine="640"/>
        <w:jc w:val="right"/>
        <w:textAlignment w:val="auto"/>
        <w:rPr>
          <w:rFonts w:hint="default" w:ascii="仿宋_GB2312" w:hAnsi="仿宋_GB2312" w:eastAsia="仿宋_GB2312" w:cs="仿宋_GB2312"/>
          <w:color w:val="262626" w:themeColor="text1" w:themeTint="D9"/>
          <w:sz w:val="32"/>
          <w:szCs w:val="32"/>
          <w:lang w:val="en-US" w:eastAsia="zh-CN"/>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32"/>
          <w:szCs w:val="32"/>
          <w:lang w:val="en-US" w:eastAsia="zh-CN"/>
          <w14:textFill>
            <w14:solidFill>
              <w14:schemeClr w14:val="tx1">
                <w14:lumMod w14:val="85000"/>
                <w14:lumOff w14:val="15000"/>
              </w14:schemeClr>
            </w14:solidFill>
          </w14:textFill>
        </w:rPr>
        <w:t xml:space="preserve">2023年4月6日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262626" w:themeColor="text1" w:themeTint="D9"/>
          <w:sz w:val="32"/>
          <w:szCs w:val="32"/>
          <w:lang w:val="en-US" w:eastAsia="zh-CN"/>
          <w14:textFill>
            <w14:solidFill>
              <w14:schemeClr w14:val="tx1">
                <w14:lumMod w14:val="85000"/>
                <w14:lumOff w14:val="15000"/>
              </w14:schemeClr>
            </w14:solidFill>
          </w14:textFill>
        </w:rPr>
        <w:sectPr>
          <w:footerReference r:id="rId3" w:type="default"/>
          <w:pgSz w:w="11906" w:h="16838"/>
          <w:pgMar w:top="2098" w:right="1474" w:bottom="1984" w:left="1587" w:header="851" w:footer="1134" w:gutter="0"/>
          <w:pgNumType w:fmt="numberInDash"/>
          <w:cols w:space="0" w:num="1"/>
          <w:rtlGutter w:val="0"/>
          <w:docGrid w:type="lines" w:linePitch="312" w:charSpace="0"/>
        </w:sectPr>
      </w:pPr>
      <w:r>
        <w:rPr>
          <w:rFonts w:hint="eastAsia" w:ascii="仿宋_GB2312" w:hAnsi="仿宋_GB2312" w:eastAsia="仿宋_GB2312" w:cs="仿宋_GB2312"/>
          <w:color w:val="262626" w:themeColor="text1" w:themeTint="D9"/>
          <w:sz w:val="32"/>
          <w:szCs w:val="32"/>
          <w:lang w:eastAsia="zh-CN"/>
          <w14:textFill>
            <w14:solidFill>
              <w14:schemeClr w14:val="tx1">
                <w14:lumMod w14:val="85000"/>
                <w14:lumOff w14:val="15000"/>
              </w14:schemeClr>
            </w14:solidFill>
          </w14:textFill>
        </w:rPr>
        <w:t>（</w:t>
      </w:r>
      <w:r>
        <w:rPr>
          <w:rFonts w:hint="eastAsia" w:ascii="仿宋_GB2312" w:hAnsi="仿宋_GB2312" w:eastAsia="仿宋_GB2312" w:cs="仿宋_GB2312"/>
          <w:color w:val="262626" w:themeColor="text1" w:themeTint="D9"/>
          <w:sz w:val="32"/>
          <w:szCs w:val="32"/>
          <w:lang w:val="en-US" w:eastAsia="zh-CN"/>
          <w14:textFill>
            <w14:solidFill>
              <w14:schemeClr w14:val="tx1">
                <w14:lumMod w14:val="85000"/>
                <w14:lumOff w14:val="15000"/>
              </w14:schemeClr>
            </w14:solidFill>
          </w14:textFill>
        </w:rPr>
        <w:t>此件公开发布）</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黑体" w:hAnsi="黑体" w:eastAsia="黑体" w:cs="黑体"/>
          <w:color w:val="262626" w:themeColor="text1" w:themeTint="D9"/>
          <w:sz w:val="32"/>
          <w:szCs w:val="32"/>
          <w:lang w:val="en-US" w:eastAsia="zh-CN"/>
          <w14:textFill>
            <w14:solidFill>
              <w14:schemeClr w14:val="tx1">
                <w14:lumMod w14:val="85000"/>
                <w14:lumOff w14:val="15000"/>
              </w14:schemeClr>
            </w14:solidFill>
          </w14:textFill>
        </w:rPr>
      </w:pPr>
      <w:r>
        <w:rPr>
          <w:rFonts w:hint="eastAsia" w:ascii="黑体" w:hAnsi="黑体" w:eastAsia="黑体" w:cs="黑体"/>
          <w:color w:val="262626" w:themeColor="text1" w:themeTint="D9"/>
          <w:sz w:val="32"/>
          <w:szCs w:val="32"/>
          <w:lang w:val="en-US" w:eastAsia="zh-CN"/>
          <w14:textFill>
            <w14:solidFill>
              <w14:schemeClr w14:val="tx1">
                <w14:lumMod w14:val="85000"/>
                <w14:lumOff w14:val="15000"/>
              </w14:schemeClr>
            </w14:solidFill>
          </w14:textFill>
        </w:rPr>
        <w:t>附件</w:t>
      </w:r>
    </w:p>
    <w:p>
      <w:pPr>
        <w:keepNext w:val="0"/>
        <w:keepLines w:val="0"/>
        <w:pageBreakBefore w:val="0"/>
        <w:widowControl w:val="0"/>
        <w:kinsoku/>
        <w:wordWrap/>
        <w:overflowPunct/>
        <w:topLinePunct w:val="0"/>
        <w:autoSpaceDE/>
        <w:autoSpaceDN/>
        <w:bidi w:val="0"/>
        <w:adjustRightInd/>
        <w:snapToGrid/>
        <w:spacing w:after="313" w:afterLines="100" w:line="540" w:lineRule="exact"/>
        <w:jc w:val="center"/>
        <w:textAlignment w:val="auto"/>
        <w:rPr>
          <w:rFonts w:hint="default" w:ascii="方正小标宋简体" w:hAnsi="方正小标宋简体" w:eastAsia="方正小标宋简体" w:cs="方正小标宋简体"/>
          <w:color w:val="262626" w:themeColor="text1" w:themeTint="D9"/>
          <w:sz w:val="40"/>
          <w:szCs w:val="40"/>
          <w:lang w:val="en-US" w:eastAsia="zh-CN"/>
          <w14:textFill>
            <w14:solidFill>
              <w14:schemeClr w14:val="tx1">
                <w14:lumMod w14:val="85000"/>
                <w14:lumOff w14:val="15000"/>
              </w14:schemeClr>
            </w14:solidFill>
          </w14:textFill>
        </w:rPr>
      </w:pPr>
      <w:r>
        <w:rPr>
          <w:rFonts w:hint="eastAsia" w:ascii="方正小标宋简体" w:hAnsi="方正小标宋简体" w:eastAsia="方正小标宋简体" w:cs="方正小标宋简体"/>
          <w:color w:val="262626" w:themeColor="text1" w:themeTint="D9"/>
          <w:sz w:val="40"/>
          <w:szCs w:val="40"/>
          <w:lang w:val="en-US" w:eastAsia="zh-CN"/>
          <w14:textFill>
            <w14:solidFill>
              <w14:schemeClr w14:val="tx1">
                <w14:lumMod w14:val="85000"/>
                <w14:lumOff w14:val="15000"/>
              </w14:schemeClr>
            </w14:solidFill>
          </w14:textFill>
        </w:rPr>
        <w:t xml:space="preserve">     安溪县已取得消防验收合格证明的普惠性民办幼儿园核查情况表   </w:t>
      </w:r>
      <w:r>
        <w:rPr>
          <w:rFonts w:hint="eastAsia" w:ascii="楷体_GB2312" w:hAnsi="楷体_GB2312" w:eastAsia="楷体_GB2312" w:cs="楷体_GB2312"/>
          <w:color w:val="262626" w:themeColor="text1" w:themeTint="D9"/>
          <w:sz w:val="28"/>
          <w:szCs w:val="28"/>
          <w:lang w:val="en-US" w:eastAsia="zh-CN"/>
          <w14:textFill>
            <w14:solidFill>
              <w14:schemeClr w14:val="tx1">
                <w14:lumMod w14:val="85000"/>
                <w14:lumOff w14:val="15000"/>
              </w14:schemeClr>
            </w14:solidFill>
          </w14:textFill>
        </w:rPr>
        <w:t>2023.4.3</w:t>
      </w:r>
    </w:p>
    <w:tbl>
      <w:tblPr>
        <w:tblStyle w:val="5"/>
        <w:tblW w:w="1482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0"/>
        <w:gridCol w:w="855"/>
        <w:gridCol w:w="1485"/>
        <w:gridCol w:w="1290"/>
        <w:gridCol w:w="3186"/>
        <w:gridCol w:w="3030"/>
        <w:gridCol w:w="1290"/>
        <w:gridCol w:w="1078"/>
        <w:gridCol w:w="895"/>
        <w:gridCol w:w="8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b w:val="0"/>
                <w:bCs w:val="0"/>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民办幼儿园名称</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b w:val="0"/>
                <w:bCs w:val="0"/>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举办者</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b w:val="0"/>
                <w:bCs w:val="0"/>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办园地址</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pPr>
            <w:r>
              <w:rPr>
                <w:rFonts w:hint="eastAsia" w:asciiTheme="majorEastAsia" w:hAnsiTheme="majorEastAsia" w:eastAsiaTheme="majorEastAsia" w:cstheme="majorEastAsia"/>
                <w:b w:val="0"/>
                <w:bCs w:val="0"/>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办园</w:t>
            </w:r>
          </w:p>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b w:val="0"/>
                <w:bCs w:val="0"/>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规模</w:t>
            </w:r>
          </w:p>
        </w:tc>
        <w:tc>
          <w:tcPr>
            <w:tcW w:w="3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b w:val="0"/>
                <w:bCs w:val="0"/>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消防验收合格证明标明的使用范围及具体场所</w:t>
            </w:r>
          </w:p>
        </w:tc>
        <w:tc>
          <w:tcPr>
            <w:tcW w:w="3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b w:val="0"/>
                <w:bCs w:val="0"/>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当前实际使用范围及具体场所</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b w:val="0"/>
                <w:bCs w:val="0"/>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未申报消防审验并取得消防验收合格证明的具体场所、原因</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b w:val="0"/>
                <w:bCs w:val="0"/>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存在的其他消防安全隐患</w:t>
            </w:r>
          </w:p>
        </w:tc>
        <w:tc>
          <w:tcPr>
            <w:tcW w:w="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b w:val="0"/>
                <w:bCs w:val="0"/>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中心</w:t>
            </w:r>
            <w:r>
              <w:rPr>
                <w:rStyle w:val="7"/>
                <w:rFonts w:hint="eastAsia" w:asciiTheme="majorEastAsia" w:hAnsiTheme="majorEastAsia" w:eastAsiaTheme="majorEastAsia" w:cstheme="majorEastAsia"/>
                <w:b w:val="0"/>
                <w:bCs w:val="0"/>
                <w:color w:val="262626" w:themeColor="text1" w:themeTint="D9"/>
                <w:sz w:val="21"/>
                <w:szCs w:val="21"/>
                <w:lang w:val="en-US" w:eastAsia="zh-CN" w:bidi="ar"/>
                <w14:textFill>
                  <w14:solidFill>
                    <w14:schemeClr w14:val="tx1">
                      <w14:lumMod w14:val="85000"/>
                      <w14:lumOff w14:val="15000"/>
                    </w14:schemeClr>
                  </w14:solidFill>
                </w14:textFill>
              </w:rPr>
              <w:t>学</w:t>
            </w:r>
            <w:r>
              <w:rPr>
                <w:rStyle w:val="8"/>
                <w:rFonts w:hint="eastAsia" w:asciiTheme="majorEastAsia" w:hAnsiTheme="majorEastAsia" w:eastAsiaTheme="majorEastAsia" w:cstheme="majorEastAsia"/>
                <w:b w:val="0"/>
                <w:bCs w:val="0"/>
                <w:color w:val="262626" w:themeColor="text1" w:themeTint="D9"/>
                <w:sz w:val="21"/>
                <w:szCs w:val="21"/>
                <w:lang w:val="en-US" w:eastAsia="zh-CN" w:bidi="ar"/>
                <w14:textFill>
                  <w14:solidFill>
                    <w14:schemeClr w14:val="tx1">
                      <w14:lumMod w14:val="85000"/>
                      <w14:lumOff w14:val="15000"/>
                    </w14:schemeClr>
                  </w14:solidFill>
                </w14:textFill>
              </w:rPr>
              <w:t>校（</w:t>
            </w:r>
            <w:r>
              <w:rPr>
                <w:rStyle w:val="7"/>
                <w:rFonts w:hint="eastAsia" w:asciiTheme="majorEastAsia" w:hAnsiTheme="majorEastAsia" w:eastAsiaTheme="majorEastAsia" w:cstheme="majorEastAsia"/>
                <w:b w:val="0"/>
                <w:bCs w:val="0"/>
                <w:color w:val="262626" w:themeColor="text1" w:themeTint="D9"/>
                <w:sz w:val="21"/>
                <w:szCs w:val="21"/>
                <w:lang w:val="en-US" w:eastAsia="zh-CN" w:bidi="ar"/>
                <w14:textFill>
                  <w14:solidFill>
                    <w14:schemeClr w14:val="tx1">
                      <w14:lumMod w14:val="85000"/>
                      <w14:lumOff w14:val="15000"/>
                    </w14:schemeClr>
                  </w14:solidFill>
                </w14:textFill>
              </w:rPr>
              <w:t>县</w:t>
            </w:r>
            <w:r>
              <w:rPr>
                <w:rStyle w:val="8"/>
                <w:rFonts w:hint="eastAsia" w:asciiTheme="majorEastAsia" w:hAnsiTheme="majorEastAsia" w:eastAsiaTheme="majorEastAsia" w:cstheme="majorEastAsia"/>
                <w:b w:val="0"/>
                <w:bCs w:val="0"/>
                <w:color w:val="262626" w:themeColor="text1" w:themeTint="D9"/>
                <w:sz w:val="21"/>
                <w:szCs w:val="21"/>
                <w:lang w:val="en-US" w:eastAsia="zh-CN" w:bidi="ar"/>
                <w14:textFill>
                  <w14:solidFill>
                    <w14:schemeClr w14:val="tx1">
                      <w14:lumMod w14:val="85000"/>
                      <w14:lumOff w14:val="15000"/>
                    </w14:schemeClr>
                  </w14:solidFill>
                </w14:textFill>
              </w:rPr>
              <w:t>直幼</w:t>
            </w:r>
            <w:r>
              <w:rPr>
                <w:rStyle w:val="7"/>
                <w:rFonts w:hint="eastAsia" w:asciiTheme="majorEastAsia" w:hAnsiTheme="majorEastAsia" w:eastAsiaTheme="majorEastAsia" w:cstheme="majorEastAsia"/>
                <w:b w:val="0"/>
                <w:bCs w:val="0"/>
                <w:color w:val="262626" w:themeColor="text1" w:themeTint="D9"/>
                <w:sz w:val="21"/>
                <w:szCs w:val="21"/>
                <w:lang w:val="en-US" w:eastAsia="zh-CN" w:bidi="ar"/>
                <w14:textFill>
                  <w14:solidFill>
                    <w14:schemeClr w14:val="tx1">
                      <w14:lumMod w14:val="85000"/>
                      <w14:lumOff w14:val="15000"/>
                    </w14:schemeClr>
                  </w14:solidFill>
                </w14:textFill>
              </w:rPr>
              <w:t>儿园</w:t>
            </w:r>
            <w:r>
              <w:rPr>
                <w:rStyle w:val="8"/>
                <w:rFonts w:hint="eastAsia" w:asciiTheme="majorEastAsia" w:hAnsiTheme="majorEastAsia" w:eastAsiaTheme="majorEastAsia" w:cstheme="majorEastAsia"/>
                <w:b w:val="0"/>
                <w:bCs w:val="0"/>
                <w:color w:val="262626" w:themeColor="text1" w:themeTint="D9"/>
                <w:sz w:val="21"/>
                <w:szCs w:val="21"/>
                <w:lang w:val="en-US" w:eastAsia="zh-CN" w:bidi="ar"/>
                <w14:textFill>
                  <w14:solidFill>
                    <w14:schemeClr w14:val="tx1">
                      <w14:lumMod w14:val="85000"/>
                      <w14:lumOff w14:val="15000"/>
                    </w14:schemeClr>
                  </w14:solidFill>
                </w14:textFill>
              </w:rPr>
              <w:t>）意</w:t>
            </w:r>
            <w:r>
              <w:rPr>
                <w:rStyle w:val="7"/>
                <w:rFonts w:hint="eastAsia" w:asciiTheme="majorEastAsia" w:hAnsiTheme="majorEastAsia" w:eastAsiaTheme="majorEastAsia" w:cstheme="majorEastAsia"/>
                <w:b w:val="0"/>
                <w:bCs w:val="0"/>
                <w:color w:val="262626" w:themeColor="text1" w:themeTint="D9"/>
                <w:sz w:val="21"/>
                <w:szCs w:val="21"/>
                <w:lang w:val="en-US" w:eastAsia="zh-CN" w:bidi="ar"/>
                <w14:textFill>
                  <w14:solidFill>
                    <w14:schemeClr w14:val="tx1">
                      <w14:lumMod w14:val="85000"/>
                      <w14:lumOff w14:val="15000"/>
                    </w14:schemeClr>
                  </w14:solidFill>
                </w14:textFill>
              </w:rPr>
              <w:t>见</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pPr>
            <w:r>
              <w:rPr>
                <w:rFonts w:hint="eastAsia" w:asciiTheme="majorEastAsia" w:hAnsiTheme="majorEastAsia" w:eastAsiaTheme="majorEastAsia" w:cstheme="majorEastAsia"/>
                <w:b w:val="0"/>
                <w:bCs w:val="0"/>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乡镇</w:t>
            </w:r>
          </w:p>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pPr>
            <w:r>
              <w:rPr>
                <w:rFonts w:hint="eastAsia" w:asciiTheme="majorEastAsia" w:hAnsiTheme="majorEastAsia" w:eastAsiaTheme="majorEastAsia" w:cstheme="majorEastAsia"/>
                <w:b w:val="0"/>
                <w:bCs w:val="0"/>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政府</w:t>
            </w:r>
          </w:p>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b w:val="0"/>
                <w:bCs w:val="0"/>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b/>
                <w:bCs/>
                <w:i w:val="0"/>
                <w:iCs w:val="0"/>
                <w:color w:val="262626" w:themeColor="text1" w:themeTint="D9"/>
                <w:sz w:val="21"/>
                <w:szCs w:val="21"/>
                <w:u w:val="none"/>
                <w14:textFill>
                  <w14:solidFill>
                    <w14:schemeClr w14:val="tx1">
                      <w14:lumMod w14:val="85000"/>
                      <w14:lumOff w14:val="15000"/>
                    </w14:schemeClr>
                  </w14:solidFill>
                </w14:textFill>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b/>
                <w:bCs/>
                <w:i w:val="0"/>
                <w:iCs w:val="0"/>
                <w:color w:val="262626" w:themeColor="text1" w:themeTint="D9"/>
                <w:sz w:val="21"/>
                <w:szCs w:val="21"/>
                <w:u w:val="none"/>
                <w14:textFill>
                  <w14:solidFill>
                    <w14:schemeClr w14:val="tx1">
                      <w14:lumMod w14:val="85000"/>
                      <w14:lumOff w14:val="15000"/>
                    </w14:schemeClr>
                  </w14:solidFill>
                </w14:textFill>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b/>
                <w:bCs/>
                <w:i w:val="0"/>
                <w:iCs w:val="0"/>
                <w:color w:val="262626" w:themeColor="text1" w:themeTint="D9"/>
                <w:sz w:val="21"/>
                <w:szCs w:val="21"/>
                <w:u w:val="none"/>
                <w14:textFill>
                  <w14:solidFill>
                    <w14:schemeClr w14:val="tx1">
                      <w14:lumMod w14:val="85000"/>
                      <w14:lumOff w14:val="15000"/>
                    </w14:schemeClr>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b/>
                <w:bCs/>
                <w:i w:val="0"/>
                <w:iCs w:val="0"/>
                <w:color w:val="262626" w:themeColor="text1" w:themeTint="D9"/>
                <w:sz w:val="21"/>
                <w:szCs w:val="21"/>
                <w:u w:val="none"/>
                <w14:textFill>
                  <w14:solidFill>
                    <w14:schemeClr w14:val="tx1">
                      <w14:lumMod w14:val="85000"/>
                      <w14:lumOff w14:val="15000"/>
                    </w14:schemeClr>
                  </w14:solidFill>
                </w14:textFill>
              </w:rPr>
            </w:pPr>
          </w:p>
        </w:tc>
        <w:tc>
          <w:tcPr>
            <w:tcW w:w="3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b/>
                <w:bCs/>
                <w:i w:val="0"/>
                <w:iCs w:val="0"/>
                <w:color w:val="262626" w:themeColor="text1" w:themeTint="D9"/>
                <w:sz w:val="21"/>
                <w:szCs w:val="21"/>
                <w:u w:val="none"/>
                <w14:textFill>
                  <w14:solidFill>
                    <w14:schemeClr w14:val="tx1">
                      <w14:lumMod w14:val="85000"/>
                      <w14:lumOff w14:val="15000"/>
                    </w14:schemeClr>
                  </w14:solidFill>
                </w14:textFill>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b/>
                <w:bCs/>
                <w:i w:val="0"/>
                <w:iCs w:val="0"/>
                <w:color w:val="262626" w:themeColor="text1" w:themeTint="D9"/>
                <w:sz w:val="21"/>
                <w:szCs w:val="21"/>
                <w:u w:val="none"/>
                <w14:textFill>
                  <w14:solidFill>
                    <w14:schemeClr w14:val="tx1">
                      <w14:lumMod w14:val="85000"/>
                      <w14:lumOff w14:val="15000"/>
                    </w14:schemeClr>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b/>
                <w:bCs/>
                <w:i w:val="0"/>
                <w:iCs w:val="0"/>
                <w:color w:val="262626" w:themeColor="text1" w:themeTint="D9"/>
                <w:sz w:val="21"/>
                <w:szCs w:val="21"/>
                <w:u w:val="none"/>
                <w14:textFill>
                  <w14:solidFill>
                    <w14:schemeClr w14:val="tx1">
                      <w14:lumMod w14:val="85000"/>
                      <w14:lumOff w14:val="15000"/>
                    </w14:schemeClr>
                  </w14:solidFill>
                </w14:textFill>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b/>
                <w:bCs/>
                <w:i w:val="0"/>
                <w:iCs w:val="0"/>
                <w:color w:val="262626" w:themeColor="text1" w:themeTint="D9"/>
                <w:sz w:val="21"/>
                <w:szCs w:val="21"/>
                <w:u w:val="none"/>
                <w14:textFill>
                  <w14:solidFill>
                    <w14:schemeClr w14:val="tx1">
                      <w14:lumMod w14:val="85000"/>
                      <w14:lumOff w14:val="15000"/>
                    </w14:schemeClr>
                  </w14:solidFill>
                </w14:textFill>
              </w:rPr>
            </w:pP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b/>
                <w:bCs/>
                <w:i w:val="0"/>
                <w:iCs w:val="0"/>
                <w:color w:val="262626" w:themeColor="text1" w:themeTint="D9"/>
                <w:sz w:val="21"/>
                <w:szCs w:val="21"/>
                <w:u w:val="none"/>
                <w14:textFill>
                  <w14:solidFill>
                    <w14:schemeClr w14:val="tx1">
                      <w14:lumMod w14:val="85000"/>
                      <w14:lumOff w14:val="15000"/>
                    </w14:schemeClr>
                  </w14:solidFill>
                </w14:textFill>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b/>
                <w:bCs/>
                <w:i w:val="0"/>
                <w:iCs w:val="0"/>
                <w:color w:val="262626" w:themeColor="text1" w:themeTint="D9"/>
                <w:sz w:val="21"/>
                <w:szCs w:val="21"/>
                <w:u w:val="none"/>
                <w14:textFill>
                  <w14:solidFill>
                    <w14:schemeClr w14:val="tx1">
                      <w14:lumMod w14:val="85000"/>
                      <w14:lumOff w14:val="1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5"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安溪县城厢镇清华幼儿园</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许瑞祥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安溪县城厢镇君悦华庭小区3号楼</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设置7个班级，属于中型幼儿园</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一层为3间办公室、 7间卫生间、7间教室、午休区及保安亭，二层为4间卫生间、1间储物间、3间办公室、3间休息区及会客厅、消毒区、厨房，共设置7个班级。</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一层1间接待室，1间教师办公室，1间保健室，5间活动室，7间卫生间，午休区，及1个保安亭，二楼1间会客厅，1个消毒区，1间厨房。</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lang w:val="en-US" w:eastAsia="zh-CN"/>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sz w:val="21"/>
                <w:szCs w:val="21"/>
                <w:u w:val="none"/>
                <w:lang w:val="en-US" w:eastAsia="zh-CN"/>
                <w14:textFill>
                  <w14:solidFill>
                    <w14:schemeClr w14:val="tx1">
                      <w14:lumMod w14:val="85000"/>
                      <w14:lumOff w14:val="15000"/>
                    </w14:schemeClr>
                  </w14:solidFill>
                </w14:textFill>
              </w:rPr>
              <w:t>无</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lang w:val="en-US" w:eastAsia="zh-CN"/>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sz w:val="21"/>
                <w:szCs w:val="21"/>
                <w:u w:val="none"/>
                <w:lang w:val="en-US" w:eastAsia="zh-CN"/>
                <w14:textFill>
                  <w14:solidFill>
                    <w14:schemeClr w14:val="tx1">
                      <w14:lumMod w14:val="85000"/>
                      <w14:lumOff w14:val="15000"/>
                    </w14:schemeClr>
                  </w14:solidFill>
                </w14:textFill>
              </w:rPr>
              <w:t>无</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同意</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同意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7"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安溪县城厢镇大唐幼儿园</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许瑞祥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安溪县城厢镇明珠茶叶城小区5-6号楼1、2层</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设置6个班级，属于中型幼儿园</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一层为2间卫生间、3 间活动室、1 间园长室、1 间打印室、1间门卫及活动区，二层为3间活动室、2间卫生间、1间办公室、1间储藏间、1间寝室及厨房，共设置6个班级。</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一层为2间卫生间、3 间活动室、1 间园长室、1 间打印室、1间门卫及活动区，二层为3间活动室、2间卫生间、1间办公室、1间储藏间、1间寝室及厨房。</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kern w:val="2"/>
                <w:sz w:val="21"/>
                <w:szCs w:val="21"/>
                <w:u w:val="none"/>
                <w:lang w:val="en-US" w:eastAsia="zh-CN" w:bidi="ar-SA"/>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sz w:val="21"/>
                <w:szCs w:val="21"/>
                <w:u w:val="none"/>
                <w:lang w:val="en-US" w:eastAsia="zh-CN"/>
                <w14:textFill>
                  <w14:solidFill>
                    <w14:schemeClr w14:val="tx1">
                      <w14:lumMod w14:val="85000"/>
                      <w14:lumOff w14:val="15000"/>
                    </w14:schemeClr>
                  </w14:solidFill>
                </w14:textFill>
              </w:rPr>
              <w:t>无</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kern w:val="2"/>
                <w:sz w:val="21"/>
                <w:szCs w:val="21"/>
                <w:u w:val="none"/>
                <w:lang w:val="en-US" w:eastAsia="zh-CN" w:bidi="ar-SA"/>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sz w:val="21"/>
                <w:szCs w:val="21"/>
                <w:u w:val="none"/>
                <w:lang w:val="en-US" w:eastAsia="zh-CN"/>
                <w14:textFill>
                  <w14:solidFill>
                    <w14:schemeClr w14:val="tx1">
                      <w14:lumMod w14:val="85000"/>
                      <w14:lumOff w14:val="15000"/>
                    </w14:schemeClr>
                  </w14:solidFill>
                </w14:textFill>
              </w:rPr>
              <w:t>无</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同意</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同意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安溪县城厢镇新天地幼儿园</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吴联春</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安溪县城厢镇蓝溪西路600号龙湾盛世二期3号楼幼儿园101-201</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8个班、属中型幼儿园</w:t>
            </w:r>
          </w:p>
        </w:tc>
        <w:tc>
          <w:tcPr>
            <w:tcW w:w="3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1层为3个教室，办公室、厨房等，2层为5个教室，共设计8个教室。</w:t>
            </w:r>
          </w:p>
        </w:tc>
        <w:tc>
          <w:tcPr>
            <w:tcW w:w="3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1层为3个教室，2间办公室、1个厨房等，2层为5个活动室，共8个教室。</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kern w:val="2"/>
                <w:sz w:val="21"/>
                <w:szCs w:val="21"/>
                <w:u w:val="none"/>
                <w:lang w:val="en-US" w:eastAsia="zh-CN" w:bidi="ar-SA"/>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sz w:val="21"/>
                <w:szCs w:val="21"/>
                <w:u w:val="none"/>
                <w:lang w:val="en-US" w:eastAsia="zh-CN"/>
                <w14:textFill>
                  <w14:solidFill>
                    <w14:schemeClr w14:val="tx1">
                      <w14:lumMod w14:val="85000"/>
                      <w14:lumOff w14:val="15000"/>
                    </w14:schemeClr>
                  </w14:solidFill>
                </w14:textFill>
              </w:rPr>
              <w:t>无</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kern w:val="2"/>
                <w:sz w:val="21"/>
                <w:szCs w:val="21"/>
                <w:u w:val="none"/>
                <w:lang w:val="en-US" w:eastAsia="zh-CN" w:bidi="ar-SA"/>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sz w:val="21"/>
                <w:szCs w:val="21"/>
                <w:u w:val="none"/>
                <w:lang w:val="en-US" w:eastAsia="zh-CN"/>
                <w14:textFill>
                  <w14:solidFill>
                    <w14:schemeClr w14:val="tx1">
                      <w14:lumMod w14:val="85000"/>
                      <w14:lumOff w14:val="15000"/>
                    </w14:schemeClr>
                  </w14:solidFill>
                </w14:textFill>
              </w:rPr>
              <w:t>无</w:t>
            </w:r>
          </w:p>
        </w:tc>
        <w:tc>
          <w:tcPr>
            <w:tcW w:w="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同意</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同意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3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3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安溪</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县</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城</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厢镇</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港</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龙</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幼</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儿园</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廖祝勤</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安溪</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县龙凤</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社</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区</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455</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号</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12</w:t>
            </w:r>
            <w:r>
              <w:rPr>
                <w:rStyle w:val="11"/>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个</w:t>
            </w:r>
            <w:r>
              <w:rPr>
                <w:rStyle w:val="12"/>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班、属大型幼儿园，（消防验收意见书无具体标明）</w:t>
            </w:r>
          </w:p>
        </w:tc>
        <w:tc>
          <w:tcPr>
            <w:tcW w:w="3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1</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层为</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：班</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级、厨</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房、</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教师办</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公室、</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教学</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游泳池，2</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层为</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：班</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级、档</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案室、</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办</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公室、</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财务</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室.</w:t>
            </w:r>
          </w:p>
        </w:tc>
        <w:tc>
          <w:tcPr>
            <w:tcW w:w="3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一</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层为</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：5</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个</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班</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级</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.1</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消控室.1</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间观</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察室.</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厨</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房</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br w:type="textWrapping"/>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二</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层为</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：6</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个</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班</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级</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.1</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间档</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案室.2</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间办</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公室，1</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间财务</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室.1</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配</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电</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房，1</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保安室。</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kern w:val="2"/>
                <w:sz w:val="21"/>
                <w:szCs w:val="21"/>
                <w:u w:val="none"/>
                <w:lang w:val="en-US" w:eastAsia="zh-CN" w:bidi="ar-SA"/>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sz w:val="21"/>
                <w:szCs w:val="21"/>
                <w:u w:val="none"/>
                <w:lang w:val="en-US" w:eastAsia="zh-CN"/>
                <w14:textFill>
                  <w14:solidFill>
                    <w14:schemeClr w14:val="tx1">
                      <w14:lumMod w14:val="85000"/>
                      <w14:lumOff w14:val="15000"/>
                    </w14:schemeClr>
                  </w14:solidFill>
                </w14:textFill>
              </w:rPr>
              <w:t>无</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kern w:val="2"/>
                <w:sz w:val="21"/>
                <w:szCs w:val="21"/>
                <w:u w:val="none"/>
                <w:lang w:val="en-US" w:eastAsia="zh-CN" w:bidi="ar-SA"/>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sz w:val="21"/>
                <w:szCs w:val="21"/>
                <w:u w:val="none"/>
                <w:lang w:val="en-US" w:eastAsia="zh-CN"/>
                <w14:textFill>
                  <w14:solidFill>
                    <w14:schemeClr w14:val="tx1">
                      <w14:lumMod w14:val="85000"/>
                      <w14:lumOff w14:val="15000"/>
                    </w14:schemeClr>
                  </w14:solidFill>
                </w14:textFill>
              </w:rPr>
              <w:t>无</w:t>
            </w:r>
          </w:p>
        </w:tc>
        <w:tc>
          <w:tcPr>
            <w:tcW w:w="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同意</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同意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3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安溪</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县</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城</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厢镇清华</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苗幼</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儿园</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陈</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小</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凤</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安溪</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县</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城</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厢镇</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二</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环</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北路730</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号</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7个班、属中型幼儿园</w:t>
            </w:r>
          </w:p>
        </w:tc>
        <w:tc>
          <w:tcPr>
            <w:tcW w:w="3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一、一</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层为</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水</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泵</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房、1</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配</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电间</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、1</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消控室，二、二</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层为教</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室3</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寝</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室2</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办</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公室1</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、园长室1间、</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卫</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生</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5</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，三、三</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层为教</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室4</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寝</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室1</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办</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公室2</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卫</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生</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5</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，四</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层为厨</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房、配套用房共，共设置7个班级。</w:t>
            </w:r>
          </w:p>
        </w:tc>
        <w:tc>
          <w:tcPr>
            <w:tcW w:w="3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一、一</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层</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使用水</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泵</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房、1</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配</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电间</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、1</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消控室，二、二</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层</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使用</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教</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室2</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寝</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室2</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办</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公室1</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卫</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生</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4</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，三、三</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层</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使用</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教</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室3</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寝</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室1</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办</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公室2</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卫</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生</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5</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，四、四</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层为厨</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房配套用房。</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kern w:val="2"/>
                <w:sz w:val="21"/>
                <w:szCs w:val="21"/>
                <w:u w:val="none"/>
                <w:lang w:val="en-US" w:eastAsia="zh-CN" w:bidi="ar-SA"/>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sz w:val="21"/>
                <w:szCs w:val="21"/>
                <w:u w:val="none"/>
                <w:lang w:val="en-US" w:eastAsia="zh-CN"/>
                <w14:textFill>
                  <w14:solidFill>
                    <w14:schemeClr w14:val="tx1">
                      <w14:lumMod w14:val="85000"/>
                      <w14:lumOff w14:val="15000"/>
                    </w14:schemeClr>
                  </w14:solidFill>
                </w14:textFill>
              </w:rPr>
              <w:t>无</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kern w:val="2"/>
                <w:sz w:val="21"/>
                <w:szCs w:val="21"/>
                <w:u w:val="none"/>
                <w:lang w:val="en-US" w:eastAsia="zh-CN" w:bidi="ar-SA"/>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sz w:val="21"/>
                <w:szCs w:val="21"/>
                <w:u w:val="none"/>
                <w:lang w:val="en-US" w:eastAsia="zh-CN"/>
                <w14:textFill>
                  <w14:solidFill>
                    <w14:schemeClr w14:val="tx1">
                      <w14:lumMod w14:val="85000"/>
                      <w14:lumOff w14:val="15000"/>
                    </w14:schemeClr>
                  </w14:solidFill>
                </w14:textFill>
              </w:rPr>
              <w:t>无</w:t>
            </w:r>
          </w:p>
        </w:tc>
        <w:tc>
          <w:tcPr>
            <w:tcW w:w="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同意</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同意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3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安溪县城厢镇佳禾幼儿园</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谢婉婷</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安溪县城厢镇中标村琳边247—257号</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10个班级、属大型幼儿园</w:t>
            </w:r>
          </w:p>
        </w:tc>
        <w:tc>
          <w:tcPr>
            <w:tcW w:w="3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1层为2个教室、大厅；2层为4个教室；3层为4个教室；4层为教师研讨多功能室、教师办公室、厨房，共计10个教室。</w:t>
            </w:r>
          </w:p>
        </w:tc>
        <w:tc>
          <w:tcPr>
            <w:tcW w:w="3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当前使用1楼2个教室(两大班）；2楼4个教室(三个小班，一个大班）；3楼3个教室(两个中班，一个大班）；4楼教师研讨多功能室、教师办公室、厨房。共计9个教室在使用。</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kern w:val="2"/>
                <w:sz w:val="21"/>
                <w:szCs w:val="21"/>
                <w:u w:val="none"/>
                <w:lang w:val="en-US" w:eastAsia="zh-CN" w:bidi="ar-SA"/>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sz w:val="21"/>
                <w:szCs w:val="21"/>
                <w:u w:val="none"/>
                <w:lang w:val="en-US" w:eastAsia="zh-CN"/>
                <w14:textFill>
                  <w14:solidFill>
                    <w14:schemeClr w14:val="tx1">
                      <w14:lumMod w14:val="85000"/>
                      <w14:lumOff w14:val="15000"/>
                    </w14:schemeClr>
                  </w14:solidFill>
                </w14:textFill>
              </w:rPr>
              <w:t>无</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kern w:val="2"/>
                <w:sz w:val="21"/>
                <w:szCs w:val="21"/>
                <w:u w:val="none"/>
                <w:lang w:val="en-US" w:eastAsia="zh-CN" w:bidi="ar-SA"/>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sz w:val="21"/>
                <w:szCs w:val="21"/>
                <w:u w:val="none"/>
                <w:lang w:val="en-US" w:eastAsia="zh-CN"/>
                <w14:textFill>
                  <w14:solidFill>
                    <w14:schemeClr w14:val="tx1">
                      <w14:lumMod w14:val="85000"/>
                      <w14:lumOff w14:val="15000"/>
                    </w14:schemeClr>
                  </w14:solidFill>
                </w14:textFill>
              </w:rPr>
              <w:t>无</w:t>
            </w:r>
          </w:p>
        </w:tc>
        <w:tc>
          <w:tcPr>
            <w:tcW w:w="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同意</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同意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3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3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安溪县城厢镇铂恩弘桥幼儿园</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章远火</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安溪县城厢镇光德村站前路2-83号</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10个班级</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、属大型幼儿园</w:t>
            </w:r>
          </w:p>
        </w:tc>
        <w:tc>
          <w:tcPr>
            <w:tcW w:w="3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1层为4个教室、大厅、厨房；2层为3个教室、美术室；3层为3个教室、美术室， 共计10个教室。</w:t>
            </w:r>
          </w:p>
        </w:tc>
        <w:tc>
          <w:tcPr>
            <w:tcW w:w="3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当前使用1层为4个教室（4个小班）、 厨房；2层为3个教室（3个中班） ；3层为3个教室（3个大班） ； 共计10个教室在使用。</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kern w:val="2"/>
                <w:sz w:val="21"/>
                <w:szCs w:val="21"/>
                <w:u w:val="none"/>
                <w:lang w:val="en-US" w:eastAsia="zh-CN" w:bidi="ar-SA"/>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sz w:val="21"/>
                <w:szCs w:val="21"/>
                <w:u w:val="none"/>
                <w:lang w:val="en-US" w:eastAsia="zh-CN"/>
                <w14:textFill>
                  <w14:solidFill>
                    <w14:schemeClr w14:val="tx1">
                      <w14:lumMod w14:val="85000"/>
                      <w14:lumOff w14:val="15000"/>
                    </w14:schemeClr>
                  </w14:solidFill>
                </w14:textFill>
              </w:rPr>
              <w:t>无</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kern w:val="2"/>
                <w:sz w:val="21"/>
                <w:szCs w:val="21"/>
                <w:u w:val="none"/>
                <w:lang w:val="en-US" w:eastAsia="zh-CN" w:bidi="ar-SA"/>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sz w:val="21"/>
                <w:szCs w:val="21"/>
                <w:u w:val="none"/>
                <w:lang w:val="en-US" w:eastAsia="zh-CN"/>
                <w14:textFill>
                  <w14:solidFill>
                    <w14:schemeClr w14:val="tx1">
                      <w14:lumMod w14:val="85000"/>
                      <w14:lumOff w14:val="15000"/>
                    </w14:schemeClr>
                  </w14:solidFill>
                </w14:textFill>
              </w:rPr>
              <w:t>无</w:t>
            </w:r>
          </w:p>
        </w:tc>
        <w:tc>
          <w:tcPr>
            <w:tcW w:w="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同意</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同意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3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安溪</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县</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城</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厢镇</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天才</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宝贝</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幼</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儿园</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梁杰</w:t>
            </w:r>
            <w:r>
              <w:rPr>
                <w:rStyle w:val="14"/>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锋</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安溪</w:t>
            </w:r>
            <w:r>
              <w:rPr>
                <w:rStyle w:val="11"/>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县</w:t>
            </w:r>
            <w:r>
              <w:rPr>
                <w:rStyle w:val="12"/>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城</w:t>
            </w:r>
            <w:r>
              <w:rPr>
                <w:rStyle w:val="11"/>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厢镇</w:t>
            </w:r>
            <w:r>
              <w:rPr>
                <w:rStyle w:val="12"/>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光德汽</w:t>
            </w:r>
            <w:r>
              <w:rPr>
                <w:rStyle w:val="11"/>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车总</w:t>
            </w:r>
            <w:r>
              <w:rPr>
                <w:rStyle w:val="12"/>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站附</w:t>
            </w:r>
            <w:r>
              <w:rPr>
                <w:rStyle w:val="11"/>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属楼</w:t>
            </w:r>
            <w:r>
              <w:rPr>
                <w:rStyle w:val="12"/>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1-3</w:t>
            </w:r>
            <w:r>
              <w:rPr>
                <w:rStyle w:val="11"/>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楼</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8个班级</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、属大型幼儿园</w:t>
            </w:r>
          </w:p>
        </w:tc>
        <w:tc>
          <w:tcPr>
            <w:tcW w:w="3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1</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层为门厅</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、室</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内</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活</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动场</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所，2</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层为</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5</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个儿</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童活</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动</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室，3</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层为</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3</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个儿</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童活</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动</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室、</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办</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公室、</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厨</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房</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w:t>
            </w:r>
          </w:p>
        </w:tc>
        <w:tc>
          <w:tcPr>
            <w:tcW w:w="3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1</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层门厅</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、室</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内</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活</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动场</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所，2</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层</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5</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个儿</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童活</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动</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室，3</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层</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3</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个儿</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童活</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动</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室、</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办</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公室、</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厨</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房</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kern w:val="2"/>
                <w:sz w:val="21"/>
                <w:szCs w:val="21"/>
                <w:u w:val="none"/>
                <w:lang w:val="en-US" w:eastAsia="zh-CN" w:bidi="ar-SA"/>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sz w:val="21"/>
                <w:szCs w:val="21"/>
                <w:u w:val="none"/>
                <w:lang w:val="en-US" w:eastAsia="zh-CN"/>
                <w14:textFill>
                  <w14:solidFill>
                    <w14:schemeClr w14:val="tx1">
                      <w14:lumMod w14:val="85000"/>
                      <w14:lumOff w14:val="15000"/>
                    </w14:schemeClr>
                  </w14:solidFill>
                </w14:textFill>
              </w:rPr>
              <w:t>无</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kern w:val="2"/>
                <w:sz w:val="21"/>
                <w:szCs w:val="21"/>
                <w:u w:val="none"/>
                <w:lang w:val="en-US" w:eastAsia="zh-CN" w:bidi="ar-SA"/>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sz w:val="21"/>
                <w:szCs w:val="21"/>
                <w:u w:val="none"/>
                <w:lang w:val="en-US" w:eastAsia="zh-CN"/>
                <w14:textFill>
                  <w14:solidFill>
                    <w14:schemeClr w14:val="tx1">
                      <w14:lumMod w14:val="85000"/>
                      <w14:lumOff w14:val="15000"/>
                    </w14:schemeClr>
                  </w14:solidFill>
                </w14:textFill>
              </w:rPr>
              <w:t>无</w:t>
            </w:r>
          </w:p>
        </w:tc>
        <w:tc>
          <w:tcPr>
            <w:tcW w:w="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同意</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同意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3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城厢镇茶都明珠幼儿园</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刘娟娟</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城厢镇员宅村田洋新路2-1号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设置10个班级，属于中型幼儿园（消防验收意见书无具体标明）</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1层为活动室操场、2层为教室5个班级2间寝室、3层为教室5个班级2间寝室，4层为办公、厨房、教室备用室。</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1层为接待室、活动室、操场、消控室1间、2层为教室5个班级2间寝室、3层为教室5个班级2间寝室，4层为办公、厨房、教室备用室。</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kern w:val="2"/>
                <w:sz w:val="21"/>
                <w:szCs w:val="21"/>
                <w:u w:val="none"/>
                <w:lang w:val="en-US" w:eastAsia="zh-CN" w:bidi="ar-SA"/>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sz w:val="21"/>
                <w:szCs w:val="21"/>
                <w:u w:val="none"/>
                <w:lang w:val="en-US" w:eastAsia="zh-CN"/>
                <w14:textFill>
                  <w14:solidFill>
                    <w14:schemeClr w14:val="tx1">
                      <w14:lumMod w14:val="85000"/>
                      <w14:lumOff w14:val="15000"/>
                    </w14:schemeClr>
                  </w14:solidFill>
                </w14:textFill>
              </w:rPr>
              <w:t>无</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kern w:val="2"/>
                <w:sz w:val="21"/>
                <w:szCs w:val="21"/>
                <w:u w:val="none"/>
                <w:lang w:val="en-US" w:eastAsia="zh-CN" w:bidi="ar-SA"/>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sz w:val="21"/>
                <w:szCs w:val="21"/>
                <w:u w:val="none"/>
                <w:lang w:val="en-US" w:eastAsia="zh-CN"/>
                <w14:textFill>
                  <w14:solidFill>
                    <w14:schemeClr w14:val="tx1">
                      <w14:lumMod w14:val="85000"/>
                      <w14:lumOff w14:val="15000"/>
                    </w14:schemeClr>
                  </w14:solidFill>
                </w14:textFill>
              </w:rPr>
              <w:t>无</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同意</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同意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安溪县城厢镇宝龙幼儿园</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赵顺龙</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9个班级、属中型幼儿园</w:t>
            </w:r>
          </w:p>
        </w:tc>
        <w:tc>
          <w:tcPr>
            <w:tcW w:w="3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谢</w:t>
            </w:r>
            <w:r>
              <w:rPr>
                <w:rStyle w:val="15"/>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金</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龙</w:t>
            </w:r>
            <w:r>
              <w:rPr>
                <w:rStyle w:val="15"/>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房屋（1#</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楼</w:t>
            </w:r>
            <w:r>
              <w:rPr>
                <w:rStyle w:val="15"/>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）一至三</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层</w:t>
            </w:r>
            <w:r>
              <w:rPr>
                <w:rStyle w:val="15"/>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1</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轴</w:t>
            </w:r>
            <w:r>
              <w:rPr>
                <w:rStyle w:val="15"/>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-6</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轴</w:t>
            </w:r>
            <w:r>
              <w:rPr>
                <w:rStyle w:val="15"/>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交A-D</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轴间</w:t>
            </w:r>
            <w:r>
              <w:rPr>
                <w:rStyle w:val="15"/>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，装修面</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积</w:t>
            </w:r>
            <w:r>
              <w:rPr>
                <w:rStyle w:val="15"/>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651平方米，五</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层</w:t>
            </w:r>
            <w:r>
              <w:rPr>
                <w:rStyle w:val="15"/>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1</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轴</w:t>
            </w:r>
            <w:r>
              <w:rPr>
                <w:rStyle w:val="15"/>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-2</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轴</w:t>
            </w:r>
            <w:r>
              <w:rPr>
                <w:rStyle w:val="15"/>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交B</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轴</w:t>
            </w:r>
            <w:r>
              <w:rPr>
                <w:rStyle w:val="15"/>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-D</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轴间</w:t>
            </w:r>
            <w:r>
              <w:rPr>
                <w:rStyle w:val="15"/>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，装修面</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积</w:t>
            </w:r>
            <w:r>
              <w:rPr>
                <w:rStyle w:val="15"/>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60平方米，装修使用功能：一</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层为</w:t>
            </w:r>
            <w:r>
              <w:rPr>
                <w:rStyle w:val="15"/>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1</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间教</w:t>
            </w:r>
            <w:r>
              <w:rPr>
                <w:rStyle w:val="15"/>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室、2</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间卫</w:t>
            </w:r>
            <w:r>
              <w:rPr>
                <w:rStyle w:val="15"/>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生</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w:t>
            </w:r>
            <w:r>
              <w:rPr>
                <w:rStyle w:val="15"/>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、1</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w:t>
            </w:r>
            <w:r>
              <w:rPr>
                <w:rStyle w:val="15"/>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工具</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w:t>
            </w:r>
            <w:r>
              <w:rPr>
                <w:rStyle w:val="15"/>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、1</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w:t>
            </w:r>
            <w:r>
              <w:rPr>
                <w:rStyle w:val="15"/>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消防控制室及活</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动</w:t>
            </w:r>
            <w:r>
              <w:rPr>
                <w:rStyle w:val="15"/>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大</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厅</w:t>
            </w:r>
            <w:r>
              <w:rPr>
                <w:rStyle w:val="15"/>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，二</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层为</w:t>
            </w:r>
            <w:r>
              <w:rPr>
                <w:rStyle w:val="15"/>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3</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间教</w:t>
            </w:r>
            <w:r>
              <w:rPr>
                <w:rStyle w:val="15"/>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室、2</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间卫</w:t>
            </w:r>
            <w:r>
              <w:rPr>
                <w:rStyle w:val="15"/>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生</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w:t>
            </w:r>
            <w:r>
              <w:rPr>
                <w:rStyle w:val="15"/>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及大</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厅</w:t>
            </w:r>
            <w:r>
              <w:rPr>
                <w:rStyle w:val="15"/>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，三</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层为</w:t>
            </w:r>
            <w:r>
              <w:rPr>
                <w:rStyle w:val="15"/>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3</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间教</w:t>
            </w:r>
            <w:r>
              <w:rPr>
                <w:rStyle w:val="15"/>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室、1</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w:t>
            </w:r>
            <w:r>
              <w:rPr>
                <w:rStyle w:val="15"/>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保健室、2</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间卫</w:t>
            </w:r>
            <w:r>
              <w:rPr>
                <w:rStyle w:val="15"/>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生</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w:t>
            </w:r>
            <w:r>
              <w:rPr>
                <w:rStyle w:val="15"/>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及大</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厅</w:t>
            </w:r>
            <w:r>
              <w:rPr>
                <w:rStyle w:val="15"/>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，五</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层为</w:t>
            </w:r>
            <w:r>
              <w:rPr>
                <w:rStyle w:val="15"/>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幼</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儿园厨</w:t>
            </w:r>
            <w:r>
              <w:rPr>
                <w:rStyle w:val="15"/>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房；</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谢</w:t>
            </w:r>
            <w:r>
              <w:rPr>
                <w:rStyle w:val="15"/>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金星房屋（2#</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楼</w:t>
            </w:r>
            <w:r>
              <w:rPr>
                <w:rStyle w:val="15"/>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）装修一</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层</w:t>
            </w:r>
            <w:r>
              <w:rPr>
                <w:rStyle w:val="15"/>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至三</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层</w:t>
            </w:r>
            <w:r>
              <w:rPr>
                <w:rStyle w:val="15"/>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1</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轴</w:t>
            </w:r>
            <w:r>
              <w:rPr>
                <w:rStyle w:val="15"/>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-5</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轴</w:t>
            </w:r>
            <w:r>
              <w:rPr>
                <w:rStyle w:val="15"/>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交A</w:t>
            </w:r>
            <w:r>
              <w:rPr>
                <w:rStyle w:val="9"/>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轴-F轴间，装修面积303平米，装修使用功能：一层为1间教室、2间卫生间、1间休息室、1间玩具区，二层为1间教室、1间卫生间、三层为排练室两间;</w:t>
            </w:r>
          </w:p>
        </w:tc>
        <w:tc>
          <w:tcPr>
            <w:tcW w:w="3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谢金龙房屋（1#楼）：一</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层</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1</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间教</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室、2</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间卫</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生</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、1</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工具</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、1</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消防控制室及活</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动</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大</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厅</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，二</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层</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3</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间教</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室、2</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间卫</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生</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及大</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厅</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，三</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层</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3</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间教</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室、1</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保健室、2</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间卫</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生</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及大</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厅</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，五</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层厨</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房；       谢金星房屋（2#楼）一</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层</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1</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间教</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室、2</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间卫</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生</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、1</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休息室、1</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玩具</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区</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，二</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层</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1</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间教</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室、1</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间卫</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生</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、三</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层</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排</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练</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室2</w:t>
            </w:r>
            <w:r>
              <w:rPr>
                <w:rStyle w:val="13"/>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间</w:t>
            </w:r>
            <w:r>
              <w:rPr>
                <w:rStyle w:val="10"/>
                <w:rFonts w:hint="eastAsia" w:asciiTheme="majorEastAsia" w:hAnsiTheme="majorEastAsia" w:eastAsiaTheme="majorEastAsia" w:cstheme="majorEastAsia"/>
                <w:color w:val="262626" w:themeColor="text1" w:themeTint="D9"/>
                <w:sz w:val="21"/>
                <w:szCs w:val="21"/>
                <w:lang w:val="en-US" w:eastAsia="zh-CN" w:bidi="ar"/>
                <w14:textFill>
                  <w14:solidFill>
                    <w14:schemeClr w14:val="tx1">
                      <w14:lumMod w14:val="85000"/>
                      <w14:lumOff w14:val="15000"/>
                    </w14:schemeClr>
                  </w14:solidFill>
                </w14:textFill>
              </w:rPr>
              <w:t>。</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kern w:val="2"/>
                <w:sz w:val="21"/>
                <w:szCs w:val="21"/>
                <w:u w:val="none"/>
                <w:lang w:val="en-US" w:eastAsia="zh-CN" w:bidi="ar-SA"/>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sz w:val="21"/>
                <w:szCs w:val="21"/>
                <w:u w:val="none"/>
                <w:lang w:val="en-US" w:eastAsia="zh-CN"/>
                <w14:textFill>
                  <w14:solidFill>
                    <w14:schemeClr w14:val="tx1">
                      <w14:lumMod w14:val="85000"/>
                      <w14:lumOff w14:val="15000"/>
                    </w14:schemeClr>
                  </w14:solidFill>
                </w14:textFill>
              </w:rPr>
              <w:t>无</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kern w:val="2"/>
                <w:sz w:val="21"/>
                <w:szCs w:val="21"/>
                <w:u w:val="none"/>
                <w:lang w:val="en-US" w:eastAsia="zh-CN" w:bidi="ar-SA"/>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sz w:val="21"/>
                <w:szCs w:val="21"/>
                <w:u w:val="none"/>
                <w:lang w:val="en-US" w:eastAsia="zh-CN"/>
                <w14:textFill>
                  <w14:solidFill>
                    <w14:schemeClr w14:val="tx1">
                      <w14:lumMod w14:val="85000"/>
                      <w14:lumOff w14:val="15000"/>
                    </w14:schemeClr>
                  </w14:solidFill>
                </w14:textFill>
              </w:rPr>
              <w:t>无</w:t>
            </w:r>
          </w:p>
        </w:tc>
        <w:tc>
          <w:tcPr>
            <w:tcW w:w="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同意</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同意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5" w:hRule="atLeast"/>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3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安溪县城厢镇春田花花幼儿园</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白瑞茹</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iCs w:val="0"/>
                <w:color w:val="262626" w:themeColor="text1" w:themeTint="D9"/>
                <w:kern w:val="2"/>
                <w:sz w:val="21"/>
                <w:szCs w:val="21"/>
                <w:u w:val="none"/>
                <w:lang w:val="en-US" w:eastAsia="zh-CN" w:bidi="ar-SA"/>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安溪县城厢镇土楼村保德路90号、城厢镇土楼村内土楼153-4号</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9个班级，属中型幼儿园。</w:t>
            </w:r>
          </w:p>
        </w:tc>
        <w:tc>
          <w:tcPr>
            <w:tcW w:w="3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主体建筑：5层；场所所在层数：1-5层。</w:t>
            </w:r>
          </w:p>
        </w:tc>
        <w:tc>
          <w:tcPr>
            <w:tcW w:w="3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1-5层</w:t>
            </w: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br w:type="textWrapping"/>
            </w: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一层：操场、两间活动室、一间功能室</w:t>
            </w: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br w:type="textWrapping"/>
            </w:r>
            <w:r>
              <w:rPr>
                <w:rFonts w:hint="eastAsia" w:asciiTheme="majorEastAsia" w:hAnsiTheme="majorEastAsia" w:eastAsiaTheme="majorEastAsia" w:cstheme="majorEastAsia"/>
                <w:i w:val="0"/>
                <w:iCs w:val="0"/>
                <w:color w:val="262626" w:themeColor="text1" w:themeTint="D9"/>
                <w:spacing w:val="-6"/>
                <w:kern w:val="0"/>
                <w:sz w:val="21"/>
                <w:szCs w:val="21"/>
                <w:u w:val="none"/>
                <w:lang w:val="en-US" w:eastAsia="zh-CN" w:bidi="ar"/>
                <w14:textFill>
                  <w14:solidFill>
                    <w14:schemeClr w14:val="tx1">
                      <w14:lumMod w14:val="85000"/>
                      <w14:lumOff w14:val="15000"/>
                    </w14:schemeClr>
                  </w14:solidFill>
                </w14:textFill>
              </w:rPr>
              <w:t>二层：三间活动室、一间功能室</w:t>
            </w:r>
            <w:r>
              <w:rPr>
                <w:rFonts w:hint="eastAsia" w:asciiTheme="majorEastAsia" w:hAnsiTheme="majorEastAsia" w:eastAsiaTheme="majorEastAsia" w:cstheme="majorEastAsia"/>
                <w:i w:val="0"/>
                <w:iCs w:val="0"/>
                <w:color w:val="262626" w:themeColor="text1" w:themeTint="D9"/>
                <w:spacing w:val="-6"/>
                <w:kern w:val="0"/>
                <w:sz w:val="21"/>
                <w:szCs w:val="21"/>
                <w:u w:val="none"/>
                <w:lang w:val="en-US" w:eastAsia="zh-CN" w:bidi="ar"/>
                <w14:textFill>
                  <w14:solidFill>
                    <w14:schemeClr w14:val="tx1">
                      <w14:lumMod w14:val="85000"/>
                      <w14:lumOff w14:val="15000"/>
                    </w14:schemeClr>
                  </w14:solidFill>
                </w14:textFill>
              </w:rPr>
              <w:br w:type="textWrapping"/>
            </w:r>
            <w:r>
              <w:rPr>
                <w:rFonts w:hint="eastAsia" w:asciiTheme="majorEastAsia" w:hAnsiTheme="majorEastAsia" w:eastAsiaTheme="majorEastAsia" w:cstheme="majorEastAsia"/>
                <w:i w:val="0"/>
                <w:iCs w:val="0"/>
                <w:color w:val="262626" w:themeColor="text1" w:themeTint="D9"/>
                <w:spacing w:val="-6"/>
                <w:kern w:val="0"/>
                <w:sz w:val="21"/>
                <w:szCs w:val="21"/>
                <w:u w:val="none"/>
                <w:lang w:val="en-US" w:eastAsia="zh-CN" w:bidi="ar"/>
                <w14:textFill>
                  <w14:solidFill>
                    <w14:schemeClr w14:val="tx1">
                      <w14:lumMod w14:val="85000"/>
                      <w14:lumOff w14:val="15000"/>
                    </w14:schemeClr>
                  </w14:solidFill>
                </w14:textFill>
              </w:rPr>
              <w:t>三层：三间活动室、一间功能室</w:t>
            </w:r>
            <w:r>
              <w:rPr>
                <w:rFonts w:hint="eastAsia" w:asciiTheme="majorEastAsia" w:hAnsiTheme="majorEastAsia" w:eastAsiaTheme="majorEastAsia" w:cstheme="majorEastAsia"/>
                <w:i w:val="0"/>
                <w:iCs w:val="0"/>
                <w:color w:val="262626" w:themeColor="text1" w:themeTint="D9"/>
                <w:spacing w:val="-6"/>
                <w:kern w:val="0"/>
                <w:sz w:val="21"/>
                <w:szCs w:val="21"/>
                <w:u w:val="none"/>
                <w:lang w:val="en-US" w:eastAsia="zh-CN" w:bidi="ar"/>
                <w14:textFill>
                  <w14:solidFill>
                    <w14:schemeClr w14:val="tx1">
                      <w14:lumMod w14:val="85000"/>
                      <w14:lumOff w14:val="15000"/>
                    </w14:schemeClr>
                  </w14:solidFill>
                </w14:textFill>
              </w:rPr>
              <w:br w:type="textWrapping"/>
            </w:r>
            <w:r>
              <w:rPr>
                <w:rFonts w:hint="eastAsia" w:asciiTheme="majorEastAsia" w:hAnsiTheme="majorEastAsia" w:eastAsiaTheme="majorEastAsia" w:cstheme="majorEastAsia"/>
                <w:i w:val="0"/>
                <w:iCs w:val="0"/>
                <w:color w:val="262626" w:themeColor="text1" w:themeTint="D9"/>
                <w:spacing w:val="-6"/>
                <w:kern w:val="0"/>
                <w:sz w:val="21"/>
                <w:szCs w:val="21"/>
                <w:u w:val="none"/>
                <w:lang w:val="en-US" w:eastAsia="zh-CN" w:bidi="ar"/>
                <w14:textFill>
                  <w14:solidFill>
                    <w14:schemeClr w14:val="tx1">
                      <w14:lumMod w14:val="85000"/>
                      <w14:lumOff w14:val="15000"/>
                    </w14:schemeClr>
                  </w14:solidFill>
                </w14:textFill>
              </w:rPr>
              <w:t>四层：一间厨房、一间多功能厅</w:t>
            </w:r>
            <w:r>
              <w:rPr>
                <w:rFonts w:hint="eastAsia" w:asciiTheme="majorEastAsia" w:hAnsiTheme="majorEastAsia" w:eastAsiaTheme="majorEastAsia" w:cstheme="majorEastAsia"/>
                <w:i w:val="0"/>
                <w:iCs w:val="0"/>
                <w:color w:val="262626" w:themeColor="text1" w:themeTint="D9"/>
                <w:spacing w:val="-6"/>
                <w:kern w:val="0"/>
                <w:sz w:val="21"/>
                <w:szCs w:val="21"/>
                <w:u w:val="none"/>
                <w:lang w:val="en-US" w:eastAsia="zh-CN" w:bidi="ar"/>
                <w14:textFill>
                  <w14:solidFill>
                    <w14:schemeClr w14:val="tx1">
                      <w14:lumMod w14:val="85000"/>
                      <w14:lumOff w14:val="15000"/>
                    </w14:schemeClr>
                  </w14:solidFill>
                </w14:textFill>
              </w:rPr>
              <w:br w:type="textWrapping"/>
            </w:r>
            <w:r>
              <w:rPr>
                <w:rFonts w:hint="eastAsia" w:asciiTheme="majorEastAsia" w:hAnsiTheme="majorEastAsia" w:eastAsiaTheme="majorEastAsia" w:cstheme="majorEastAsia"/>
                <w:i w:val="0"/>
                <w:iCs w:val="0"/>
                <w:color w:val="262626" w:themeColor="text1" w:themeTint="D9"/>
                <w:spacing w:val="-6"/>
                <w:kern w:val="0"/>
                <w:sz w:val="21"/>
                <w:szCs w:val="21"/>
                <w:u w:val="none"/>
                <w:lang w:val="en-US" w:eastAsia="zh-CN" w:bidi="ar"/>
                <w14:textFill>
                  <w14:solidFill>
                    <w14:schemeClr w14:val="tx1">
                      <w14:lumMod w14:val="85000"/>
                      <w14:lumOff w14:val="15000"/>
                    </w14:schemeClr>
                  </w14:solidFill>
                </w14:textFill>
              </w:rPr>
              <w:t>五层：办公室、活动室。</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kern w:val="2"/>
                <w:sz w:val="21"/>
                <w:szCs w:val="21"/>
                <w:u w:val="none"/>
                <w:lang w:val="en-US" w:eastAsia="zh-CN" w:bidi="ar-SA"/>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sz w:val="21"/>
                <w:szCs w:val="21"/>
                <w:u w:val="none"/>
                <w:lang w:val="en-US" w:eastAsia="zh-CN"/>
                <w14:textFill>
                  <w14:solidFill>
                    <w14:schemeClr w14:val="tx1">
                      <w14:lumMod w14:val="85000"/>
                      <w14:lumOff w14:val="15000"/>
                    </w14:schemeClr>
                  </w14:solidFill>
                </w14:textFill>
              </w:rPr>
              <w:t>无</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kern w:val="2"/>
                <w:sz w:val="21"/>
                <w:szCs w:val="21"/>
                <w:u w:val="none"/>
                <w:lang w:val="en-US" w:eastAsia="zh-CN" w:bidi="ar-SA"/>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sz w:val="21"/>
                <w:szCs w:val="21"/>
                <w:u w:val="none"/>
                <w:lang w:val="en-US" w:eastAsia="zh-CN"/>
                <w14:textFill>
                  <w14:solidFill>
                    <w14:schemeClr w14:val="tx1">
                      <w14:lumMod w14:val="85000"/>
                      <w14:lumOff w14:val="15000"/>
                    </w14:schemeClr>
                  </w14:solidFill>
                </w14:textFill>
              </w:rPr>
              <w:t>无</w:t>
            </w:r>
          </w:p>
        </w:tc>
        <w:tc>
          <w:tcPr>
            <w:tcW w:w="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同意</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同意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3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3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3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5" w:hRule="atLeast"/>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3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9"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安溪县城厢镇艺馨幼儿园</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梁锦锋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仙苑村清华街206-212号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7个班级、属中型幼儿园。</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both"/>
              <w:textAlignment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主体建筑：5层；场所所丰层数：1-3层（四层作为教师排练室严禁幼儿使用）（但厨房在五楼）</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一层：1间办公室、1间保健室、1间活动室 2间卫生间、夹层3间寝室； 二层：3间活动室、2间卫生间；三层：3间活动室、2间卫生间；四层：办公室；五层：3间仓库、1间厨房。</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《民办幼儿园消防安全检查表》中主体建筑层数为1－5层，场所所在层数标注为1－3（四层作为教师排练室严禁幼儿使用），实际是厨房在五层，有喷淋系统等消防设施，但在检查表中没有标明。</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同意</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同意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安溪县城厢镇七彩幼儿园</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白瑞茹</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安溪县城厢镇仙苑村仙苑路第五小学对面振兴楼1-6层</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9个班级、属中型幼儿园。（消防验收意见书无具体标明）</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1-6层</w:t>
            </w: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br w:type="textWrapping"/>
            </w: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1－3层为幼儿用房，4层为厨房、阅览室、资料室等，5－6层为教师办活动室。</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1-6层</w:t>
            </w: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br w:type="textWrapping"/>
            </w: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一层：大厅，两间活动室、隔层办公室</w:t>
            </w: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br w:type="textWrapping"/>
            </w: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二层：三间活动室、一间功能室、四间幼儿宿舍。三层：四间活动室、四间幼儿宿舍</w:t>
            </w: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br w:type="textWrapping"/>
            </w: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四层：一间厨房、一间仓库</w:t>
            </w: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br w:type="textWrapping"/>
            </w: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五层：</w:t>
            </w: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br w:type="textWrapping"/>
            </w: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多功能室</w:t>
            </w: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br w:type="textWrapping"/>
            </w: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六楼：空中花园</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1－3层有安装喷淋系统；4－6层有设置消防栓，但无安装喷淋系统(厨房在4楼）。但《建设工程消防验收意见书》有标明幼儿用房、厨房等。</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同意</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262626" w:themeColor="text1" w:themeTint="D9"/>
                <w:sz w:val="21"/>
                <w:szCs w:val="21"/>
                <w:u w:val="none"/>
                <w14:textFill>
                  <w14:solidFill>
                    <w14:schemeClr w14:val="tx1">
                      <w14:lumMod w14:val="85000"/>
                      <w14:lumOff w14:val="15000"/>
                    </w14:schemeClr>
                  </w14:solidFill>
                </w14:textFill>
              </w:rPr>
            </w:pPr>
            <w:r>
              <w:rPr>
                <w:rFonts w:hint="eastAsia" w:asciiTheme="majorEastAsia" w:hAnsiTheme="majorEastAsia" w:eastAsiaTheme="majorEastAsia" w:cstheme="majorEastAsia"/>
                <w:i w:val="0"/>
                <w:iCs w:val="0"/>
                <w:color w:val="262626" w:themeColor="text1" w:themeTint="D9"/>
                <w:kern w:val="0"/>
                <w:sz w:val="21"/>
                <w:szCs w:val="21"/>
                <w:u w:val="none"/>
                <w:lang w:val="en-US" w:eastAsia="zh-CN" w:bidi="ar"/>
                <w14:textFill>
                  <w14:solidFill>
                    <w14:schemeClr w14:val="tx1">
                      <w14:lumMod w14:val="85000"/>
                      <w14:lumOff w14:val="15000"/>
                    </w14:schemeClr>
                  </w14:solidFill>
                </w14:textFill>
              </w:rPr>
              <w:t>同意</w:t>
            </w:r>
          </w:p>
        </w:tc>
      </w:tr>
    </w:tbl>
    <w:p>
      <w:pPr>
        <w:keepNext w:val="0"/>
        <w:keepLines w:val="0"/>
        <w:pageBreakBefore w:val="0"/>
        <w:widowControl w:val="0"/>
        <w:kinsoku/>
        <w:topLinePunct w:val="0"/>
        <w:autoSpaceDE/>
        <w:autoSpaceDN/>
        <w:bidi w:val="0"/>
        <w:adjustRightInd/>
        <w:snapToGrid/>
        <w:spacing w:line="540" w:lineRule="exact"/>
        <w:textAlignment w:val="auto"/>
        <w:rPr>
          <w:rFonts w:hint="eastAsia" w:ascii="仿宋_GB2312" w:hAnsi="仿宋_GB2312" w:eastAsia="仿宋_GB2312" w:cs="仿宋_GB2312"/>
          <w:color w:val="262626" w:themeColor="text1" w:themeTint="D9"/>
          <w:sz w:val="32"/>
          <w:szCs w:val="32"/>
          <w:lang w:val="en-US" w:eastAsia="zh-CN"/>
          <w14:textFill>
            <w14:solidFill>
              <w14:schemeClr w14:val="tx1">
                <w14:lumMod w14:val="85000"/>
                <w14:lumOff w14:val="15000"/>
              </w14:schemeClr>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仿宋_GB2312" w:hAnsi="仿宋_GB2312" w:eastAsia="仿宋_GB2312" w:cs="仿宋_GB2312"/>
          <w:color w:val="262626" w:themeColor="text1" w:themeTint="D9"/>
          <w:sz w:val="32"/>
          <w:szCs w:val="32"/>
          <w:lang w:val="en-US" w:eastAsia="zh-CN"/>
          <w14:textFill>
            <w14:solidFill>
              <w14:schemeClr w14:val="tx1">
                <w14:lumMod w14:val="85000"/>
                <w14:lumOff w14:val="15000"/>
              </w14:schemeClr>
            </w14:solidFill>
          </w14:textFill>
        </w:rPr>
      </w:pPr>
    </w:p>
    <w:p>
      <w:pPr>
        <w:rPr>
          <w:rFonts w:hint="eastAsia" w:ascii="仿宋_GB2312" w:hAnsi="仿宋_GB2312" w:eastAsia="仿宋_GB2312" w:cs="仿宋_GB2312"/>
          <w:color w:val="262626" w:themeColor="text1" w:themeTint="D9"/>
          <w:sz w:val="32"/>
          <w:szCs w:val="32"/>
          <w:lang w:val="en-US" w:eastAsia="zh-CN"/>
          <w14:textFill>
            <w14:solidFill>
              <w14:schemeClr w14:val="tx1">
                <w14:lumMod w14:val="85000"/>
                <w14:lumOff w14:val="15000"/>
              </w14:schemeClr>
            </w14:solidFill>
          </w14:textFill>
        </w:rPr>
        <w:sectPr>
          <w:pgSz w:w="16838" w:h="11906" w:orient="landscape"/>
          <w:pgMar w:top="1417" w:right="1134" w:bottom="1417" w:left="1134" w:header="851" w:footer="1134" w:gutter="0"/>
          <w:pgNumType w:fmt="numberInDash"/>
          <w:cols w:space="0" w:num="1"/>
          <w:rtlGutter w:val="0"/>
          <w:docGrid w:type="lines" w:linePitch="312" w:charSpace="0"/>
        </w:sectPr>
      </w:pPr>
    </w:p>
    <w:p>
      <w:pPr>
        <w:rPr>
          <w:b/>
          <w:color w:val="262626" w:themeColor="text1" w:themeTint="D9"/>
          <w:sz w:val="28"/>
          <w:szCs w:val="28"/>
          <w14:textFill>
            <w14:solidFill>
              <w14:schemeClr w14:val="tx1">
                <w14:lumMod w14:val="85000"/>
                <w14:lumOff w14:val="15000"/>
              </w14:schemeClr>
            </w14:solidFill>
          </w14:textFill>
        </w:rPr>
      </w:pPr>
    </w:p>
    <w:p>
      <w:pPr>
        <w:rPr>
          <w:b/>
          <w:color w:val="262626" w:themeColor="text1" w:themeTint="D9"/>
          <w:sz w:val="28"/>
          <w:szCs w:val="28"/>
          <w14:textFill>
            <w14:solidFill>
              <w14:schemeClr w14:val="tx1">
                <w14:lumMod w14:val="85000"/>
                <w14:lumOff w14:val="15000"/>
              </w14:schemeClr>
            </w14:solidFill>
          </w14:textFill>
        </w:rPr>
      </w:pPr>
    </w:p>
    <w:p>
      <w:pPr>
        <w:rPr>
          <w:b/>
          <w:color w:val="262626" w:themeColor="text1" w:themeTint="D9"/>
          <w:sz w:val="28"/>
          <w:szCs w:val="28"/>
          <w14:textFill>
            <w14:solidFill>
              <w14:schemeClr w14:val="tx1">
                <w14:lumMod w14:val="85000"/>
                <w14:lumOff w14:val="15000"/>
              </w14:schemeClr>
            </w14:solidFill>
          </w14:textFill>
        </w:rPr>
      </w:pPr>
    </w:p>
    <w:p>
      <w:pPr>
        <w:rPr>
          <w:b/>
          <w:color w:val="262626" w:themeColor="text1" w:themeTint="D9"/>
          <w:sz w:val="28"/>
          <w:szCs w:val="28"/>
          <w14:textFill>
            <w14:solidFill>
              <w14:schemeClr w14:val="tx1">
                <w14:lumMod w14:val="85000"/>
                <w14:lumOff w14:val="15000"/>
              </w14:schemeClr>
            </w14:solidFill>
          </w14:textFill>
        </w:rPr>
      </w:pPr>
    </w:p>
    <w:p>
      <w:pPr>
        <w:rPr>
          <w:b/>
          <w:color w:val="262626" w:themeColor="text1" w:themeTint="D9"/>
          <w:sz w:val="28"/>
          <w:szCs w:val="28"/>
          <w14:textFill>
            <w14:solidFill>
              <w14:schemeClr w14:val="tx1">
                <w14:lumMod w14:val="85000"/>
                <w14:lumOff w14:val="15000"/>
              </w14:schemeClr>
            </w14:solidFill>
          </w14:textFill>
        </w:rPr>
      </w:pPr>
    </w:p>
    <w:p>
      <w:pPr>
        <w:rPr>
          <w:b/>
          <w:color w:val="262626" w:themeColor="text1" w:themeTint="D9"/>
          <w:sz w:val="28"/>
          <w:szCs w:val="28"/>
          <w14:textFill>
            <w14:solidFill>
              <w14:schemeClr w14:val="tx1">
                <w14:lumMod w14:val="85000"/>
                <w14:lumOff w14:val="15000"/>
              </w14:schemeClr>
            </w14:solidFill>
          </w14:textFill>
        </w:rPr>
      </w:pPr>
    </w:p>
    <w:p>
      <w:pPr>
        <w:rPr>
          <w:b/>
          <w:color w:val="262626" w:themeColor="text1" w:themeTint="D9"/>
          <w:sz w:val="28"/>
          <w:szCs w:val="28"/>
          <w14:textFill>
            <w14:solidFill>
              <w14:schemeClr w14:val="tx1">
                <w14:lumMod w14:val="85000"/>
                <w14:lumOff w14:val="15000"/>
              </w14:schemeClr>
            </w14:solidFill>
          </w14:textFill>
        </w:rPr>
      </w:pPr>
    </w:p>
    <w:p>
      <w:pPr>
        <w:rPr>
          <w:b/>
          <w:color w:val="262626" w:themeColor="text1" w:themeTint="D9"/>
          <w:sz w:val="28"/>
          <w:szCs w:val="28"/>
          <w14:textFill>
            <w14:solidFill>
              <w14:schemeClr w14:val="tx1">
                <w14:lumMod w14:val="85000"/>
                <w14:lumOff w14:val="15000"/>
              </w14:schemeClr>
            </w14:solidFill>
          </w14:textFill>
        </w:rPr>
      </w:pPr>
    </w:p>
    <w:p>
      <w:pPr>
        <w:rPr>
          <w:b/>
          <w:color w:val="262626" w:themeColor="text1" w:themeTint="D9"/>
          <w:sz w:val="28"/>
          <w:szCs w:val="28"/>
          <w14:textFill>
            <w14:solidFill>
              <w14:schemeClr w14:val="tx1">
                <w14:lumMod w14:val="85000"/>
                <w14:lumOff w14:val="15000"/>
              </w14:schemeClr>
            </w14:solidFill>
          </w14:textFill>
        </w:rPr>
      </w:pPr>
    </w:p>
    <w:p>
      <w:pPr>
        <w:rPr>
          <w:b/>
          <w:color w:val="262626" w:themeColor="text1" w:themeTint="D9"/>
          <w:sz w:val="28"/>
          <w:szCs w:val="28"/>
          <w14:textFill>
            <w14:solidFill>
              <w14:schemeClr w14:val="tx1">
                <w14:lumMod w14:val="85000"/>
                <w14:lumOff w14:val="15000"/>
              </w14:schemeClr>
            </w14:solidFill>
          </w14:textFill>
        </w:rPr>
      </w:pPr>
    </w:p>
    <w:p>
      <w:pPr>
        <w:rPr>
          <w:b/>
          <w:color w:val="262626" w:themeColor="text1" w:themeTint="D9"/>
          <w:sz w:val="28"/>
          <w:szCs w:val="28"/>
          <w14:textFill>
            <w14:solidFill>
              <w14:schemeClr w14:val="tx1">
                <w14:lumMod w14:val="85000"/>
                <w14:lumOff w14:val="15000"/>
              </w14:schemeClr>
            </w14:solidFill>
          </w14:textFill>
        </w:rPr>
      </w:pPr>
    </w:p>
    <w:p>
      <w:pPr>
        <w:rPr>
          <w:b/>
          <w:color w:val="262626" w:themeColor="text1" w:themeTint="D9"/>
          <w:sz w:val="28"/>
          <w:szCs w:val="28"/>
          <w14:textFill>
            <w14:solidFill>
              <w14:schemeClr w14:val="tx1">
                <w14:lumMod w14:val="85000"/>
                <w14:lumOff w14:val="15000"/>
              </w14:schemeClr>
            </w14:solidFill>
          </w14:textFill>
        </w:rPr>
      </w:pPr>
    </w:p>
    <w:p>
      <w:pPr>
        <w:rPr>
          <w:b/>
          <w:color w:val="262626" w:themeColor="text1" w:themeTint="D9"/>
          <w:sz w:val="28"/>
          <w:szCs w:val="28"/>
          <w14:textFill>
            <w14:solidFill>
              <w14:schemeClr w14:val="tx1">
                <w14:lumMod w14:val="85000"/>
                <w14:lumOff w14:val="15000"/>
              </w14:schemeClr>
            </w14:solidFill>
          </w14:textFill>
        </w:rPr>
      </w:pPr>
    </w:p>
    <w:p>
      <w:pPr>
        <w:rPr>
          <w:b/>
          <w:color w:val="262626" w:themeColor="text1" w:themeTint="D9"/>
          <w:sz w:val="28"/>
          <w:szCs w:val="28"/>
          <w14:textFill>
            <w14:solidFill>
              <w14:schemeClr w14:val="tx1">
                <w14:lumMod w14:val="85000"/>
                <w14:lumOff w14:val="15000"/>
              </w14:schemeClr>
            </w14:solidFill>
          </w14:textFill>
        </w:rPr>
      </w:pPr>
    </w:p>
    <w:p>
      <w:pPr>
        <w:rPr>
          <w:b/>
          <w:color w:val="262626" w:themeColor="text1" w:themeTint="D9"/>
          <w:sz w:val="28"/>
          <w:szCs w:val="28"/>
          <w14:textFill>
            <w14:solidFill>
              <w14:schemeClr w14:val="tx1">
                <w14:lumMod w14:val="85000"/>
                <w14:lumOff w14:val="15000"/>
              </w14:schemeClr>
            </w14:solidFill>
          </w14:textFill>
        </w:rPr>
      </w:pPr>
    </w:p>
    <w:p>
      <w:pPr>
        <w:rPr>
          <w:b/>
          <w:color w:val="262626" w:themeColor="text1" w:themeTint="D9"/>
          <w:sz w:val="28"/>
          <w:szCs w:val="28"/>
          <w14:textFill>
            <w14:solidFill>
              <w14:schemeClr w14:val="tx1">
                <w14:lumMod w14:val="85000"/>
                <w14:lumOff w14:val="15000"/>
              </w14:schemeClr>
            </w14:solidFill>
          </w14:textFill>
        </w:rPr>
      </w:pPr>
    </w:p>
    <w:p>
      <w:pPr>
        <w:rPr>
          <w:b/>
          <w:color w:val="262626" w:themeColor="text1" w:themeTint="D9"/>
          <w:sz w:val="28"/>
          <w:szCs w:val="28"/>
          <w14:textFill>
            <w14:solidFill>
              <w14:schemeClr w14:val="tx1">
                <w14:lumMod w14:val="85000"/>
                <w14:lumOff w14:val="15000"/>
              </w14:schemeClr>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仿宋_GB2312" w:hAnsi="仿宋_GB2312" w:eastAsia="仿宋_GB2312" w:cs="仿宋_GB2312"/>
          <w:color w:val="262626" w:themeColor="text1" w:themeTint="D9"/>
          <w:sz w:val="32"/>
          <w:szCs w:val="32"/>
          <w:lang w:val="en-US" w:eastAsia="zh-CN"/>
          <w14:textFill>
            <w14:solidFill>
              <w14:schemeClr w14:val="tx1">
                <w14:lumMod w14:val="85000"/>
                <w14:lumOff w14:val="15000"/>
              </w14:schemeClr>
            </w14:solidFill>
          </w14:textFill>
        </w:rPr>
      </w:pPr>
      <w:r>
        <w:rPr>
          <w:color w:val="262626" w:themeColor="text1" w:themeTint="D9"/>
          <w:sz w:val="30"/>
          <w14:textFill>
            <w14:solidFill>
              <w14:schemeClr w14:val="tx1">
                <w14:lumMod w14:val="85000"/>
                <w14:lumOff w14:val="15000"/>
              </w14:schemeClr>
            </w14:solidFill>
          </w14:textFill>
        </w:rPr>
        <mc:AlternateContent>
          <mc:Choice Requires="wpg">
            <w:drawing>
              <wp:anchor distT="0" distB="0" distL="114300" distR="114300" simplePos="0" relativeHeight="251660288" behindDoc="0" locked="0" layoutInCell="1" allowOverlap="1">
                <wp:simplePos x="0" y="0"/>
                <wp:positionH relativeFrom="column">
                  <wp:posOffset>-34925</wp:posOffset>
                </wp:positionH>
                <wp:positionV relativeFrom="paragraph">
                  <wp:posOffset>316865</wp:posOffset>
                </wp:positionV>
                <wp:extent cx="5625465" cy="923925"/>
                <wp:effectExtent l="0" t="4445" r="13335" b="5080"/>
                <wp:wrapNone/>
                <wp:docPr id="1" name="组合 1"/>
                <wp:cNvGraphicFramePr/>
                <a:graphic xmlns:a="http://schemas.openxmlformats.org/drawingml/2006/main">
                  <a:graphicData uri="http://schemas.microsoft.com/office/word/2010/wordprocessingGroup">
                    <wpg:wgp>
                      <wpg:cNvGrpSpPr/>
                      <wpg:grpSpPr>
                        <a:xfrm>
                          <a:off x="0" y="0"/>
                          <a:ext cx="5625465" cy="923925"/>
                          <a:chOff x="4950" y="26161"/>
                          <a:chExt cx="8859" cy="1455"/>
                        </a:xfrm>
                      </wpg:grpSpPr>
                      <wps:wsp>
                        <wps:cNvPr id="6" name="直接连接符 6"/>
                        <wps:cNvCnPr/>
                        <wps:spPr>
                          <a:xfrm>
                            <a:off x="4950" y="26161"/>
                            <a:ext cx="8844" cy="0"/>
                          </a:xfrm>
                          <a:prstGeom prst="line">
                            <a:avLst/>
                          </a:prstGeom>
                          <a:ln w="444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接连接符 7"/>
                        <wps:cNvCnPr/>
                        <wps:spPr>
                          <a:xfrm>
                            <a:off x="4965" y="26896"/>
                            <a:ext cx="8844"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直接连接符 8"/>
                        <wps:cNvCnPr/>
                        <wps:spPr>
                          <a:xfrm>
                            <a:off x="4965" y="27616"/>
                            <a:ext cx="8844" cy="0"/>
                          </a:xfrm>
                          <a:prstGeom prst="line">
                            <a:avLst/>
                          </a:prstGeom>
                          <a:ln w="444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2.75pt;margin-top:24.95pt;height:72.75pt;width:442.95pt;z-index:251660288;mso-width-relative:page;mso-height-relative:page;" coordorigin="4950,26161" coordsize="8859,1455" o:gfxdata="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kxdKg9kAAAAJAQAADwAAAAAAAAABACAAAAAiAAAAZHJzL2Rvd25yZXYueG1sUEsBAhQAFAAA&#10;AAgAh07iQK15NOiZAgAAlAgAAA4AAAAAAAAAAQAgAAAAKAEAAGRycy9lMm9Eb2MueG1sUEsFBgAA&#10;AAAGAAYAWQEAADMGAAAAAA==&#10;">
                <o:lock v:ext="edit" aspectratio="f"/>
                <v:line id="_x0000_s1026" o:spid="_x0000_s1026" o:spt="20" style="position:absolute;left:4950;top:26161;height:0;width:8844;" filled="f" stroked="t" coordsize="21600,21600" o:gfxdata="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rC8PvQAA&#10;ANoAAAAPAAAAAAAAAAEAIAAAACIAAABkcnMvZG93bnJldi54bWxQSwECFAAUAAAACACHTuJAMy8F&#10;njsAAAA5AAAAEAAAAAAAAAABACAAAAAMAQAAZHJzL3NoYXBleG1sLnhtbFBLBQYAAAAABgAGAFsB&#10;AAC2AwAAAAA=&#10;">
                  <v:fill on="f" focussize="0,0"/>
                  <v:stroke weight="0.35pt" color="#000000 [3213]" miterlimit="8" joinstyle="miter"/>
                  <v:imagedata o:title=""/>
                  <o:lock v:ext="edit" aspectratio="f"/>
                </v:line>
                <v:line id="_x0000_s1026" o:spid="_x0000_s1026" o:spt="20" style="position:absolute;left:4965;top:26896;height:0;width:8844;" filled="f" stroked="t" coordsize="21600,21600" o:gfxdata="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gmI2rsAAADa&#10;AAAADwAAAAAAAAABACAAAAAiAAAAZHJzL2Rvd25yZXYueG1sUEsBAhQAFAAAAAgAh07iQDMvBZ47&#10;AAAAOQAAABAAAAAAAAAAAQAgAAAACgEAAGRycy9zaGFwZXhtbC54bWxQSwUGAAAAAAYABgBbAQAA&#10;tAMAAAAA&#10;">
                  <v:fill on="f" focussize="0,0"/>
                  <v:stroke weight="0.25pt" color="#000000 [3213]" miterlimit="8" joinstyle="miter"/>
                  <v:imagedata o:title=""/>
                  <o:lock v:ext="edit" aspectratio="f"/>
                </v:line>
                <v:line id="_x0000_s1026" o:spid="_x0000_s1026" o:spt="20" style="position:absolute;left:4965;top:27616;height:0;width:8844;" filled="f" stroked="t" coordsize="21600,21600" o:gfxdata="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3fx7mtwAAANoAAAAP&#10;AAAAAAAAAAEAIAAAACIAAABkcnMvZG93bnJldi54bWxQSwECFAAUAAAACACHTuJAMy8FnjsAAAA5&#10;AAAAEAAAAAAAAAABACAAAAAGAQAAZHJzL3NoYXBleG1sLnhtbFBLBQYAAAAABgAGAFsBAACwAwAA&#10;AAA=&#10;">
                  <v:fill on="f" focussize="0,0"/>
                  <v:stroke weight="0.35pt" color="#000000 [3213]" miterlimit="8" joinstyle="miter"/>
                  <v:imagedata o:title=""/>
                  <o:lock v:ext="edit" aspectratio="f"/>
                </v:line>
              </v:group>
            </w:pict>
          </mc:Fallback>
        </mc:AlternateConten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仿宋_GB2312" w:hAnsi="仿宋_GB2312" w:eastAsia="仿宋_GB2312" w:cs="仿宋_GB2312"/>
          <w:color w:val="262626" w:themeColor="text1" w:themeTint="D9"/>
          <w:sz w:val="28"/>
          <w:szCs w:val="28"/>
          <w:lang w:val="en-US" w:eastAsia="zh-CN"/>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8"/>
          <w:szCs w:val="28"/>
          <w:lang w:val="en-US" w:eastAsia="zh-CN"/>
          <w14:textFill>
            <w14:solidFill>
              <w14:schemeClr w14:val="tx1">
                <w14:lumMod w14:val="85000"/>
                <w14:lumOff w14:val="15000"/>
              </w14:schemeClr>
            </w14:solidFill>
          </w14:textFill>
        </w:rPr>
        <w:t xml:space="preserve"> 抄送：县教育局。</w:t>
      </w:r>
    </w:p>
    <w:p>
      <w:pPr>
        <w:keepNext w:val="0"/>
        <w:keepLines w:val="0"/>
        <w:pageBreakBefore w:val="0"/>
        <w:widowControl w:val="0"/>
        <w:kinsoku/>
        <w:wordWrap/>
        <w:overflowPunct w:val="0"/>
        <w:topLinePunct w:val="0"/>
        <w:autoSpaceDE/>
        <w:autoSpaceDN/>
        <w:bidi w:val="0"/>
        <w:adjustRightInd/>
        <w:snapToGrid/>
        <w:spacing w:before="188" w:beforeLines="60" w:line="560" w:lineRule="exact"/>
        <w:textAlignment w:val="auto"/>
        <w:rPr>
          <w:rFonts w:hint="default" w:ascii="仿宋_GB2312" w:hAnsi="仿宋_GB2312" w:eastAsia="仿宋_GB2312" w:cs="仿宋_GB2312"/>
          <w:color w:val="262626" w:themeColor="text1" w:themeTint="D9"/>
          <w:sz w:val="28"/>
          <w:szCs w:val="28"/>
          <w:lang w:val="en-US" w:eastAsia="zh-CN"/>
          <w14:textFill>
            <w14:solidFill>
              <w14:schemeClr w14:val="tx1">
                <w14:lumMod w14:val="85000"/>
                <w14:lumOff w14:val="15000"/>
              </w14:schemeClr>
            </w14:solidFill>
          </w14:textFill>
        </w:rPr>
      </w:pPr>
      <w:r>
        <w:rPr>
          <w:rFonts w:hint="eastAsia" w:ascii="仿宋_GB2312" w:hAnsi="仿宋_GB2312" w:eastAsia="仿宋_GB2312" w:cs="仿宋_GB2312"/>
          <w:color w:val="262626" w:themeColor="text1" w:themeTint="D9"/>
          <w:sz w:val="28"/>
          <w:szCs w:val="28"/>
          <w:lang w:val="en-US" w:eastAsia="zh-CN"/>
          <w14:textFill>
            <w14:solidFill>
              <w14:schemeClr w14:val="tx1">
                <w14:lumMod w14:val="85000"/>
                <w14:lumOff w14:val="15000"/>
              </w14:schemeClr>
            </w14:solidFill>
          </w14:textFill>
        </w:rPr>
        <w:t xml:space="preserve"> 城厢镇党政综合办公室                      2023年4月6日印发</w:t>
      </w:r>
    </w:p>
    <w:sectPr>
      <w:footerReference r:id="rId4" w:type="default"/>
      <w:pgSz w:w="11906" w:h="16838"/>
      <w:pgMar w:top="2098" w:right="1531" w:bottom="1984" w:left="1531" w:header="851" w:footer="113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44"/>
                            </w:rPr>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sz w:val="28"/>
                        <w:szCs w:val="44"/>
                      </w:rPr>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iZmU3NWU2MGZkOTNlNzgxZDM1MjE3YzdlZGYyNjkifQ=="/>
  </w:docVars>
  <w:rsids>
    <w:rsidRoot w:val="7E16407D"/>
    <w:rsid w:val="048C0B68"/>
    <w:rsid w:val="079948F4"/>
    <w:rsid w:val="0AB13EC9"/>
    <w:rsid w:val="0E0558B9"/>
    <w:rsid w:val="0E692492"/>
    <w:rsid w:val="12B26899"/>
    <w:rsid w:val="13FC538A"/>
    <w:rsid w:val="16D53F95"/>
    <w:rsid w:val="17AA7816"/>
    <w:rsid w:val="20255BA8"/>
    <w:rsid w:val="25D32DD8"/>
    <w:rsid w:val="28506FF6"/>
    <w:rsid w:val="2D5B3AF4"/>
    <w:rsid w:val="31855F2F"/>
    <w:rsid w:val="38C43508"/>
    <w:rsid w:val="39BD224F"/>
    <w:rsid w:val="3C2F6DD8"/>
    <w:rsid w:val="3D9939EE"/>
    <w:rsid w:val="627638F0"/>
    <w:rsid w:val="64BB5888"/>
    <w:rsid w:val="68661BF0"/>
    <w:rsid w:val="7318160F"/>
    <w:rsid w:val="735225BF"/>
    <w:rsid w:val="784D3351"/>
    <w:rsid w:val="7A963A5D"/>
    <w:rsid w:val="7E164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121"/>
    <w:basedOn w:val="6"/>
    <w:qFormat/>
    <w:uiPriority w:val="0"/>
    <w:rPr>
      <w:rFonts w:hint="eastAsia" w:ascii="宋体" w:hAnsi="宋体" w:eastAsia="宋体" w:cs="宋体"/>
      <w:b/>
      <w:bCs/>
      <w:color w:val="000000"/>
      <w:sz w:val="22"/>
      <w:szCs w:val="22"/>
      <w:u w:val="none"/>
    </w:rPr>
  </w:style>
  <w:style w:type="character" w:customStyle="1" w:styleId="8">
    <w:name w:val="font101"/>
    <w:basedOn w:val="6"/>
    <w:qFormat/>
    <w:uiPriority w:val="0"/>
    <w:rPr>
      <w:rFonts w:hint="eastAsia" w:ascii="仿宋_GB2312" w:eastAsia="仿宋_GB2312" w:cs="仿宋_GB2312"/>
      <w:b/>
      <w:bCs/>
      <w:color w:val="000000"/>
      <w:sz w:val="22"/>
      <w:szCs w:val="22"/>
      <w:u w:val="none"/>
    </w:rPr>
  </w:style>
  <w:style w:type="character" w:customStyle="1" w:styleId="9">
    <w:name w:val="font61"/>
    <w:basedOn w:val="6"/>
    <w:qFormat/>
    <w:uiPriority w:val="0"/>
    <w:rPr>
      <w:rFonts w:hint="eastAsia" w:ascii="宋体" w:hAnsi="宋体" w:eastAsia="宋体" w:cs="宋体"/>
      <w:color w:val="000000"/>
      <w:sz w:val="22"/>
      <w:szCs w:val="22"/>
      <w:u w:val="none"/>
    </w:rPr>
  </w:style>
  <w:style w:type="character" w:customStyle="1" w:styleId="10">
    <w:name w:val="font51"/>
    <w:basedOn w:val="6"/>
    <w:qFormat/>
    <w:uiPriority w:val="0"/>
    <w:rPr>
      <w:rFonts w:hint="eastAsia" w:ascii="仿宋_GB2312" w:eastAsia="仿宋_GB2312" w:cs="仿宋_GB2312"/>
      <w:color w:val="000000"/>
      <w:sz w:val="22"/>
      <w:szCs w:val="22"/>
      <w:u w:val="none"/>
    </w:rPr>
  </w:style>
  <w:style w:type="character" w:customStyle="1" w:styleId="11">
    <w:name w:val="font131"/>
    <w:basedOn w:val="6"/>
    <w:qFormat/>
    <w:uiPriority w:val="0"/>
    <w:rPr>
      <w:rFonts w:hint="eastAsia" w:ascii="宋体" w:hAnsi="宋体" w:eastAsia="宋体" w:cs="宋体"/>
      <w:color w:val="000000"/>
      <w:sz w:val="20"/>
      <w:szCs w:val="20"/>
      <w:u w:val="none"/>
    </w:rPr>
  </w:style>
  <w:style w:type="character" w:customStyle="1" w:styleId="12">
    <w:name w:val="font71"/>
    <w:basedOn w:val="6"/>
    <w:qFormat/>
    <w:uiPriority w:val="0"/>
    <w:rPr>
      <w:rFonts w:hint="eastAsia" w:ascii="仿宋_GB2312" w:eastAsia="仿宋_GB2312" w:cs="仿宋_GB2312"/>
      <w:color w:val="000000"/>
      <w:sz w:val="20"/>
      <w:szCs w:val="20"/>
      <w:u w:val="none"/>
    </w:rPr>
  </w:style>
  <w:style w:type="character" w:customStyle="1" w:styleId="13">
    <w:name w:val="font141"/>
    <w:basedOn w:val="6"/>
    <w:qFormat/>
    <w:uiPriority w:val="0"/>
    <w:rPr>
      <w:rFonts w:hint="eastAsia" w:ascii="宋体" w:hAnsi="宋体" w:eastAsia="宋体" w:cs="宋体"/>
      <w:color w:val="000000"/>
      <w:sz w:val="22"/>
      <w:szCs w:val="22"/>
      <w:u w:val="none"/>
    </w:rPr>
  </w:style>
  <w:style w:type="character" w:customStyle="1" w:styleId="14">
    <w:name w:val="font151"/>
    <w:basedOn w:val="6"/>
    <w:qFormat/>
    <w:uiPriority w:val="0"/>
    <w:rPr>
      <w:rFonts w:hint="eastAsia" w:ascii="宋体" w:hAnsi="宋体" w:eastAsia="宋体" w:cs="宋体"/>
      <w:color w:val="000000"/>
      <w:sz w:val="28"/>
      <w:szCs w:val="28"/>
      <w:u w:val="none"/>
    </w:rPr>
  </w:style>
  <w:style w:type="character" w:customStyle="1" w:styleId="15">
    <w:name w:val="font161"/>
    <w:basedOn w:val="6"/>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794</Words>
  <Characters>877</Characters>
  <Lines>0</Lines>
  <Paragraphs>0</Paragraphs>
  <TotalTime>24</TotalTime>
  <ScaleCrop>false</ScaleCrop>
  <LinksUpToDate>false</LinksUpToDate>
  <CharactersWithSpaces>927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2021-10-03T00:15:00Z</dcterms:created>
  <dc:creator>桑梓</dc:creator>
  <cp:lastModifiedBy>桑梓</cp:lastModifiedBy>
  <cp:lastPrinted>2023-04-07T02:21:30Z</cp:lastPrinted>
  <dcterms:modified xsi:type="dcterms:W3CDTF">2023-04-07T02:39:28Z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2AA83059FA2D478C9905A0E560416223</vt:lpwstr>
  </property>
</Properties>
</file>