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898D3">
      <w:pPr>
        <w:widowControl/>
        <w:spacing w:line="600" w:lineRule="exact"/>
        <w:jc w:val="both"/>
        <w:rPr>
          <w:rFonts w:hint="eastAsia" w:ascii="方正小标宋简体" w:hAnsi="方正小标宋简体" w:eastAsia="方正小标宋简体" w:cs="方正小标宋简体"/>
          <w:color w:val="000000"/>
          <w:kern w:val="0"/>
          <w:sz w:val="44"/>
          <w:szCs w:val="44"/>
          <w:shd w:val="clear" w:color="auto" w:fill="FFFFFF"/>
        </w:rPr>
      </w:pPr>
    </w:p>
    <w:p w14:paraId="751ABFDC">
      <w:pPr>
        <w:widowControl/>
        <w:spacing w:line="600" w:lineRule="exact"/>
        <w:jc w:val="center"/>
        <w:rPr>
          <w:rFonts w:ascii="方正小标宋简体" w:hAnsi="方正小标宋简体" w:eastAsia="方正小标宋简体" w:cs="Times New Roman"/>
          <w:color w:val="000000"/>
          <w:kern w:val="0"/>
          <w:sz w:val="44"/>
          <w:szCs w:val="44"/>
          <w:shd w:val="clear" w:color="auto" w:fill="FFFFFF"/>
        </w:rPr>
      </w:pPr>
      <w:r>
        <w:rPr>
          <w:rFonts w:hint="eastAsia" w:ascii="方正小标宋简体" w:hAnsi="方正小标宋简体" w:eastAsia="方正小标宋简体" w:cs="方正小标宋简体"/>
          <w:color w:val="000000"/>
          <w:kern w:val="0"/>
          <w:sz w:val="44"/>
          <w:szCs w:val="44"/>
          <w:shd w:val="clear" w:color="auto" w:fill="FFFFFF"/>
          <w:lang w:eastAsia="zh-CN"/>
        </w:rPr>
        <w:t>虎邱镇</w:t>
      </w:r>
      <w:r>
        <w:rPr>
          <w:rFonts w:hint="eastAsia" w:ascii="方正小标宋简体" w:hAnsi="方正小标宋简体" w:eastAsia="方正小标宋简体" w:cs="方正小标宋简体"/>
          <w:color w:val="000000"/>
          <w:kern w:val="0"/>
          <w:sz w:val="44"/>
          <w:szCs w:val="44"/>
          <w:shd w:val="clear" w:color="auto" w:fill="FFFFFF"/>
        </w:rPr>
        <w:t>人民政府</w:t>
      </w:r>
      <w:bookmarkStart w:id="0" w:name="_GoBack"/>
      <w:bookmarkEnd w:id="0"/>
      <w:r>
        <w:rPr>
          <w:rFonts w:ascii="方正小标宋简体" w:hAnsi="方正小标宋简体" w:eastAsia="方正小标宋简体" w:cs="方正小标宋简体"/>
          <w:color w:val="000000"/>
          <w:kern w:val="0"/>
          <w:sz w:val="44"/>
          <w:szCs w:val="44"/>
          <w:shd w:val="clear" w:color="auto" w:fill="FFFFFF"/>
        </w:rPr>
        <w:t>202</w:t>
      </w:r>
      <w:r>
        <w:rPr>
          <w:rFonts w:hint="eastAsia" w:ascii="方正小标宋简体" w:hAnsi="方正小标宋简体" w:eastAsia="方正小标宋简体" w:cs="方正小标宋简体"/>
          <w:color w:val="000000"/>
          <w:kern w:val="0"/>
          <w:sz w:val="44"/>
          <w:szCs w:val="44"/>
          <w:shd w:val="clear" w:color="auto" w:fill="FFFFFF"/>
          <w:lang w:val="en-US" w:eastAsia="zh-CN"/>
        </w:rPr>
        <w:t>5</w:t>
      </w:r>
      <w:r>
        <w:rPr>
          <w:rFonts w:hint="eastAsia" w:ascii="方正小标宋简体" w:hAnsi="方正小标宋简体" w:eastAsia="方正小标宋简体" w:cs="方正小标宋简体"/>
          <w:color w:val="000000"/>
          <w:kern w:val="0"/>
          <w:sz w:val="44"/>
          <w:szCs w:val="44"/>
          <w:shd w:val="clear" w:color="auto" w:fill="FFFFFF"/>
        </w:rPr>
        <w:t>年</w:t>
      </w:r>
    </w:p>
    <w:p w14:paraId="43DDA94D">
      <w:pPr>
        <w:widowControl/>
        <w:spacing w:line="600" w:lineRule="exact"/>
        <w:jc w:val="center"/>
        <w:rPr>
          <w:rFonts w:ascii="方正小标宋简体" w:hAnsi="方正小标宋简体" w:eastAsia="方正小标宋简体" w:cs="Times New Roman"/>
          <w:color w:val="000000"/>
          <w:kern w:val="0"/>
          <w:sz w:val="44"/>
          <w:szCs w:val="44"/>
          <w:shd w:val="clear" w:color="auto" w:fill="FFFFFF"/>
        </w:rPr>
      </w:pPr>
      <w:r>
        <w:rPr>
          <w:rFonts w:hint="eastAsia" w:ascii="方正小标宋简体" w:hAnsi="方正小标宋简体" w:eastAsia="方正小标宋简体" w:cs="方正小标宋简体"/>
          <w:color w:val="000000"/>
          <w:kern w:val="0"/>
          <w:sz w:val="44"/>
          <w:szCs w:val="44"/>
          <w:shd w:val="clear" w:color="auto" w:fill="FFFFFF"/>
        </w:rPr>
        <w:t>政府信息公开工作年度报告</w:t>
      </w:r>
    </w:p>
    <w:p w14:paraId="4937EDCC">
      <w:pPr>
        <w:widowControl/>
        <w:spacing w:line="600" w:lineRule="exact"/>
        <w:jc w:val="center"/>
        <w:rPr>
          <w:rFonts w:ascii="方正小标宋简体" w:hAnsi="方正小标宋简体" w:eastAsia="方正小标宋简体" w:cs="Times New Roman"/>
          <w:color w:val="000000"/>
          <w:kern w:val="0"/>
          <w:sz w:val="44"/>
          <w:szCs w:val="44"/>
          <w:shd w:val="clear" w:color="auto" w:fill="FFFFFF"/>
        </w:rPr>
      </w:pPr>
    </w:p>
    <w:p w14:paraId="606CCB8B">
      <w:pPr>
        <w:widowControl/>
        <w:jc w:val="left"/>
        <w:rPr>
          <w:rFonts w:ascii="宋体" w:cs="Times New Roman"/>
          <w:color w:val="000000"/>
          <w:kern w:val="0"/>
          <w:sz w:val="24"/>
          <w:szCs w:val="24"/>
          <w:shd w:val="clear" w:color="auto" w:fill="FFFFFF"/>
        </w:rPr>
      </w:pPr>
    </w:p>
    <w:p w14:paraId="1F9586A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firstLine="640" w:firstLineChars="200"/>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根据《中华人民共和国政府信息公开条例》（国务院令第</w:t>
      </w:r>
      <w:r>
        <w:rPr>
          <w:rFonts w:ascii="仿宋_GB2312" w:hAnsi="宋体" w:eastAsia="仿宋_GB2312" w:cs="仿宋_GB2312"/>
          <w:color w:val="000000"/>
          <w:kern w:val="0"/>
          <w:sz w:val="32"/>
          <w:szCs w:val="32"/>
        </w:rPr>
        <w:t>711</w:t>
      </w:r>
      <w:r>
        <w:rPr>
          <w:rFonts w:hint="eastAsia" w:ascii="仿宋_GB2312" w:hAnsi="宋体" w:eastAsia="仿宋_GB2312" w:cs="仿宋_GB2312"/>
          <w:color w:val="000000"/>
          <w:kern w:val="0"/>
          <w:sz w:val="32"/>
          <w:szCs w:val="32"/>
        </w:rPr>
        <w:t>号）等要求，特编制并向社会公布</w:t>
      </w:r>
      <w:r>
        <w:rPr>
          <w:rFonts w:hint="eastAsia" w:ascii="仿宋_GB2312" w:hAnsi="宋体" w:eastAsia="仿宋_GB2312" w:cs="仿宋_GB2312"/>
          <w:color w:val="000000"/>
          <w:kern w:val="0"/>
          <w:sz w:val="32"/>
          <w:szCs w:val="32"/>
          <w:lang w:eastAsia="zh-CN"/>
        </w:rPr>
        <w:t>虎邱镇</w:t>
      </w:r>
      <w:r>
        <w:rPr>
          <w:rFonts w:hint="eastAsia" w:ascii="仿宋_GB2312" w:hAnsi="宋体" w:eastAsia="仿宋_GB2312" w:cs="仿宋_GB2312"/>
          <w:color w:val="000000"/>
          <w:kern w:val="0"/>
          <w:sz w:val="32"/>
          <w:szCs w:val="32"/>
        </w:rPr>
        <w:t>人民政府</w:t>
      </w:r>
      <w:r>
        <w:rPr>
          <w:rFonts w:ascii="仿宋_GB2312" w:hAnsi="宋体" w:eastAsia="仿宋_GB2312" w:cs="仿宋_GB2312"/>
          <w:color w:val="000000"/>
          <w:kern w:val="0"/>
          <w:sz w:val="32"/>
          <w:szCs w:val="32"/>
        </w:rPr>
        <w:t>202</w:t>
      </w:r>
      <w:r>
        <w:rPr>
          <w:rFonts w:hint="eastAsia" w:ascii="仿宋_GB2312" w:hAnsi="宋体" w:eastAsia="仿宋_GB2312" w:cs="仿宋_GB2312"/>
          <w:color w:val="000000"/>
          <w:kern w:val="0"/>
          <w:sz w:val="32"/>
          <w:szCs w:val="32"/>
          <w:lang w:val="en-US" w:eastAsia="zh-CN"/>
        </w:rPr>
        <w:t>5</w:t>
      </w:r>
      <w:r>
        <w:rPr>
          <w:rFonts w:hint="eastAsia" w:ascii="仿宋_GB2312" w:hAnsi="宋体" w:eastAsia="仿宋_GB2312" w:cs="仿宋_GB2312"/>
          <w:color w:val="000000"/>
          <w:kern w:val="0"/>
          <w:sz w:val="32"/>
          <w:szCs w:val="32"/>
        </w:rPr>
        <w:t>年政府信息公开工作年度报告。本报告由总体情况，主动公开政府信息的情况，收到和处理政府信息公开申请情况，政府信息公开行政复议、行政诉讼情况，存在的主要问题及改进情况，其他需要报告的事项等六部分组成。本年报中所列数据的统计期限自</w:t>
      </w:r>
      <w:r>
        <w:rPr>
          <w:rFonts w:ascii="仿宋_GB2312" w:hAnsi="宋体" w:eastAsia="仿宋_GB2312" w:cs="仿宋_GB2312"/>
          <w:color w:val="000000"/>
          <w:kern w:val="0"/>
          <w:sz w:val="32"/>
          <w:szCs w:val="32"/>
        </w:rPr>
        <w:t>202</w:t>
      </w:r>
      <w:r>
        <w:rPr>
          <w:rFonts w:hint="eastAsia" w:ascii="仿宋_GB2312" w:hAnsi="宋体" w:eastAsia="仿宋_GB2312" w:cs="仿宋_GB2312"/>
          <w:color w:val="000000"/>
          <w:kern w:val="0"/>
          <w:sz w:val="32"/>
          <w:szCs w:val="32"/>
          <w:lang w:val="en-US" w:eastAsia="zh-CN"/>
        </w:rPr>
        <w:t>5</w:t>
      </w:r>
      <w:r>
        <w:rPr>
          <w:rFonts w:hint="eastAsia" w:ascii="仿宋_GB2312" w:hAnsi="宋体" w:eastAsia="仿宋_GB2312" w:cs="仿宋_GB2312"/>
          <w:color w:val="000000"/>
          <w:kern w:val="0"/>
          <w:sz w:val="32"/>
          <w:szCs w:val="32"/>
        </w:rPr>
        <w:t>年</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月</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日起至</w:t>
      </w:r>
      <w:r>
        <w:rPr>
          <w:rFonts w:ascii="仿宋_GB2312" w:hAnsi="宋体" w:eastAsia="仿宋_GB2312" w:cs="仿宋_GB2312"/>
          <w:color w:val="000000"/>
          <w:kern w:val="0"/>
          <w:sz w:val="32"/>
          <w:szCs w:val="32"/>
        </w:rPr>
        <w:t>202</w:t>
      </w:r>
      <w:r>
        <w:rPr>
          <w:rFonts w:hint="eastAsia" w:ascii="仿宋_GB2312" w:hAnsi="宋体" w:eastAsia="仿宋_GB2312" w:cs="仿宋_GB2312"/>
          <w:color w:val="000000"/>
          <w:kern w:val="0"/>
          <w:sz w:val="32"/>
          <w:szCs w:val="32"/>
          <w:lang w:val="en-US" w:eastAsia="zh-CN"/>
        </w:rPr>
        <w:t>5</w:t>
      </w:r>
      <w:r>
        <w:rPr>
          <w:rFonts w:hint="eastAsia" w:ascii="仿宋_GB2312" w:hAnsi="宋体" w:eastAsia="仿宋_GB2312" w:cs="仿宋_GB2312"/>
          <w:color w:val="000000"/>
          <w:kern w:val="0"/>
          <w:sz w:val="32"/>
          <w:szCs w:val="32"/>
        </w:rPr>
        <w:t>年</w:t>
      </w:r>
      <w:r>
        <w:rPr>
          <w:rFonts w:ascii="仿宋_GB2312" w:hAnsi="宋体" w:eastAsia="仿宋_GB2312" w:cs="仿宋_GB2312"/>
          <w:color w:val="000000"/>
          <w:kern w:val="0"/>
          <w:sz w:val="32"/>
          <w:szCs w:val="32"/>
        </w:rPr>
        <w:t>12</w:t>
      </w:r>
      <w:r>
        <w:rPr>
          <w:rFonts w:hint="eastAsia" w:ascii="仿宋_GB2312" w:hAnsi="宋体" w:eastAsia="仿宋_GB2312" w:cs="仿宋_GB2312"/>
          <w:color w:val="000000"/>
          <w:kern w:val="0"/>
          <w:sz w:val="32"/>
          <w:szCs w:val="32"/>
        </w:rPr>
        <w:t>月</w:t>
      </w:r>
      <w:r>
        <w:rPr>
          <w:rFonts w:ascii="仿宋_GB2312" w:hAnsi="宋体" w:eastAsia="仿宋_GB2312" w:cs="仿宋_GB2312"/>
          <w:color w:val="000000"/>
          <w:kern w:val="0"/>
          <w:sz w:val="32"/>
          <w:szCs w:val="32"/>
        </w:rPr>
        <w:t>31</w:t>
      </w:r>
      <w:r>
        <w:rPr>
          <w:rFonts w:hint="eastAsia" w:ascii="仿宋_GB2312" w:hAnsi="宋体" w:eastAsia="仿宋_GB2312" w:cs="仿宋_GB2312"/>
          <w:color w:val="000000"/>
          <w:kern w:val="0"/>
          <w:sz w:val="32"/>
          <w:szCs w:val="32"/>
        </w:rPr>
        <w:t>日止。如对本年报有疑问，请与虎邱镇人民政府联系（地址：安溪县虎邱镇书院路1号，邮编：362435，电话：23422018，传真：23422679，电子邮箱：hqzdzb@163.com）。</w:t>
      </w:r>
    </w:p>
    <w:p w14:paraId="70D8AE47">
      <w:pPr>
        <w:widowControl/>
        <w:spacing w:line="560" w:lineRule="exact"/>
        <w:ind w:firstLine="640"/>
        <w:jc w:val="left"/>
        <w:rPr>
          <w:rFonts w:ascii="宋体" w:cs="Times New Roman"/>
          <w:color w:val="000000"/>
          <w:sz w:val="24"/>
          <w:szCs w:val="24"/>
        </w:rPr>
      </w:pPr>
      <w:r>
        <w:rPr>
          <w:rFonts w:hint="eastAsia" w:ascii="黑体" w:hAnsi="宋体" w:eastAsia="黑体" w:cs="黑体"/>
          <w:color w:val="000000"/>
          <w:kern w:val="0"/>
          <w:sz w:val="32"/>
          <w:szCs w:val="32"/>
        </w:rPr>
        <w:t>一、总体情况</w:t>
      </w:r>
    </w:p>
    <w:p w14:paraId="36E63E01">
      <w:pPr>
        <w:widowControl/>
        <w:spacing w:line="560" w:lineRule="exact"/>
        <w:ind w:firstLine="640"/>
        <w:jc w:val="left"/>
        <w:rPr>
          <w:rFonts w:hint="eastAsia"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202</w:t>
      </w:r>
      <w:r>
        <w:rPr>
          <w:rFonts w:hint="eastAsia" w:ascii="仿宋_GB2312" w:hAnsi="宋体" w:eastAsia="仿宋_GB2312" w:cs="仿宋_GB2312"/>
          <w:color w:val="000000"/>
          <w:kern w:val="0"/>
          <w:sz w:val="32"/>
          <w:szCs w:val="32"/>
          <w:lang w:val="en-US" w:eastAsia="zh-CN"/>
        </w:rPr>
        <w:t>5</w:t>
      </w:r>
      <w:r>
        <w:rPr>
          <w:rFonts w:hint="eastAsia" w:ascii="仿宋_GB2312" w:hAnsi="宋体" w:eastAsia="仿宋_GB2312" w:cs="仿宋_GB2312"/>
          <w:color w:val="000000"/>
          <w:kern w:val="0"/>
          <w:sz w:val="32"/>
          <w:szCs w:val="32"/>
        </w:rPr>
        <w:t>年，</w:t>
      </w:r>
      <w:r>
        <w:rPr>
          <w:rFonts w:hint="eastAsia" w:ascii="仿宋_GB2312" w:hAnsi="宋体" w:eastAsia="仿宋_GB2312" w:cs="仿宋_GB2312"/>
          <w:color w:val="000000"/>
          <w:kern w:val="0"/>
          <w:sz w:val="32"/>
          <w:szCs w:val="32"/>
          <w:lang w:eastAsia="zh-CN"/>
        </w:rPr>
        <w:t>我镇</w:t>
      </w:r>
      <w:r>
        <w:rPr>
          <w:rFonts w:hint="eastAsia" w:ascii="仿宋_GB2312" w:hAnsi="宋体" w:eastAsia="仿宋_GB2312" w:cs="仿宋_GB2312"/>
          <w:color w:val="000000"/>
          <w:kern w:val="0"/>
          <w:sz w:val="32"/>
          <w:szCs w:val="32"/>
        </w:rPr>
        <w:t>深入贯彻落实</w:t>
      </w:r>
      <w:r>
        <w:rPr>
          <w:rFonts w:hint="eastAsia" w:ascii="仿宋_GB2312" w:hAnsi="宋体" w:eastAsia="仿宋_GB2312" w:cs="仿宋_GB2312"/>
          <w:color w:val="000000"/>
          <w:kern w:val="0"/>
          <w:sz w:val="32"/>
          <w:szCs w:val="32"/>
          <w:lang w:eastAsia="zh-CN"/>
        </w:rPr>
        <w:t>上级</w:t>
      </w:r>
      <w:r>
        <w:rPr>
          <w:rFonts w:hint="eastAsia" w:ascii="仿宋_GB2312" w:hAnsi="宋体" w:eastAsia="仿宋_GB2312" w:cs="仿宋_GB2312"/>
          <w:color w:val="000000"/>
          <w:kern w:val="0"/>
          <w:sz w:val="32"/>
          <w:szCs w:val="32"/>
        </w:rPr>
        <w:t>政务公开工作要求，紧密围绕中心工作，持续深化政务公开，</w:t>
      </w:r>
      <w:r>
        <w:rPr>
          <w:rFonts w:hint="eastAsia" w:ascii="仿宋_GB2312" w:hAnsi="宋体" w:eastAsia="仿宋_GB2312" w:cs="仿宋_GB2312"/>
          <w:color w:val="000000"/>
          <w:kern w:val="0"/>
          <w:sz w:val="32"/>
          <w:szCs w:val="32"/>
          <w:lang w:eastAsia="zh-CN"/>
        </w:rPr>
        <w:t>以公开促落实、强监管、优环境。</w:t>
      </w:r>
    </w:p>
    <w:p w14:paraId="6A976A7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firstLine="643" w:firstLineChars="200"/>
        <w:textAlignment w:val="auto"/>
        <w:rPr>
          <w:rFonts w:hint="eastAsia" w:ascii="仿宋_GB2312" w:hAnsi="宋体" w:eastAsia="仿宋_GB2312" w:cs="仿宋_GB2312"/>
          <w:color w:val="000000"/>
          <w:kern w:val="0"/>
          <w:sz w:val="32"/>
          <w:szCs w:val="32"/>
          <w:lang w:val="en-US" w:eastAsia="zh-CN"/>
        </w:rPr>
      </w:pPr>
      <w:r>
        <w:rPr>
          <w:rFonts w:hint="eastAsia" w:ascii="楷体_GB2312" w:hAnsi="楷体_GB2312" w:eastAsia="楷体_GB2312" w:cs="楷体_GB2312"/>
          <w:b/>
          <w:bCs/>
          <w:i w:val="0"/>
          <w:iCs w:val="0"/>
          <w:caps w:val="0"/>
          <w:color w:val="000000"/>
          <w:spacing w:val="0"/>
          <w:kern w:val="0"/>
          <w:sz w:val="32"/>
          <w:szCs w:val="32"/>
          <w:lang w:val="en-US" w:eastAsia="zh-CN" w:bidi="ar"/>
        </w:rPr>
        <w:t>1.主动公开。</w:t>
      </w:r>
      <w:r>
        <w:rPr>
          <w:rFonts w:hint="eastAsia" w:ascii="仿宋_GB2312" w:hAnsi="宋体" w:eastAsia="仿宋_GB2312" w:cs="仿宋_GB2312"/>
          <w:color w:val="000000"/>
          <w:kern w:val="0"/>
          <w:sz w:val="32"/>
          <w:szCs w:val="32"/>
          <w:lang w:val="en-US" w:eastAsia="zh-CN"/>
        </w:rPr>
        <w:t>推进政府信息依法主动公开，加大公开力度，传递权威信息，切实保障人民群众知情权。2025年，安溪县虎邱镇人民政府主动公开政府信息10条，全文电子化率100%。</w:t>
      </w:r>
    </w:p>
    <w:p w14:paraId="02AC78FA">
      <w:pPr>
        <w:keepNext w:val="0"/>
        <w:keepLines w:val="0"/>
        <w:widowControl/>
        <w:suppressLineNumbers w:val="0"/>
        <w:ind w:firstLine="643" w:firstLineChars="200"/>
        <w:jc w:val="left"/>
        <w:rPr>
          <w:rFonts w:hint="eastAsia" w:ascii="仿宋_GB2312" w:hAnsi="宋体" w:eastAsia="仿宋_GB2312" w:cs="仿宋_GB2312"/>
          <w:color w:val="000000"/>
          <w:kern w:val="0"/>
          <w:sz w:val="32"/>
          <w:szCs w:val="32"/>
          <w:lang w:val="en-US" w:eastAsia="zh-CN"/>
        </w:rPr>
      </w:pPr>
      <w:r>
        <w:rPr>
          <w:rFonts w:hint="eastAsia" w:ascii="楷体_GB2312" w:hAnsi="楷体_GB2312" w:eastAsia="楷体_GB2312" w:cs="楷体_GB2312"/>
          <w:b/>
          <w:bCs/>
          <w:i w:val="0"/>
          <w:iCs w:val="0"/>
          <w:caps w:val="0"/>
          <w:color w:val="000000"/>
          <w:spacing w:val="0"/>
          <w:kern w:val="0"/>
          <w:sz w:val="32"/>
          <w:szCs w:val="32"/>
          <w:lang w:val="en-US" w:eastAsia="zh-CN" w:bidi="ar"/>
        </w:rPr>
        <w:t>2.依申请公开。</w:t>
      </w:r>
      <w:r>
        <w:rPr>
          <w:rFonts w:hint="eastAsia" w:ascii="仿宋_GB2312" w:hAnsi="宋体" w:eastAsia="仿宋_GB2312" w:cs="仿宋_GB2312"/>
          <w:color w:val="000000"/>
          <w:kern w:val="0"/>
          <w:sz w:val="32"/>
          <w:szCs w:val="32"/>
          <w:lang w:val="en-US" w:eastAsia="zh-CN"/>
        </w:rPr>
        <w:t>依法依规做好政府信息公开申请公开工作，强化部门协调联动，进一步提升依申请公开工作质量。全年未发生政府信息公开行政复议和提起行政诉讼案件，未对依申请公开政府信息收取任何费用。</w:t>
      </w:r>
    </w:p>
    <w:p w14:paraId="7F3CEE3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firstLine="643" w:firstLineChars="200"/>
        <w:textAlignment w:val="auto"/>
        <w:rPr>
          <w:rFonts w:hint="eastAsia" w:ascii="仿宋_GB2312" w:hAnsi="宋体" w:eastAsia="仿宋_GB2312" w:cs="仿宋_GB2312"/>
          <w:color w:val="000000"/>
          <w:kern w:val="0"/>
          <w:sz w:val="32"/>
          <w:szCs w:val="32"/>
          <w:lang w:val="en-US" w:eastAsia="zh-CN" w:bidi="ar-SA"/>
        </w:rPr>
      </w:pPr>
      <w:r>
        <w:rPr>
          <w:rFonts w:hint="eastAsia" w:ascii="楷体_GB2312" w:hAnsi="楷体_GB2312" w:eastAsia="楷体_GB2312" w:cs="楷体_GB2312"/>
          <w:b/>
          <w:bCs/>
          <w:i w:val="0"/>
          <w:iCs w:val="0"/>
          <w:caps w:val="0"/>
          <w:color w:val="000000"/>
          <w:spacing w:val="0"/>
          <w:kern w:val="0"/>
          <w:sz w:val="32"/>
          <w:szCs w:val="32"/>
          <w:lang w:val="en-US" w:eastAsia="zh-CN" w:bidi="ar"/>
        </w:rPr>
        <w:t>3.政府信息管理。</w:t>
      </w:r>
      <w:r>
        <w:rPr>
          <w:rFonts w:hint="eastAsia" w:ascii="仿宋_GB2312" w:hAnsi="宋体" w:eastAsia="仿宋_GB2312" w:cs="仿宋_GB2312"/>
          <w:color w:val="000000"/>
          <w:kern w:val="0"/>
          <w:sz w:val="32"/>
          <w:szCs w:val="32"/>
          <w:lang w:val="en-US" w:eastAsia="zh-CN" w:bidi="ar-SA"/>
        </w:rPr>
        <w:t>加强公开后的政府信息管理，建立健全信息公开后“回头看”机制，及时发现问题并及时纠正。规范信息管理。对信息报送发布进行严格把关，严格遵循相关保密规定，确保公布信息准确、全面。</w:t>
      </w:r>
    </w:p>
    <w:p w14:paraId="0B41FF6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firstLine="643" w:firstLineChars="200"/>
        <w:textAlignment w:val="auto"/>
        <w:rPr>
          <w:rFonts w:hint="eastAsia" w:ascii="仿宋_GB2312" w:hAnsi="宋体" w:eastAsia="仿宋_GB2312" w:cs="仿宋_GB2312"/>
          <w:color w:val="000000"/>
          <w:kern w:val="0"/>
          <w:sz w:val="32"/>
          <w:szCs w:val="32"/>
          <w:lang w:val="en-US" w:eastAsia="zh-CN"/>
        </w:rPr>
      </w:pPr>
      <w:r>
        <w:rPr>
          <w:rFonts w:hint="eastAsia" w:ascii="楷体_GB2312" w:hAnsi="楷体_GB2312" w:eastAsia="楷体_GB2312" w:cs="楷体_GB2312"/>
          <w:b/>
          <w:bCs/>
          <w:i w:val="0"/>
          <w:iCs w:val="0"/>
          <w:caps w:val="0"/>
          <w:color w:val="000000"/>
          <w:spacing w:val="0"/>
          <w:kern w:val="0"/>
          <w:sz w:val="32"/>
          <w:szCs w:val="32"/>
          <w:lang w:val="en-US" w:eastAsia="zh-CN" w:bidi="ar"/>
        </w:rPr>
        <w:t>4.政府信息公开平台建设。</w:t>
      </w:r>
      <w:r>
        <w:rPr>
          <w:rFonts w:hint="eastAsia" w:ascii="仿宋_GB2312" w:hAnsi="宋体" w:eastAsia="仿宋_GB2312" w:cs="仿宋_GB2312"/>
          <w:color w:val="000000"/>
          <w:kern w:val="0"/>
          <w:sz w:val="32"/>
          <w:szCs w:val="32"/>
          <w:lang w:val="en-US" w:eastAsia="zh-CN"/>
        </w:rPr>
        <w:t>加强政府网站建设管理工作，编制主动公开政府信息事项目录，提升群众获取政府信息的实用性和便捷度。充分利用“飘香虎邱”政务微信平台，专人负责信息收集、发布，持续拓宽信息来源，加快公开节奏，扩大宣传覆盖面，切实提升群众满意度。</w:t>
      </w:r>
    </w:p>
    <w:p w14:paraId="75F2EB6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firstLine="643" w:firstLineChars="200"/>
        <w:textAlignment w:val="auto"/>
        <w:rPr>
          <w:rFonts w:hint="eastAsia" w:ascii="仿宋_GB2312" w:hAnsi="宋体" w:eastAsia="仿宋_GB2312" w:cs="仿宋_GB2312"/>
          <w:color w:val="000000"/>
          <w:kern w:val="0"/>
          <w:sz w:val="32"/>
          <w:szCs w:val="32"/>
          <w:lang w:val="en-US" w:eastAsia="zh-CN"/>
        </w:rPr>
      </w:pPr>
      <w:r>
        <w:rPr>
          <w:rFonts w:hint="eastAsia" w:ascii="楷体_GB2312" w:hAnsi="楷体_GB2312" w:eastAsia="楷体_GB2312" w:cs="楷体_GB2312"/>
          <w:b/>
          <w:bCs/>
          <w:i w:val="0"/>
          <w:iCs w:val="0"/>
          <w:caps w:val="0"/>
          <w:color w:val="000000"/>
          <w:spacing w:val="0"/>
          <w:kern w:val="0"/>
          <w:sz w:val="32"/>
          <w:szCs w:val="32"/>
          <w:lang w:val="en-US" w:eastAsia="zh-CN" w:bidi="ar"/>
        </w:rPr>
        <w:t>5.接受监督情况。</w:t>
      </w:r>
      <w:r>
        <w:rPr>
          <w:rFonts w:hint="eastAsia" w:ascii="仿宋_GB2312" w:hAnsi="宋体" w:eastAsia="仿宋_GB2312" w:cs="仿宋_GB2312"/>
          <w:color w:val="000000"/>
          <w:kern w:val="0"/>
          <w:sz w:val="32"/>
          <w:szCs w:val="32"/>
          <w:lang w:val="en-US" w:eastAsia="zh-CN"/>
        </w:rPr>
        <w:t>2025年，我镇政府信息公开工作积极主动接受社会评议，未发生相关责任人责任追究问题情况，未出现违反有关法律规定、造成不良影响或者严重后果的情况。</w:t>
      </w:r>
    </w:p>
    <w:p w14:paraId="2FC56CE1">
      <w:pPr>
        <w:widowControl/>
        <w:spacing w:line="560" w:lineRule="exact"/>
        <w:ind w:firstLine="640"/>
        <w:jc w:val="left"/>
        <w:rPr>
          <w:rFonts w:hint="eastAsia" w:ascii="黑体" w:hAnsi="宋体" w:eastAsia="黑体" w:cs="黑体"/>
          <w:color w:val="000000"/>
          <w:kern w:val="0"/>
          <w:sz w:val="32"/>
          <w:szCs w:val="32"/>
        </w:rPr>
      </w:pPr>
    </w:p>
    <w:p w14:paraId="261A23A3">
      <w:pPr>
        <w:widowControl/>
        <w:spacing w:line="560" w:lineRule="exact"/>
        <w:ind w:firstLine="640"/>
        <w:jc w:val="left"/>
        <w:rPr>
          <w:rFonts w:hint="eastAsia" w:ascii="黑体" w:hAnsi="宋体" w:eastAsia="黑体" w:cs="黑体"/>
          <w:color w:val="000000"/>
          <w:kern w:val="0"/>
          <w:sz w:val="32"/>
          <w:szCs w:val="32"/>
        </w:rPr>
      </w:pPr>
    </w:p>
    <w:p w14:paraId="0BEC0E9E">
      <w:pPr>
        <w:widowControl/>
        <w:spacing w:line="560" w:lineRule="exact"/>
        <w:ind w:firstLine="640"/>
        <w:jc w:val="left"/>
        <w:rPr>
          <w:rFonts w:hint="eastAsia" w:ascii="黑体" w:hAnsi="宋体" w:eastAsia="黑体" w:cs="黑体"/>
          <w:color w:val="000000"/>
          <w:kern w:val="0"/>
          <w:sz w:val="32"/>
          <w:szCs w:val="32"/>
        </w:rPr>
      </w:pPr>
    </w:p>
    <w:p w14:paraId="7D4460C5">
      <w:pPr>
        <w:widowControl/>
        <w:spacing w:line="560" w:lineRule="exact"/>
        <w:ind w:firstLine="640"/>
        <w:jc w:val="left"/>
        <w:rPr>
          <w:rFonts w:hint="eastAsia" w:ascii="黑体" w:hAnsi="宋体" w:eastAsia="黑体" w:cs="黑体"/>
          <w:color w:val="000000"/>
          <w:kern w:val="0"/>
          <w:sz w:val="32"/>
          <w:szCs w:val="32"/>
        </w:rPr>
      </w:pPr>
    </w:p>
    <w:p w14:paraId="6990D3A8">
      <w:pPr>
        <w:widowControl/>
        <w:spacing w:line="560" w:lineRule="exact"/>
        <w:ind w:firstLine="640"/>
        <w:jc w:val="left"/>
        <w:rPr>
          <w:rFonts w:hint="eastAsia" w:ascii="黑体" w:hAnsi="宋体" w:eastAsia="黑体" w:cs="黑体"/>
          <w:color w:val="000000"/>
          <w:kern w:val="0"/>
          <w:sz w:val="32"/>
          <w:szCs w:val="32"/>
        </w:rPr>
      </w:pPr>
    </w:p>
    <w:p w14:paraId="14FF931E">
      <w:pPr>
        <w:widowControl/>
        <w:spacing w:line="560" w:lineRule="exact"/>
        <w:ind w:firstLine="640"/>
        <w:jc w:val="left"/>
        <w:rPr>
          <w:rFonts w:ascii="宋体" w:cs="Times New Roman"/>
          <w:color w:val="000000"/>
          <w:sz w:val="24"/>
          <w:szCs w:val="24"/>
        </w:rPr>
      </w:pPr>
      <w:r>
        <w:rPr>
          <w:rFonts w:hint="eastAsia" w:ascii="黑体" w:hAnsi="宋体" w:eastAsia="黑体" w:cs="黑体"/>
          <w:color w:val="000000"/>
          <w:kern w:val="0"/>
          <w:sz w:val="32"/>
          <w:szCs w:val="32"/>
        </w:rPr>
        <w:t>二、主动公开政府信息情况</w:t>
      </w:r>
    </w:p>
    <w:tbl>
      <w:tblPr>
        <w:tblStyle w:val="5"/>
        <w:tblW w:w="8426" w:type="dxa"/>
        <w:tblInd w:w="-1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2103"/>
        <w:gridCol w:w="2103"/>
        <w:gridCol w:w="2103"/>
        <w:gridCol w:w="2117"/>
      </w:tblGrid>
      <w:tr w14:paraId="03317B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8426"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60" w:type="dxa"/>
              <w:bottom w:w="0" w:type="dxa"/>
              <w:right w:w="60" w:type="dxa"/>
            </w:tcMar>
          </w:tcPr>
          <w:p w14:paraId="4A3416C1">
            <w:pPr>
              <w:pStyle w:val="4"/>
              <w:widowControl/>
              <w:spacing w:beforeAutospacing="0" w:afterAutospacing="0" w:line="560" w:lineRule="exact"/>
              <w:jc w:val="center"/>
              <w:textAlignment w:val="top"/>
              <w:rPr>
                <w:rFonts w:ascii="宋体" w:cs="Times New Roman"/>
              </w:rPr>
            </w:pPr>
            <w:r>
              <w:rPr>
                <w:rFonts w:hint="eastAsia" w:ascii="宋体" w:hAnsi="宋体" w:cs="宋体"/>
              </w:rPr>
              <w:t>第二十条第（一）项</w:t>
            </w:r>
          </w:p>
        </w:tc>
      </w:tr>
      <w:tr w14:paraId="6B5041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103" w:type="dxa"/>
            <w:tcBorders>
              <w:top w:val="nil"/>
              <w:left w:val="single" w:color="auto" w:sz="8" w:space="0"/>
              <w:bottom w:val="single" w:color="auto" w:sz="8" w:space="0"/>
              <w:right w:val="single" w:color="auto" w:sz="8" w:space="0"/>
            </w:tcBorders>
            <w:tcMar>
              <w:top w:w="0" w:type="dxa"/>
              <w:left w:w="60" w:type="dxa"/>
              <w:bottom w:w="0" w:type="dxa"/>
              <w:right w:w="60" w:type="dxa"/>
            </w:tcMar>
          </w:tcPr>
          <w:p w14:paraId="152288DC">
            <w:pPr>
              <w:pStyle w:val="4"/>
              <w:widowControl/>
              <w:spacing w:beforeAutospacing="0" w:afterAutospacing="0" w:line="560" w:lineRule="exact"/>
              <w:jc w:val="center"/>
              <w:textAlignment w:val="top"/>
              <w:rPr>
                <w:rFonts w:ascii="宋体" w:cs="Times New Roman"/>
              </w:rPr>
            </w:pPr>
            <w:r>
              <w:rPr>
                <w:rFonts w:hint="eastAsia" w:ascii="宋体" w:hAnsi="宋体" w:cs="宋体"/>
              </w:rPr>
              <w:t>信息内容</w:t>
            </w:r>
          </w:p>
        </w:tc>
        <w:tc>
          <w:tcPr>
            <w:tcW w:w="2103" w:type="dxa"/>
            <w:tcBorders>
              <w:top w:val="single" w:color="auto" w:sz="8" w:space="0"/>
              <w:left w:val="nil"/>
              <w:bottom w:val="single" w:color="auto" w:sz="8" w:space="0"/>
              <w:right w:val="single" w:color="auto" w:sz="8" w:space="0"/>
            </w:tcBorders>
            <w:tcMar>
              <w:top w:w="0" w:type="dxa"/>
              <w:left w:w="60" w:type="dxa"/>
              <w:bottom w:w="0" w:type="dxa"/>
              <w:right w:w="60" w:type="dxa"/>
            </w:tcMar>
          </w:tcPr>
          <w:p w14:paraId="10D544A7">
            <w:pPr>
              <w:pStyle w:val="4"/>
              <w:widowControl/>
              <w:spacing w:beforeAutospacing="0" w:afterAutospacing="0" w:line="560" w:lineRule="exact"/>
              <w:jc w:val="center"/>
              <w:textAlignment w:val="top"/>
              <w:rPr>
                <w:rFonts w:ascii="宋体" w:cs="Times New Roman"/>
              </w:rPr>
            </w:pPr>
            <w:r>
              <w:rPr>
                <w:rFonts w:hint="eastAsia" w:ascii="宋体" w:hAnsi="宋体" w:cs="宋体"/>
              </w:rPr>
              <w:t>本年制发件数</w:t>
            </w:r>
          </w:p>
        </w:tc>
        <w:tc>
          <w:tcPr>
            <w:tcW w:w="2103" w:type="dxa"/>
            <w:tcBorders>
              <w:top w:val="single" w:color="auto" w:sz="8" w:space="0"/>
              <w:left w:val="nil"/>
              <w:bottom w:val="single" w:color="auto" w:sz="8" w:space="0"/>
              <w:right w:val="single" w:color="auto" w:sz="8" w:space="0"/>
            </w:tcBorders>
            <w:tcMar>
              <w:top w:w="0" w:type="dxa"/>
              <w:left w:w="60" w:type="dxa"/>
              <w:bottom w:w="0" w:type="dxa"/>
              <w:right w:w="60" w:type="dxa"/>
            </w:tcMar>
          </w:tcPr>
          <w:p w14:paraId="106B8E07">
            <w:pPr>
              <w:pStyle w:val="4"/>
              <w:widowControl/>
              <w:spacing w:beforeAutospacing="0" w:afterAutospacing="0" w:line="560" w:lineRule="exact"/>
              <w:jc w:val="center"/>
              <w:textAlignment w:val="top"/>
              <w:rPr>
                <w:rFonts w:ascii="宋体" w:cs="Times New Roman"/>
              </w:rPr>
            </w:pPr>
            <w:r>
              <w:rPr>
                <w:rFonts w:hint="eastAsia" w:ascii="宋体" w:hAnsi="宋体" w:cs="宋体"/>
              </w:rPr>
              <w:t>本年废止件数</w:t>
            </w:r>
          </w:p>
        </w:tc>
        <w:tc>
          <w:tcPr>
            <w:tcW w:w="2117" w:type="dxa"/>
            <w:tcBorders>
              <w:top w:val="single" w:color="auto" w:sz="8" w:space="0"/>
              <w:left w:val="nil"/>
              <w:bottom w:val="single" w:color="auto" w:sz="8" w:space="0"/>
              <w:right w:val="single" w:color="auto" w:sz="8" w:space="0"/>
            </w:tcBorders>
            <w:tcMar>
              <w:top w:w="0" w:type="dxa"/>
              <w:left w:w="60" w:type="dxa"/>
              <w:bottom w:w="0" w:type="dxa"/>
              <w:right w:w="60" w:type="dxa"/>
            </w:tcMar>
          </w:tcPr>
          <w:p w14:paraId="23AAFD40">
            <w:pPr>
              <w:pStyle w:val="4"/>
              <w:widowControl/>
              <w:spacing w:beforeAutospacing="0" w:afterAutospacing="0" w:line="560" w:lineRule="exact"/>
              <w:jc w:val="center"/>
              <w:textAlignment w:val="top"/>
              <w:rPr>
                <w:rFonts w:ascii="宋体" w:cs="Times New Roman"/>
              </w:rPr>
            </w:pPr>
            <w:r>
              <w:rPr>
                <w:rFonts w:hint="eastAsia" w:ascii="宋体" w:hAnsi="宋体" w:cs="宋体"/>
              </w:rPr>
              <w:t>现行有效件数</w:t>
            </w:r>
          </w:p>
        </w:tc>
      </w:tr>
      <w:tr w14:paraId="7037C0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103" w:type="dxa"/>
            <w:tcBorders>
              <w:top w:val="nil"/>
              <w:left w:val="single" w:color="auto" w:sz="8" w:space="0"/>
              <w:bottom w:val="single" w:color="auto" w:sz="8" w:space="0"/>
              <w:right w:val="single" w:color="auto" w:sz="8" w:space="0"/>
            </w:tcBorders>
            <w:tcMar>
              <w:top w:w="0" w:type="dxa"/>
              <w:left w:w="60" w:type="dxa"/>
              <w:bottom w:w="0" w:type="dxa"/>
              <w:right w:w="60" w:type="dxa"/>
            </w:tcMar>
          </w:tcPr>
          <w:p w14:paraId="61D068DC">
            <w:pPr>
              <w:pStyle w:val="4"/>
              <w:widowControl/>
              <w:spacing w:beforeAutospacing="0" w:afterAutospacing="0" w:line="560" w:lineRule="exact"/>
              <w:jc w:val="center"/>
              <w:textAlignment w:val="top"/>
              <w:rPr>
                <w:rFonts w:ascii="宋体" w:cs="Times New Roman"/>
              </w:rPr>
            </w:pPr>
            <w:r>
              <w:rPr>
                <w:rFonts w:hint="eastAsia" w:ascii="宋体" w:hAnsi="宋体" w:cs="宋体"/>
              </w:rPr>
              <w:t>规章</w:t>
            </w:r>
          </w:p>
        </w:tc>
        <w:tc>
          <w:tcPr>
            <w:tcW w:w="2103" w:type="dxa"/>
            <w:tcBorders>
              <w:top w:val="nil"/>
              <w:left w:val="nil"/>
              <w:bottom w:val="single" w:color="auto" w:sz="8" w:space="0"/>
              <w:right w:val="single" w:color="auto" w:sz="8" w:space="0"/>
            </w:tcBorders>
            <w:tcMar>
              <w:top w:w="0" w:type="dxa"/>
              <w:left w:w="60" w:type="dxa"/>
              <w:bottom w:w="0" w:type="dxa"/>
              <w:right w:w="60" w:type="dxa"/>
            </w:tcMar>
          </w:tcPr>
          <w:p w14:paraId="6D6216FC">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2103" w:type="dxa"/>
            <w:tcBorders>
              <w:top w:val="nil"/>
              <w:left w:val="nil"/>
              <w:bottom w:val="single" w:color="auto" w:sz="8" w:space="0"/>
              <w:right w:val="single" w:color="auto" w:sz="8" w:space="0"/>
            </w:tcBorders>
            <w:tcMar>
              <w:top w:w="0" w:type="dxa"/>
              <w:left w:w="60" w:type="dxa"/>
              <w:bottom w:w="0" w:type="dxa"/>
              <w:right w:w="60" w:type="dxa"/>
            </w:tcMar>
          </w:tcPr>
          <w:p w14:paraId="303CF5A7">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2117" w:type="dxa"/>
            <w:tcBorders>
              <w:top w:val="nil"/>
              <w:left w:val="nil"/>
              <w:bottom w:val="single" w:color="auto" w:sz="8" w:space="0"/>
              <w:right w:val="single" w:color="auto" w:sz="8" w:space="0"/>
            </w:tcBorders>
            <w:tcMar>
              <w:top w:w="0" w:type="dxa"/>
              <w:left w:w="60" w:type="dxa"/>
              <w:bottom w:w="0" w:type="dxa"/>
              <w:right w:w="60" w:type="dxa"/>
            </w:tcMar>
          </w:tcPr>
          <w:p w14:paraId="258B5034">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0B6D9D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103" w:type="dxa"/>
            <w:tcBorders>
              <w:top w:val="nil"/>
              <w:left w:val="single" w:color="auto" w:sz="8" w:space="0"/>
              <w:bottom w:val="single" w:color="auto" w:sz="8" w:space="0"/>
              <w:right w:val="single" w:color="auto" w:sz="8" w:space="0"/>
            </w:tcBorders>
            <w:tcMar>
              <w:top w:w="0" w:type="dxa"/>
              <w:left w:w="60" w:type="dxa"/>
              <w:bottom w:w="0" w:type="dxa"/>
              <w:right w:w="60" w:type="dxa"/>
            </w:tcMar>
          </w:tcPr>
          <w:p w14:paraId="5715D351">
            <w:pPr>
              <w:pStyle w:val="4"/>
              <w:widowControl/>
              <w:spacing w:beforeAutospacing="0" w:afterAutospacing="0" w:line="560" w:lineRule="exact"/>
              <w:textAlignment w:val="top"/>
              <w:rPr>
                <w:rFonts w:ascii="宋体" w:cs="Times New Roman"/>
              </w:rPr>
            </w:pPr>
            <w:r>
              <w:rPr>
                <w:rFonts w:hint="eastAsia" w:ascii="宋体" w:hAnsi="宋体" w:cs="宋体"/>
              </w:rPr>
              <w:t>行政规范性文件</w:t>
            </w:r>
          </w:p>
        </w:tc>
        <w:tc>
          <w:tcPr>
            <w:tcW w:w="2103" w:type="dxa"/>
            <w:tcBorders>
              <w:top w:val="nil"/>
              <w:left w:val="nil"/>
              <w:bottom w:val="single" w:color="auto" w:sz="8" w:space="0"/>
              <w:right w:val="single" w:color="auto" w:sz="8" w:space="0"/>
            </w:tcBorders>
            <w:tcMar>
              <w:top w:w="0" w:type="dxa"/>
              <w:left w:w="60" w:type="dxa"/>
              <w:bottom w:w="0" w:type="dxa"/>
              <w:right w:w="60" w:type="dxa"/>
            </w:tcMar>
          </w:tcPr>
          <w:p w14:paraId="5C186690">
            <w:pPr>
              <w:widowControl/>
              <w:spacing w:line="560" w:lineRule="exact"/>
              <w:jc w:val="center"/>
              <w:textAlignment w:val="top"/>
              <w:rPr>
                <w:rFonts w:hint="default" w:ascii="宋体" w:eastAsia="宋体" w:cs="Times New Roman"/>
                <w:sz w:val="24"/>
                <w:szCs w:val="24"/>
                <w:lang w:val="en-US" w:eastAsia="zh-CN"/>
              </w:rPr>
            </w:pPr>
            <w:r>
              <w:rPr>
                <w:rFonts w:hint="eastAsia" w:ascii="宋体" w:hAnsi="宋体" w:cs="宋体"/>
                <w:kern w:val="0"/>
                <w:sz w:val="24"/>
                <w:szCs w:val="24"/>
                <w:lang w:val="en-US" w:eastAsia="zh-CN"/>
              </w:rPr>
              <w:t>0</w:t>
            </w:r>
          </w:p>
        </w:tc>
        <w:tc>
          <w:tcPr>
            <w:tcW w:w="2103" w:type="dxa"/>
            <w:tcBorders>
              <w:top w:val="nil"/>
              <w:left w:val="nil"/>
              <w:bottom w:val="single" w:color="auto" w:sz="8" w:space="0"/>
              <w:right w:val="single" w:color="auto" w:sz="8" w:space="0"/>
            </w:tcBorders>
            <w:tcMar>
              <w:top w:w="0" w:type="dxa"/>
              <w:left w:w="60" w:type="dxa"/>
              <w:bottom w:w="0" w:type="dxa"/>
              <w:right w:w="60" w:type="dxa"/>
            </w:tcMar>
          </w:tcPr>
          <w:p w14:paraId="24700179">
            <w:pPr>
              <w:widowControl/>
              <w:spacing w:line="560" w:lineRule="exact"/>
              <w:jc w:val="center"/>
              <w:textAlignment w:val="top"/>
              <w:rPr>
                <w:rFonts w:hint="default" w:ascii="宋体" w:eastAsia="宋体" w:cs="Times New Roman"/>
                <w:sz w:val="24"/>
                <w:szCs w:val="24"/>
                <w:lang w:val="en-US" w:eastAsia="zh-CN"/>
              </w:rPr>
            </w:pPr>
            <w:r>
              <w:rPr>
                <w:rFonts w:hint="eastAsia" w:ascii="宋体" w:cs="Times New Roman"/>
                <w:sz w:val="24"/>
                <w:szCs w:val="24"/>
                <w:lang w:val="en-US" w:eastAsia="zh-CN"/>
              </w:rPr>
              <w:t>0</w:t>
            </w:r>
          </w:p>
        </w:tc>
        <w:tc>
          <w:tcPr>
            <w:tcW w:w="2117" w:type="dxa"/>
            <w:tcBorders>
              <w:top w:val="nil"/>
              <w:left w:val="nil"/>
              <w:bottom w:val="single" w:color="auto" w:sz="8" w:space="0"/>
              <w:right w:val="single" w:color="auto" w:sz="8" w:space="0"/>
            </w:tcBorders>
            <w:tcMar>
              <w:top w:w="0" w:type="dxa"/>
              <w:left w:w="60" w:type="dxa"/>
              <w:bottom w:w="0" w:type="dxa"/>
              <w:right w:w="60" w:type="dxa"/>
            </w:tcMar>
          </w:tcPr>
          <w:p w14:paraId="1B9D18CA">
            <w:pPr>
              <w:widowControl/>
              <w:spacing w:line="560" w:lineRule="exact"/>
              <w:jc w:val="center"/>
              <w:textAlignment w:val="top"/>
              <w:rPr>
                <w:rFonts w:hint="default" w:ascii="宋体" w:eastAsia="宋体" w:cs="Times New Roman"/>
                <w:sz w:val="24"/>
                <w:szCs w:val="24"/>
                <w:lang w:val="en-US" w:eastAsia="zh-CN"/>
              </w:rPr>
            </w:pPr>
            <w:r>
              <w:rPr>
                <w:rFonts w:hint="eastAsia" w:ascii="宋体" w:cs="Times New Roman"/>
                <w:sz w:val="24"/>
                <w:szCs w:val="24"/>
                <w:lang w:val="en-US" w:eastAsia="zh-CN"/>
              </w:rPr>
              <w:t>0</w:t>
            </w:r>
          </w:p>
        </w:tc>
      </w:tr>
      <w:tr w14:paraId="1C738B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8426" w:type="dxa"/>
            <w:gridSpan w:val="4"/>
            <w:tcBorders>
              <w:top w:val="nil"/>
              <w:left w:val="single" w:color="auto" w:sz="8" w:space="0"/>
              <w:bottom w:val="single" w:color="auto" w:sz="8" w:space="0"/>
              <w:right w:val="single" w:color="auto" w:sz="8" w:space="0"/>
            </w:tcBorders>
            <w:shd w:val="clear" w:color="auto" w:fill="C6D9F1"/>
            <w:tcMar>
              <w:top w:w="0" w:type="dxa"/>
              <w:left w:w="60" w:type="dxa"/>
              <w:bottom w:w="0" w:type="dxa"/>
              <w:right w:w="60" w:type="dxa"/>
            </w:tcMar>
          </w:tcPr>
          <w:p w14:paraId="62DAE674">
            <w:pPr>
              <w:pStyle w:val="4"/>
              <w:widowControl/>
              <w:spacing w:beforeAutospacing="0" w:afterAutospacing="0" w:line="560" w:lineRule="exact"/>
              <w:jc w:val="center"/>
              <w:textAlignment w:val="top"/>
              <w:rPr>
                <w:rFonts w:ascii="宋体" w:cs="Times New Roman"/>
              </w:rPr>
            </w:pPr>
            <w:r>
              <w:rPr>
                <w:rFonts w:hint="eastAsia" w:ascii="宋体" w:hAnsi="宋体" w:cs="宋体"/>
              </w:rPr>
              <w:t>第二十条第（五）项</w:t>
            </w:r>
          </w:p>
        </w:tc>
      </w:tr>
      <w:tr w14:paraId="740CC4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103" w:type="dxa"/>
            <w:tcBorders>
              <w:top w:val="nil"/>
              <w:left w:val="single" w:color="auto" w:sz="8" w:space="0"/>
              <w:bottom w:val="single" w:color="auto" w:sz="8" w:space="0"/>
              <w:right w:val="single" w:color="auto" w:sz="8" w:space="0"/>
            </w:tcBorders>
            <w:tcMar>
              <w:top w:w="0" w:type="dxa"/>
              <w:left w:w="60" w:type="dxa"/>
              <w:bottom w:w="0" w:type="dxa"/>
              <w:right w:w="60" w:type="dxa"/>
            </w:tcMar>
          </w:tcPr>
          <w:p w14:paraId="29DB8E7C">
            <w:pPr>
              <w:pStyle w:val="4"/>
              <w:widowControl/>
              <w:spacing w:beforeAutospacing="0" w:afterAutospacing="0" w:line="560" w:lineRule="exact"/>
              <w:jc w:val="center"/>
              <w:textAlignment w:val="top"/>
              <w:rPr>
                <w:rFonts w:ascii="宋体" w:cs="Times New Roman"/>
              </w:rPr>
            </w:pPr>
            <w:r>
              <w:rPr>
                <w:rFonts w:hint="eastAsia" w:ascii="宋体" w:hAnsi="宋体" w:cs="宋体"/>
              </w:rPr>
              <w:t>信息内容</w:t>
            </w:r>
          </w:p>
        </w:tc>
        <w:tc>
          <w:tcPr>
            <w:tcW w:w="6323" w:type="dxa"/>
            <w:gridSpan w:val="3"/>
            <w:tcBorders>
              <w:top w:val="nil"/>
              <w:left w:val="nil"/>
              <w:bottom w:val="single" w:color="auto" w:sz="8" w:space="0"/>
              <w:right w:val="single" w:color="auto" w:sz="8" w:space="0"/>
            </w:tcBorders>
            <w:tcMar>
              <w:top w:w="0" w:type="dxa"/>
              <w:left w:w="60" w:type="dxa"/>
              <w:bottom w:w="0" w:type="dxa"/>
              <w:right w:w="60" w:type="dxa"/>
            </w:tcMar>
          </w:tcPr>
          <w:p w14:paraId="151BEAFD">
            <w:pPr>
              <w:pStyle w:val="4"/>
              <w:widowControl/>
              <w:spacing w:beforeAutospacing="0" w:afterAutospacing="0" w:line="560" w:lineRule="exact"/>
              <w:jc w:val="center"/>
              <w:textAlignment w:val="top"/>
              <w:rPr>
                <w:rFonts w:ascii="宋体" w:cs="Times New Roman"/>
              </w:rPr>
            </w:pPr>
            <w:r>
              <w:rPr>
                <w:rFonts w:hint="eastAsia" w:ascii="宋体" w:hAnsi="宋体" w:cs="宋体"/>
              </w:rPr>
              <w:t>本年处理决定数量</w:t>
            </w:r>
          </w:p>
        </w:tc>
      </w:tr>
      <w:tr w14:paraId="4D7550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103" w:type="dxa"/>
            <w:tcBorders>
              <w:top w:val="nil"/>
              <w:left w:val="single" w:color="auto" w:sz="8" w:space="0"/>
              <w:bottom w:val="single" w:color="auto" w:sz="8" w:space="0"/>
              <w:right w:val="single" w:color="auto" w:sz="8" w:space="0"/>
            </w:tcBorders>
            <w:tcMar>
              <w:top w:w="0" w:type="dxa"/>
              <w:left w:w="60" w:type="dxa"/>
              <w:bottom w:w="0" w:type="dxa"/>
              <w:right w:w="60" w:type="dxa"/>
            </w:tcMar>
          </w:tcPr>
          <w:p w14:paraId="16AB04AD">
            <w:pPr>
              <w:pStyle w:val="4"/>
              <w:widowControl/>
              <w:spacing w:beforeAutospacing="0" w:afterAutospacing="0" w:line="560" w:lineRule="exact"/>
              <w:textAlignment w:val="top"/>
              <w:rPr>
                <w:rFonts w:ascii="宋体" w:cs="Times New Roman"/>
              </w:rPr>
            </w:pPr>
            <w:r>
              <w:rPr>
                <w:rFonts w:hint="eastAsia" w:ascii="宋体" w:hAnsi="宋体" w:cs="宋体"/>
              </w:rPr>
              <w:t>行政许可</w:t>
            </w:r>
          </w:p>
        </w:tc>
        <w:tc>
          <w:tcPr>
            <w:tcW w:w="6323" w:type="dxa"/>
            <w:gridSpan w:val="3"/>
            <w:tcBorders>
              <w:top w:val="nil"/>
              <w:left w:val="nil"/>
              <w:bottom w:val="single" w:color="auto" w:sz="8" w:space="0"/>
              <w:right w:val="single" w:color="auto" w:sz="8" w:space="0"/>
            </w:tcBorders>
            <w:tcMar>
              <w:top w:w="0" w:type="dxa"/>
              <w:left w:w="60" w:type="dxa"/>
              <w:bottom w:w="0" w:type="dxa"/>
              <w:right w:w="60" w:type="dxa"/>
            </w:tcMar>
          </w:tcPr>
          <w:p w14:paraId="1719053D">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0CC4C2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8426" w:type="dxa"/>
            <w:gridSpan w:val="4"/>
            <w:tcBorders>
              <w:top w:val="nil"/>
              <w:left w:val="single" w:color="auto" w:sz="8" w:space="0"/>
              <w:bottom w:val="single" w:color="auto" w:sz="8" w:space="0"/>
              <w:right w:val="single" w:color="auto" w:sz="8" w:space="0"/>
            </w:tcBorders>
            <w:shd w:val="clear" w:color="auto" w:fill="C6D9F1"/>
            <w:tcMar>
              <w:top w:w="0" w:type="dxa"/>
              <w:left w:w="60" w:type="dxa"/>
              <w:bottom w:w="0" w:type="dxa"/>
              <w:right w:w="60" w:type="dxa"/>
            </w:tcMar>
          </w:tcPr>
          <w:p w14:paraId="132F3B85">
            <w:pPr>
              <w:pStyle w:val="4"/>
              <w:widowControl/>
              <w:spacing w:beforeAutospacing="0" w:afterAutospacing="0" w:line="560" w:lineRule="exact"/>
              <w:jc w:val="center"/>
              <w:textAlignment w:val="top"/>
              <w:rPr>
                <w:rFonts w:ascii="宋体" w:cs="Times New Roman"/>
              </w:rPr>
            </w:pPr>
            <w:r>
              <w:rPr>
                <w:rFonts w:hint="eastAsia" w:ascii="宋体" w:hAnsi="宋体" w:cs="宋体"/>
              </w:rPr>
              <w:t>第二十条第（六）项</w:t>
            </w:r>
          </w:p>
        </w:tc>
      </w:tr>
      <w:tr w14:paraId="4F6DE7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103" w:type="dxa"/>
            <w:tcBorders>
              <w:top w:val="nil"/>
              <w:left w:val="single" w:color="auto" w:sz="8" w:space="0"/>
              <w:bottom w:val="single" w:color="auto" w:sz="8" w:space="0"/>
              <w:right w:val="single" w:color="auto" w:sz="8" w:space="0"/>
            </w:tcBorders>
            <w:tcMar>
              <w:top w:w="0" w:type="dxa"/>
              <w:left w:w="60" w:type="dxa"/>
              <w:bottom w:w="0" w:type="dxa"/>
              <w:right w:w="60" w:type="dxa"/>
            </w:tcMar>
          </w:tcPr>
          <w:p w14:paraId="5E0CEEC6">
            <w:pPr>
              <w:pStyle w:val="4"/>
              <w:widowControl/>
              <w:spacing w:beforeAutospacing="0" w:afterAutospacing="0" w:line="560" w:lineRule="exact"/>
              <w:jc w:val="center"/>
              <w:textAlignment w:val="top"/>
              <w:rPr>
                <w:rFonts w:ascii="宋体" w:cs="Times New Roman"/>
              </w:rPr>
            </w:pPr>
            <w:r>
              <w:rPr>
                <w:rFonts w:hint="eastAsia" w:ascii="宋体" w:hAnsi="宋体" w:cs="宋体"/>
              </w:rPr>
              <w:t>信息内容</w:t>
            </w:r>
          </w:p>
        </w:tc>
        <w:tc>
          <w:tcPr>
            <w:tcW w:w="6323" w:type="dxa"/>
            <w:gridSpan w:val="3"/>
            <w:tcBorders>
              <w:top w:val="single" w:color="auto" w:sz="8" w:space="0"/>
              <w:left w:val="nil"/>
              <w:bottom w:val="single" w:color="auto" w:sz="8" w:space="0"/>
              <w:right w:val="single" w:color="auto" w:sz="8" w:space="0"/>
            </w:tcBorders>
            <w:tcMar>
              <w:top w:w="0" w:type="dxa"/>
              <w:left w:w="60" w:type="dxa"/>
              <w:bottom w:w="0" w:type="dxa"/>
              <w:right w:w="60" w:type="dxa"/>
            </w:tcMar>
          </w:tcPr>
          <w:p w14:paraId="7C1E5AF8">
            <w:pPr>
              <w:pStyle w:val="4"/>
              <w:widowControl/>
              <w:spacing w:beforeAutospacing="0" w:afterAutospacing="0" w:line="560" w:lineRule="exact"/>
              <w:jc w:val="center"/>
              <w:textAlignment w:val="top"/>
              <w:rPr>
                <w:rFonts w:ascii="宋体" w:cs="Times New Roman"/>
              </w:rPr>
            </w:pPr>
            <w:r>
              <w:rPr>
                <w:rFonts w:hint="eastAsia" w:ascii="宋体" w:hAnsi="宋体" w:cs="宋体"/>
              </w:rPr>
              <w:t>本年处理决定数量</w:t>
            </w:r>
          </w:p>
        </w:tc>
      </w:tr>
      <w:tr w14:paraId="7CEC33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103" w:type="dxa"/>
            <w:tcBorders>
              <w:top w:val="nil"/>
              <w:left w:val="single" w:color="auto" w:sz="8" w:space="0"/>
              <w:bottom w:val="single" w:color="auto" w:sz="8" w:space="0"/>
              <w:right w:val="single" w:color="auto" w:sz="8" w:space="0"/>
            </w:tcBorders>
            <w:tcMar>
              <w:top w:w="0" w:type="dxa"/>
              <w:left w:w="60" w:type="dxa"/>
              <w:bottom w:w="0" w:type="dxa"/>
              <w:right w:w="60" w:type="dxa"/>
            </w:tcMar>
          </w:tcPr>
          <w:p w14:paraId="57BC6C9D">
            <w:pPr>
              <w:pStyle w:val="4"/>
              <w:widowControl/>
              <w:spacing w:beforeAutospacing="0" w:afterAutospacing="0" w:line="560" w:lineRule="exact"/>
              <w:textAlignment w:val="top"/>
              <w:rPr>
                <w:rFonts w:ascii="宋体" w:cs="Times New Roman"/>
              </w:rPr>
            </w:pPr>
            <w:r>
              <w:rPr>
                <w:rFonts w:hint="eastAsia" w:ascii="宋体" w:hAnsi="宋体" w:cs="宋体"/>
              </w:rPr>
              <w:t>行政处罚</w:t>
            </w:r>
          </w:p>
        </w:tc>
        <w:tc>
          <w:tcPr>
            <w:tcW w:w="6323" w:type="dxa"/>
            <w:gridSpan w:val="3"/>
            <w:tcBorders>
              <w:top w:val="nil"/>
              <w:left w:val="nil"/>
              <w:bottom w:val="single" w:color="auto" w:sz="8" w:space="0"/>
              <w:right w:val="single" w:color="auto" w:sz="8" w:space="0"/>
            </w:tcBorders>
            <w:tcMar>
              <w:top w:w="0" w:type="dxa"/>
              <w:left w:w="60" w:type="dxa"/>
              <w:bottom w:w="0" w:type="dxa"/>
              <w:right w:w="60" w:type="dxa"/>
            </w:tcMar>
          </w:tcPr>
          <w:p w14:paraId="10050D71">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62A1E3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103" w:type="dxa"/>
            <w:tcBorders>
              <w:top w:val="nil"/>
              <w:left w:val="single" w:color="auto" w:sz="8" w:space="0"/>
              <w:bottom w:val="single" w:color="auto" w:sz="8" w:space="0"/>
              <w:right w:val="single" w:color="auto" w:sz="8" w:space="0"/>
            </w:tcBorders>
            <w:tcMar>
              <w:top w:w="0" w:type="dxa"/>
              <w:left w:w="60" w:type="dxa"/>
              <w:bottom w:w="0" w:type="dxa"/>
              <w:right w:w="60" w:type="dxa"/>
            </w:tcMar>
          </w:tcPr>
          <w:p w14:paraId="37DC8DF9">
            <w:pPr>
              <w:pStyle w:val="4"/>
              <w:widowControl/>
              <w:spacing w:beforeAutospacing="0" w:afterAutospacing="0" w:line="560" w:lineRule="exact"/>
              <w:textAlignment w:val="top"/>
              <w:rPr>
                <w:rFonts w:ascii="宋体" w:cs="Times New Roman"/>
              </w:rPr>
            </w:pPr>
            <w:r>
              <w:rPr>
                <w:rFonts w:hint="eastAsia" w:ascii="宋体" w:hAnsi="宋体" w:cs="宋体"/>
              </w:rPr>
              <w:t>行政强制</w:t>
            </w:r>
          </w:p>
        </w:tc>
        <w:tc>
          <w:tcPr>
            <w:tcW w:w="6323" w:type="dxa"/>
            <w:gridSpan w:val="3"/>
            <w:tcBorders>
              <w:top w:val="nil"/>
              <w:left w:val="nil"/>
              <w:bottom w:val="single" w:color="auto" w:sz="8" w:space="0"/>
              <w:right w:val="single" w:color="auto" w:sz="8" w:space="0"/>
            </w:tcBorders>
            <w:tcMar>
              <w:top w:w="0" w:type="dxa"/>
              <w:left w:w="60" w:type="dxa"/>
              <w:bottom w:w="0" w:type="dxa"/>
              <w:right w:w="60" w:type="dxa"/>
            </w:tcMar>
          </w:tcPr>
          <w:p w14:paraId="2CD7CD4A">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26CC44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8426" w:type="dxa"/>
            <w:gridSpan w:val="4"/>
            <w:tcBorders>
              <w:top w:val="nil"/>
              <w:left w:val="single" w:color="auto" w:sz="8" w:space="0"/>
              <w:bottom w:val="single" w:color="auto" w:sz="8" w:space="0"/>
              <w:right w:val="single" w:color="auto" w:sz="8" w:space="0"/>
            </w:tcBorders>
            <w:shd w:val="clear" w:color="auto" w:fill="C6D9F1"/>
            <w:tcMar>
              <w:top w:w="0" w:type="dxa"/>
              <w:left w:w="60" w:type="dxa"/>
              <w:bottom w:w="0" w:type="dxa"/>
              <w:right w:w="60" w:type="dxa"/>
            </w:tcMar>
          </w:tcPr>
          <w:p w14:paraId="2CD4DBE2">
            <w:pPr>
              <w:pStyle w:val="4"/>
              <w:widowControl/>
              <w:spacing w:beforeAutospacing="0" w:afterAutospacing="0" w:line="560" w:lineRule="exact"/>
              <w:jc w:val="center"/>
              <w:textAlignment w:val="top"/>
              <w:rPr>
                <w:rFonts w:ascii="宋体" w:cs="Times New Roman"/>
              </w:rPr>
            </w:pPr>
            <w:r>
              <w:rPr>
                <w:rFonts w:hint="eastAsia" w:ascii="宋体" w:hAnsi="宋体" w:cs="宋体"/>
              </w:rPr>
              <w:t>第二十条第（八）项</w:t>
            </w:r>
          </w:p>
        </w:tc>
      </w:tr>
      <w:tr w14:paraId="767880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103" w:type="dxa"/>
            <w:tcBorders>
              <w:top w:val="nil"/>
              <w:left w:val="single" w:color="auto" w:sz="8" w:space="0"/>
              <w:bottom w:val="single" w:color="auto" w:sz="8" w:space="0"/>
              <w:right w:val="single" w:color="auto" w:sz="8" w:space="0"/>
            </w:tcBorders>
            <w:tcMar>
              <w:top w:w="0" w:type="dxa"/>
              <w:left w:w="60" w:type="dxa"/>
              <w:bottom w:w="0" w:type="dxa"/>
              <w:right w:w="60" w:type="dxa"/>
            </w:tcMar>
          </w:tcPr>
          <w:p w14:paraId="498081F6">
            <w:pPr>
              <w:pStyle w:val="4"/>
              <w:widowControl/>
              <w:spacing w:beforeAutospacing="0" w:afterAutospacing="0" w:line="560" w:lineRule="exact"/>
              <w:jc w:val="center"/>
              <w:textAlignment w:val="top"/>
              <w:rPr>
                <w:rFonts w:ascii="宋体" w:cs="Times New Roman"/>
              </w:rPr>
            </w:pPr>
            <w:r>
              <w:rPr>
                <w:rFonts w:hint="eastAsia" w:ascii="宋体" w:hAnsi="宋体" w:cs="宋体"/>
              </w:rPr>
              <w:t>信息内容</w:t>
            </w:r>
          </w:p>
        </w:tc>
        <w:tc>
          <w:tcPr>
            <w:tcW w:w="6323" w:type="dxa"/>
            <w:gridSpan w:val="3"/>
            <w:tcBorders>
              <w:top w:val="nil"/>
              <w:left w:val="nil"/>
              <w:bottom w:val="single" w:color="auto" w:sz="8" w:space="0"/>
              <w:right w:val="single" w:color="000000" w:sz="8" w:space="0"/>
            </w:tcBorders>
            <w:tcMar>
              <w:top w:w="0" w:type="dxa"/>
              <w:left w:w="60" w:type="dxa"/>
              <w:bottom w:w="0" w:type="dxa"/>
              <w:right w:w="60" w:type="dxa"/>
            </w:tcMar>
          </w:tcPr>
          <w:p w14:paraId="0F068B11">
            <w:pPr>
              <w:pStyle w:val="4"/>
              <w:widowControl/>
              <w:spacing w:beforeAutospacing="0" w:afterAutospacing="0" w:line="560" w:lineRule="exact"/>
              <w:jc w:val="center"/>
              <w:textAlignment w:val="top"/>
              <w:rPr>
                <w:rFonts w:ascii="宋体" w:cs="Times New Roman"/>
              </w:rPr>
            </w:pPr>
            <w:r>
              <w:rPr>
                <w:rFonts w:hint="eastAsia" w:ascii="宋体" w:hAnsi="宋体" w:cs="宋体"/>
              </w:rPr>
              <w:t>本年收费金额（单位：万元）</w:t>
            </w:r>
          </w:p>
        </w:tc>
      </w:tr>
      <w:tr w14:paraId="4F9D3C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103" w:type="dxa"/>
            <w:tcBorders>
              <w:top w:val="nil"/>
              <w:left w:val="single" w:color="auto" w:sz="8" w:space="0"/>
              <w:bottom w:val="single" w:color="auto" w:sz="8" w:space="0"/>
              <w:right w:val="single" w:color="auto" w:sz="8" w:space="0"/>
            </w:tcBorders>
            <w:tcMar>
              <w:top w:w="0" w:type="dxa"/>
              <w:left w:w="60" w:type="dxa"/>
              <w:bottom w:w="0" w:type="dxa"/>
              <w:right w:w="60" w:type="dxa"/>
            </w:tcMar>
          </w:tcPr>
          <w:p w14:paraId="204AEC4B">
            <w:pPr>
              <w:pStyle w:val="4"/>
              <w:widowControl/>
              <w:spacing w:beforeAutospacing="0" w:afterAutospacing="0" w:line="560" w:lineRule="exact"/>
              <w:textAlignment w:val="top"/>
              <w:rPr>
                <w:rFonts w:ascii="宋体" w:cs="Times New Roman"/>
              </w:rPr>
            </w:pPr>
            <w:r>
              <w:rPr>
                <w:rFonts w:hint="eastAsia" w:ascii="宋体" w:hAnsi="宋体" w:cs="宋体"/>
              </w:rPr>
              <w:t>行政事业性收费</w:t>
            </w:r>
          </w:p>
        </w:tc>
        <w:tc>
          <w:tcPr>
            <w:tcW w:w="6323" w:type="dxa"/>
            <w:gridSpan w:val="3"/>
            <w:tcBorders>
              <w:top w:val="nil"/>
              <w:left w:val="nil"/>
              <w:bottom w:val="single" w:color="auto" w:sz="8" w:space="0"/>
              <w:right w:val="single" w:color="000000" w:sz="8" w:space="0"/>
            </w:tcBorders>
            <w:tcMar>
              <w:top w:w="0" w:type="dxa"/>
              <w:left w:w="60" w:type="dxa"/>
              <w:bottom w:w="0" w:type="dxa"/>
              <w:right w:w="60" w:type="dxa"/>
            </w:tcMar>
          </w:tcPr>
          <w:p w14:paraId="4E50D8F4">
            <w:pPr>
              <w:keepNext w:val="0"/>
              <w:keepLines w:val="0"/>
              <w:widowControl/>
              <w:suppressLineNumbers w:val="0"/>
              <w:jc w:val="center"/>
              <w:rPr>
                <w:rFonts w:hint="default" w:ascii="宋体" w:eastAsia="宋体" w:cs="Times New Roman"/>
                <w:sz w:val="24"/>
                <w:szCs w:val="24"/>
                <w:lang w:val="en-US" w:eastAsia="zh-CN"/>
              </w:rPr>
            </w:pPr>
            <w:r>
              <w:rPr>
                <w:rFonts w:hint="eastAsia" w:ascii="宋体" w:hAnsi="宋体" w:cs="宋体"/>
                <w:kern w:val="0"/>
                <w:sz w:val="24"/>
                <w:szCs w:val="24"/>
                <w:lang w:val="en-US" w:eastAsia="zh-CN" w:bidi="ar-SA"/>
              </w:rPr>
              <w:t>0</w:t>
            </w:r>
          </w:p>
        </w:tc>
      </w:tr>
    </w:tbl>
    <w:p w14:paraId="1C88B370">
      <w:pPr>
        <w:pStyle w:val="4"/>
        <w:widowControl/>
        <w:spacing w:beforeAutospacing="0" w:afterAutospacing="0" w:line="560" w:lineRule="exact"/>
        <w:ind w:firstLine="420"/>
        <w:jc w:val="both"/>
        <w:textAlignment w:val="top"/>
        <w:rPr>
          <w:rFonts w:ascii="宋体" w:cs="Times New Roman"/>
          <w:color w:val="000000"/>
        </w:rPr>
      </w:pPr>
      <w:r>
        <w:rPr>
          <w:rFonts w:hint="eastAsia" w:ascii="黑体" w:hAnsi="宋体" w:eastAsia="黑体" w:cs="黑体"/>
          <w:color w:val="000000"/>
          <w:sz w:val="32"/>
          <w:szCs w:val="32"/>
        </w:rPr>
        <w:t>三、收到和处理政府信息公开申请情况</w:t>
      </w:r>
    </w:p>
    <w:tbl>
      <w:tblPr>
        <w:tblStyle w:val="5"/>
        <w:tblW w:w="856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00"/>
        <w:gridCol w:w="919"/>
        <w:gridCol w:w="2605"/>
        <w:gridCol w:w="545"/>
        <w:gridCol w:w="496"/>
        <w:gridCol w:w="597"/>
        <w:gridCol w:w="597"/>
        <w:gridCol w:w="598"/>
        <w:gridCol w:w="599"/>
        <w:gridCol w:w="1007"/>
      </w:tblGrid>
      <w:tr w14:paraId="4CC059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124" w:type="dxa"/>
            <w:gridSpan w:val="3"/>
            <w:vMerge w:val="restart"/>
            <w:tcBorders>
              <w:top w:val="single" w:color="auto" w:sz="8" w:space="0"/>
              <w:left w:val="single" w:color="auto" w:sz="8" w:space="0"/>
              <w:bottom w:val="outset" w:color="auto" w:sz="8" w:space="0"/>
              <w:right w:val="single" w:color="auto" w:sz="8" w:space="0"/>
            </w:tcBorders>
            <w:tcMar>
              <w:top w:w="0" w:type="dxa"/>
              <w:left w:w="105" w:type="dxa"/>
              <w:bottom w:w="0" w:type="dxa"/>
              <w:right w:w="105" w:type="dxa"/>
            </w:tcMar>
          </w:tcPr>
          <w:p w14:paraId="3F7198D6">
            <w:pPr>
              <w:pStyle w:val="4"/>
              <w:widowControl/>
              <w:spacing w:beforeAutospacing="0" w:afterAutospacing="0" w:line="560" w:lineRule="exact"/>
              <w:textAlignment w:val="top"/>
              <w:rPr>
                <w:rFonts w:ascii="宋体" w:cs="Times New Roman"/>
              </w:rPr>
            </w:pPr>
            <w:r>
              <w:rPr>
                <w:rFonts w:hint="eastAsia" w:ascii="宋体" w:hAnsi="宋体" w:cs="宋体"/>
              </w:rPr>
              <w:t>（本列数据的勾稽关系为：第一项加第二项之和，等于第三项加第四项之和）</w:t>
            </w:r>
          </w:p>
        </w:tc>
        <w:tc>
          <w:tcPr>
            <w:tcW w:w="4439" w:type="dxa"/>
            <w:gridSpan w:val="7"/>
            <w:tcBorders>
              <w:top w:val="single" w:color="auto" w:sz="8" w:space="0"/>
              <w:left w:val="nil"/>
              <w:bottom w:val="single" w:color="auto" w:sz="8" w:space="0"/>
              <w:right w:val="single" w:color="auto" w:sz="8" w:space="0"/>
            </w:tcBorders>
            <w:tcMar>
              <w:top w:w="0" w:type="dxa"/>
              <w:left w:w="60" w:type="dxa"/>
              <w:bottom w:w="0" w:type="dxa"/>
              <w:right w:w="60" w:type="dxa"/>
            </w:tcMar>
          </w:tcPr>
          <w:p w14:paraId="41D2A959">
            <w:pPr>
              <w:pStyle w:val="4"/>
              <w:widowControl/>
              <w:spacing w:beforeAutospacing="0" w:afterAutospacing="0" w:line="560" w:lineRule="exact"/>
              <w:jc w:val="center"/>
              <w:textAlignment w:val="top"/>
              <w:rPr>
                <w:rFonts w:ascii="宋体" w:cs="Times New Roman"/>
              </w:rPr>
            </w:pPr>
            <w:r>
              <w:rPr>
                <w:rFonts w:hint="eastAsia" w:ascii="宋体" w:hAnsi="宋体" w:cs="宋体"/>
              </w:rPr>
              <w:t>申请人情况</w:t>
            </w:r>
          </w:p>
        </w:tc>
      </w:tr>
      <w:tr w14:paraId="16F01E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124" w:type="dxa"/>
            <w:gridSpan w:val="3"/>
            <w:vMerge w:val="continue"/>
            <w:tcBorders>
              <w:top w:val="single" w:color="auto" w:sz="8" w:space="0"/>
              <w:left w:val="single" w:color="auto" w:sz="8" w:space="0"/>
              <w:bottom w:val="outset" w:color="auto" w:sz="8" w:space="0"/>
              <w:right w:val="single" w:color="auto" w:sz="8" w:space="0"/>
            </w:tcBorders>
          </w:tcPr>
          <w:p w14:paraId="7BE613C5">
            <w:pPr>
              <w:widowControl/>
              <w:spacing w:line="560" w:lineRule="exact"/>
              <w:rPr>
                <w:rFonts w:ascii="宋体" w:cs="Times New Roman"/>
                <w:sz w:val="24"/>
                <w:szCs w:val="24"/>
              </w:rPr>
            </w:pPr>
          </w:p>
        </w:tc>
        <w:tc>
          <w:tcPr>
            <w:tcW w:w="545" w:type="dxa"/>
            <w:vMerge w:val="restart"/>
            <w:tcBorders>
              <w:top w:val="nil"/>
              <w:left w:val="nil"/>
              <w:bottom w:val="single" w:color="auto" w:sz="8" w:space="0"/>
              <w:right w:val="single" w:color="auto" w:sz="8" w:space="0"/>
            </w:tcBorders>
            <w:vAlign w:val="center"/>
          </w:tcPr>
          <w:p w14:paraId="122956DA">
            <w:pPr>
              <w:pStyle w:val="4"/>
              <w:widowControl/>
              <w:spacing w:beforeAutospacing="0" w:afterAutospacing="0" w:line="560" w:lineRule="exact"/>
              <w:jc w:val="center"/>
              <w:textAlignment w:val="top"/>
              <w:rPr>
                <w:rFonts w:ascii="宋体" w:cs="Times New Roman"/>
              </w:rPr>
            </w:pPr>
            <w:r>
              <w:rPr>
                <w:rFonts w:hint="eastAsia" w:ascii="宋体" w:hAnsi="宋体" w:cs="宋体"/>
              </w:rPr>
              <w:t>自然人</w:t>
            </w:r>
          </w:p>
        </w:tc>
        <w:tc>
          <w:tcPr>
            <w:tcW w:w="2887" w:type="dxa"/>
            <w:gridSpan w:val="5"/>
            <w:tcBorders>
              <w:top w:val="single" w:color="auto" w:sz="8" w:space="0"/>
              <w:left w:val="nil"/>
              <w:bottom w:val="single" w:color="auto" w:sz="8" w:space="0"/>
              <w:right w:val="single" w:color="auto" w:sz="8" w:space="0"/>
            </w:tcBorders>
            <w:tcMar>
              <w:top w:w="0" w:type="dxa"/>
              <w:left w:w="105" w:type="dxa"/>
              <w:bottom w:w="0" w:type="dxa"/>
              <w:right w:w="105" w:type="dxa"/>
            </w:tcMar>
          </w:tcPr>
          <w:p w14:paraId="3009286D">
            <w:pPr>
              <w:pStyle w:val="4"/>
              <w:widowControl/>
              <w:spacing w:beforeAutospacing="0" w:afterAutospacing="0" w:line="560" w:lineRule="exact"/>
              <w:jc w:val="center"/>
              <w:textAlignment w:val="top"/>
              <w:rPr>
                <w:rFonts w:ascii="宋体" w:cs="Times New Roman"/>
              </w:rPr>
            </w:pPr>
            <w:r>
              <w:rPr>
                <w:rFonts w:hint="eastAsia" w:ascii="宋体" w:hAnsi="宋体" w:cs="宋体"/>
              </w:rPr>
              <w:t>法人或其他组织</w:t>
            </w:r>
          </w:p>
        </w:tc>
        <w:tc>
          <w:tcPr>
            <w:tcW w:w="1007" w:type="dxa"/>
            <w:vMerge w:val="restart"/>
            <w:tcBorders>
              <w:top w:val="single" w:color="auto" w:sz="8" w:space="0"/>
              <w:left w:val="nil"/>
              <w:bottom w:val="outset" w:color="auto" w:sz="8" w:space="0"/>
              <w:right w:val="single" w:color="auto" w:sz="8" w:space="0"/>
            </w:tcBorders>
            <w:tcMar>
              <w:top w:w="0" w:type="dxa"/>
              <w:left w:w="60" w:type="dxa"/>
              <w:bottom w:w="0" w:type="dxa"/>
              <w:right w:w="60" w:type="dxa"/>
            </w:tcMar>
          </w:tcPr>
          <w:p w14:paraId="01DEACC8">
            <w:pPr>
              <w:pStyle w:val="4"/>
              <w:widowControl/>
              <w:spacing w:beforeAutospacing="0" w:afterAutospacing="0" w:line="560" w:lineRule="exact"/>
              <w:jc w:val="center"/>
              <w:textAlignment w:val="top"/>
              <w:rPr>
                <w:rFonts w:ascii="宋体" w:cs="Times New Roman"/>
              </w:rPr>
            </w:pPr>
            <w:r>
              <w:rPr>
                <w:rFonts w:hint="eastAsia" w:ascii="宋体" w:hAnsi="宋体" w:cs="宋体"/>
              </w:rPr>
              <w:t>总计</w:t>
            </w:r>
          </w:p>
        </w:tc>
      </w:tr>
      <w:tr w14:paraId="283FE1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124" w:type="dxa"/>
            <w:gridSpan w:val="3"/>
            <w:vMerge w:val="continue"/>
            <w:tcBorders>
              <w:top w:val="single" w:color="auto" w:sz="8" w:space="0"/>
              <w:left w:val="single" w:color="auto" w:sz="8" w:space="0"/>
              <w:bottom w:val="outset" w:color="auto" w:sz="8" w:space="0"/>
              <w:right w:val="single" w:color="auto" w:sz="8" w:space="0"/>
            </w:tcBorders>
          </w:tcPr>
          <w:p w14:paraId="07FD65E7">
            <w:pPr>
              <w:widowControl/>
              <w:spacing w:line="560" w:lineRule="exact"/>
              <w:rPr>
                <w:rFonts w:ascii="宋体" w:cs="Times New Roman"/>
                <w:sz w:val="24"/>
                <w:szCs w:val="24"/>
              </w:rPr>
            </w:pPr>
          </w:p>
        </w:tc>
        <w:tc>
          <w:tcPr>
            <w:tcW w:w="545" w:type="dxa"/>
            <w:vMerge w:val="continue"/>
            <w:tcBorders>
              <w:top w:val="nil"/>
              <w:left w:val="nil"/>
              <w:bottom w:val="single" w:color="auto" w:sz="8" w:space="0"/>
              <w:right w:val="single" w:color="auto" w:sz="8" w:space="0"/>
            </w:tcBorders>
            <w:vAlign w:val="center"/>
          </w:tcPr>
          <w:p w14:paraId="35F88BFD">
            <w:pPr>
              <w:widowControl/>
              <w:spacing w:line="560" w:lineRule="exact"/>
              <w:rPr>
                <w:rFonts w:ascii="宋体" w:cs="Times New Roman"/>
                <w:sz w:val="24"/>
                <w:szCs w:val="24"/>
              </w:rPr>
            </w:pPr>
          </w:p>
        </w:tc>
        <w:tc>
          <w:tcPr>
            <w:tcW w:w="496" w:type="dxa"/>
            <w:tcBorders>
              <w:top w:val="nil"/>
              <w:left w:val="nil"/>
              <w:bottom w:val="single" w:color="auto" w:sz="8" w:space="0"/>
              <w:right w:val="single" w:color="auto" w:sz="8" w:space="0"/>
            </w:tcBorders>
            <w:tcMar>
              <w:top w:w="0" w:type="dxa"/>
              <w:left w:w="105" w:type="dxa"/>
              <w:bottom w:w="0" w:type="dxa"/>
              <w:right w:w="105" w:type="dxa"/>
            </w:tcMar>
          </w:tcPr>
          <w:p w14:paraId="7FA4FB00">
            <w:pPr>
              <w:pStyle w:val="4"/>
              <w:widowControl/>
              <w:spacing w:beforeAutospacing="0" w:afterAutospacing="0" w:line="560" w:lineRule="exact"/>
              <w:jc w:val="center"/>
              <w:textAlignment w:val="top"/>
              <w:rPr>
                <w:rFonts w:ascii="宋体" w:cs="Times New Roman"/>
              </w:rPr>
            </w:pPr>
            <w:r>
              <w:rPr>
                <w:rFonts w:hint="eastAsia" w:ascii="宋体" w:hAnsi="宋体" w:cs="宋体"/>
              </w:rPr>
              <w:t>商业</w:t>
            </w:r>
          </w:p>
          <w:p w14:paraId="3DDBED9C">
            <w:pPr>
              <w:pStyle w:val="4"/>
              <w:widowControl/>
              <w:spacing w:beforeAutospacing="0" w:afterAutospacing="0" w:line="560" w:lineRule="exact"/>
              <w:jc w:val="center"/>
              <w:textAlignment w:val="top"/>
              <w:rPr>
                <w:rFonts w:ascii="宋体" w:cs="Times New Roman"/>
              </w:rPr>
            </w:pPr>
            <w:r>
              <w:rPr>
                <w:rFonts w:hint="eastAsia" w:ascii="宋体" w:hAnsi="宋体" w:cs="宋体"/>
              </w:rPr>
              <w:t>企业</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4AC05104">
            <w:pPr>
              <w:pStyle w:val="4"/>
              <w:widowControl/>
              <w:spacing w:beforeAutospacing="0" w:afterAutospacing="0" w:line="560" w:lineRule="exact"/>
              <w:jc w:val="center"/>
              <w:textAlignment w:val="top"/>
              <w:rPr>
                <w:rFonts w:ascii="宋体" w:cs="Times New Roman"/>
              </w:rPr>
            </w:pPr>
            <w:r>
              <w:rPr>
                <w:rFonts w:hint="eastAsia" w:ascii="宋体" w:hAnsi="宋体" w:cs="宋体"/>
              </w:rPr>
              <w:t>科研</w:t>
            </w:r>
          </w:p>
          <w:p w14:paraId="4B9FD209">
            <w:pPr>
              <w:pStyle w:val="4"/>
              <w:widowControl/>
              <w:spacing w:beforeAutospacing="0" w:afterAutospacing="0" w:line="560" w:lineRule="exact"/>
              <w:jc w:val="center"/>
              <w:textAlignment w:val="top"/>
              <w:rPr>
                <w:rFonts w:ascii="宋体" w:cs="Times New Roman"/>
              </w:rPr>
            </w:pPr>
            <w:r>
              <w:rPr>
                <w:rFonts w:hint="eastAsia" w:ascii="宋体" w:hAnsi="宋体" w:cs="宋体"/>
              </w:rPr>
              <w:t>机构</w:t>
            </w:r>
          </w:p>
        </w:tc>
        <w:tc>
          <w:tcPr>
            <w:tcW w:w="597" w:type="dxa"/>
            <w:tcBorders>
              <w:top w:val="single" w:color="auto" w:sz="8" w:space="0"/>
              <w:left w:val="nil"/>
              <w:bottom w:val="single" w:color="auto" w:sz="8" w:space="0"/>
              <w:right w:val="single" w:color="auto" w:sz="8" w:space="0"/>
            </w:tcBorders>
            <w:tcMar>
              <w:top w:w="0" w:type="dxa"/>
              <w:left w:w="60" w:type="dxa"/>
              <w:bottom w:w="0" w:type="dxa"/>
              <w:right w:w="60" w:type="dxa"/>
            </w:tcMar>
          </w:tcPr>
          <w:p w14:paraId="169E3AAA">
            <w:pPr>
              <w:pStyle w:val="4"/>
              <w:widowControl/>
              <w:spacing w:beforeAutospacing="0" w:afterAutospacing="0" w:line="560" w:lineRule="exact"/>
              <w:jc w:val="center"/>
              <w:textAlignment w:val="top"/>
              <w:rPr>
                <w:rFonts w:ascii="宋体" w:cs="Times New Roman"/>
              </w:rPr>
            </w:pPr>
            <w:r>
              <w:rPr>
                <w:rFonts w:hint="eastAsia" w:ascii="宋体" w:hAnsi="宋体" w:cs="宋体"/>
              </w:rPr>
              <w:t>社会公益组织</w:t>
            </w:r>
          </w:p>
        </w:tc>
        <w:tc>
          <w:tcPr>
            <w:tcW w:w="598" w:type="dxa"/>
            <w:tcBorders>
              <w:top w:val="single" w:color="auto" w:sz="8" w:space="0"/>
              <w:left w:val="nil"/>
              <w:bottom w:val="single" w:color="auto" w:sz="8" w:space="0"/>
              <w:right w:val="single" w:color="auto" w:sz="8" w:space="0"/>
            </w:tcBorders>
            <w:tcMar>
              <w:top w:w="0" w:type="dxa"/>
              <w:left w:w="60" w:type="dxa"/>
              <w:bottom w:w="0" w:type="dxa"/>
              <w:right w:w="60" w:type="dxa"/>
            </w:tcMar>
          </w:tcPr>
          <w:p w14:paraId="2B0C5468">
            <w:pPr>
              <w:pStyle w:val="4"/>
              <w:widowControl/>
              <w:spacing w:beforeAutospacing="0" w:afterAutospacing="0" w:line="560" w:lineRule="exact"/>
              <w:jc w:val="center"/>
              <w:textAlignment w:val="top"/>
              <w:rPr>
                <w:rFonts w:ascii="宋体" w:cs="Times New Roman"/>
              </w:rPr>
            </w:pPr>
            <w:r>
              <w:rPr>
                <w:rFonts w:hint="eastAsia" w:ascii="宋体" w:hAnsi="宋体" w:cs="宋体"/>
              </w:rPr>
              <w:t>法律服务机构</w:t>
            </w:r>
          </w:p>
        </w:tc>
        <w:tc>
          <w:tcPr>
            <w:tcW w:w="599" w:type="dxa"/>
            <w:tcBorders>
              <w:top w:val="single" w:color="auto" w:sz="8" w:space="0"/>
              <w:left w:val="nil"/>
              <w:bottom w:val="single" w:color="auto" w:sz="8" w:space="0"/>
              <w:right w:val="single" w:color="auto" w:sz="8" w:space="0"/>
            </w:tcBorders>
            <w:tcMar>
              <w:top w:w="0" w:type="dxa"/>
              <w:left w:w="60" w:type="dxa"/>
              <w:bottom w:w="0" w:type="dxa"/>
              <w:right w:w="60" w:type="dxa"/>
            </w:tcMar>
          </w:tcPr>
          <w:p w14:paraId="5F2D6DDB">
            <w:pPr>
              <w:pStyle w:val="4"/>
              <w:widowControl/>
              <w:spacing w:beforeAutospacing="0" w:afterAutospacing="0" w:line="560" w:lineRule="exact"/>
              <w:jc w:val="center"/>
              <w:textAlignment w:val="top"/>
              <w:rPr>
                <w:rFonts w:ascii="宋体" w:cs="Times New Roman"/>
              </w:rPr>
            </w:pPr>
            <w:r>
              <w:rPr>
                <w:rFonts w:hint="eastAsia" w:ascii="宋体" w:hAnsi="宋体" w:cs="宋体"/>
              </w:rPr>
              <w:t>其他</w:t>
            </w:r>
          </w:p>
        </w:tc>
        <w:tc>
          <w:tcPr>
            <w:tcW w:w="1007" w:type="dxa"/>
            <w:vMerge w:val="continue"/>
            <w:tcBorders>
              <w:top w:val="single" w:color="auto" w:sz="8" w:space="0"/>
              <w:left w:val="nil"/>
              <w:bottom w:val="outset" w:color="auto" w:sz="8" w:space="0"/>
              <w:right w:val="single" w:color="auto" w:sz="8" w:space="0"/>
            </w:tcBorders>
            <w:tcMar>
              <w:top w:w="0" w:type="dxa"/>
              <w:left w:w="60" w:type="dxa"/>
              <w:bottom w:w="0" w:type="dxa"/>
              <w:right w:w="60" w:type="dxa"/>
            </w:tcMar>
          </w:tcPr>
          <w:p w14:paraId="37D20DE1">
            <w:pPr>
              <w:widowControl/>
              <w:spacing w:line="560" w:lineRule="exact"/>
              <w:rPr>
                <w:rFonts w:ascii="宋体" w:cs="Times New Roman"/>
                <w:sz w:val="24"/>
                <w:szCs w:val="24"/>
              </w:rPr>
            </w:pPr>
          </w:p>
        </w:tc>
      </w:tr>
      <w:tr w14:paraId="48FE8F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124" w:type="dxa"/>
            <w:gridSpan w:val="3"/>
            <w:tcBorders>
              <w:top w:val="nil"/>
              <w:left w:val="single" w:color="auto" w:sz="8" w:space="0"/>
              <w:bottom w:val="single" w:color="auto" w:sz="8" w:space="0"/>
              <w:right w:val="single" w:color="auto" w:sz="8" w:space="0"/>
            </w:tcBorders>
            <w:tcMar>
              <w:top w:w="0" w:type="dxa"/>
              <w:left w:w="60" w:type="dxa"/>
              <w:bottom w:w="0" w:type="dxa"/>
              <w:right w:w="60" w:type="dxa"/>
            </w:tcMar>
          </w:tcPr>
          <w:p w14:paraId="6AB4DC11">
            <w:pPr>
              <w:pStyle w:val="4"/>
              <w:widowControl/>
              <w:spacing w:beforeAutospacing="0" w:afterAutospacing="0" w:line="560" w:lineRule="exact"/>
              <w:textAlignment w:val="top"/>
              <w:rPr>
                <w:rFonts w:ascii="宋体" w:cs="Times New Roman"/>
              </w:rPr>
            </w:pPr>
            <w:r>
              <w:rPr>
                <w:rFonts w:hint="eastAsia" w:ascii="宋体" w:hAnsi="宋体" w:cs="宋体"/>
              </w:rPr>
              <w:t>一、本年新收政府信息公开申请数量</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689AEED9">
            <w:pPr>
              <w:widowControl/>
              <w:spacing w:line="560" w:lineRule="exact"/>
              <w:jc w:val="center"/>
              <w:textAlignment w:val="top"/>
              <w:rPr>
                <w:rFonts w:hint="default" w:ascii="宋体" w:eastAsia="宋体" w:cs="Times New Roman"/>
                <w:sz w:val="24"/>
                <w:szCs w:val="24"/>
                <w:lang w:val="en-US" w:eastAsia="zh-CN"/>
              </w:rPr>
            </w:pPr>
            <w:r>
              <w:rPr>
                <w:rFonts w:hint="eastAsia" w:ascii="宋体" w:hAnsi="宋体" w:cs="宋体"/>
                <w:kern w:val="0"/>
                <w:sz w:val="24"/>
                <w:szCs w:val="24"/>
                <w:lang w:val="en-US" w:eastAsia="zh-CN"/>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0F661AC2">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1B93F046">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0603D24C">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500161E2">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32757FB8">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1098DE87">
            <w:pPr>
              <w:widowControl/>
              <w:spacing w:line="560" w:lineRule="exact"/>
              <w:jc w:val="center"/>
              <w:textAlignment w:val="top"/>
              <w:rPr>
                <w:rFonts w:hint="default" w:ascii="宋体" w:eastAsia="宋体" w:cs="Times New Roman"/>
                <w:sz w:val="24"/>
                <w:szCs w:val="24"/>
                <w:lang w:val="en-US" w:eastAsia="zh-CN"/>
              </w:rPr>
            </w:pPr>
            <w:r>
              <w:rPr>
                <w:rFonts w:hint="eastAsia" w:ascii="宋体" w:hAnsi="宋体" w:cs="宋体"/>
                <w:kern w:val="0"/>
                <w:sz w:val="24"/>
                <w:szCs w:val="24"/>
                <w:lang w:val="en-US" w:eastAsia="zh-CN"/>
              </w:rPr>
              <w:t>0</w:t>
            </w:r>
          </w:p>
        </w:tc>
      </w:tr>
      <w:tr w14:paraId="0B87E4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124" w:type="dxa"/>
            <w:gridSpan w:val="3"/>
            <w:tcBorders>
              <w:top w:val="nil"/>
              <w:left w:val="single" w:color="auto" w:sz="8" w:space="0"/>
              <w:bottom w:val="single" w:color="auto" w:sz="8" w:space="0"/>
              <w:right w:val="single" w:color="auto" w:sz="8" w:space="0"/>
            </w:tcBorders>
            <w:tcMar>
              <w:top w:w="0" w:type="dxa"/>
              <w:left w:w="60" w:type="dxa"/>
              <w:bottom w:w="0" w:type="dxa"/>
              <w:right w:w="60" w:type="dxa"/>
            </w:tcMar>
          </w:tcPr>
          <w:p w14:paraId="0FB3F58C">
            <w:pPr>
              <w:pStyle w:val="4"/>
              <w:widowControl/>
              <w:spacing w:beforeAutospacing="0" w:afterAutospacing="0" w:line="560" w:lineRule="exact"/>
              <w:textAlignment w:val="top"/>
              <w:rPr>
                <w:rFonts w:ascii="宋体" w:cs="Times New Roman"/>
              </w:rPr>
            </w:pPr>
            <w:r>
              <w:rPr>
                <w:rFonts w:hint="eastAsia" w:ascii="宋体" w:hAnsi="宋体" w:cs="宋体"/>
              </w:rPr>
              <w:t>二、上年结转政府信息公开申请数量</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73DCE01F">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36998009">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2E8AE160">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3EDE4236">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2134ADF1">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1D79F6E4">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55E4E5AC">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579EB6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restart"/>
            <w:tcBorders>
              <w:top w:val="nil"/>
              <w:left w:val="single" w:color="auto" w:sz="8" w:space="0"/>
              <w:bottom w:val="outset" w:color="auto" w:sz="8" w:space="0"/>
              <w:right w:val="single" w:color="auto" w:sz="8" w:space="0"/>
            </w:tcBorders>
            <w:tcMar>
              <w:top w:w="0" w:type="dxa"/>
              <w:left w:w="60" w:type="dxa"/>
              <w:bottom w:w="0" w:type="dxa"/>
              <w:right w:w="60" w:type="dxa"/>
            </w:tcMar>
          </w:tcPr>
          <w:p w14:paraId="4F82C04E">
            <w:pPr>
              <w:pStyle w:val="4"/>
              <w:widowControl/>
              <w:spacing w:beforeAutospacing="0" w:afterAutospacing="0" w:line="560" w:lineRule="exact"/>
              <w:textAlignment w:val="top"/>
              <w:rPr>
                <w:rFonts w:ascii="宋体" w:cs="Times New Roman"/>
              </w:rPr>
            </w:pPr>
            <w:r>
              <w:rPr>
                <w:rFonts w:hint="eastAsia" w:ascii="宋体" w:hAnsi="宋体" w:cs="宋体"/>
              </w:rPr>
              <w:t>三、本年度办理结果</w:t>
            </w:r>
          </w:p>
        </w:tc>
        <w:tc>
          <w:tcPr>
            <w:tcW w:w="3524" w:type="dxa"/>
            <w:gridSpan w:val="2"/>
            <w:tcBorders>
              <w:top w:val="nil"/>
              <w:left w:val="nil"/>
              <w:bottom w:val="single" w:color="auto" w:sz="8" w:space="0"/>
              <w:right w:val="single" w:color="auto" w:sz="8" w:space="0"/>
            </w:tcBorders>
            <w:tcMar>
              <w:top w:w="0" w:type="dxa"/>
              <w:left w:w="60" w:type="dxa"/>
              <w:bottom w:w="0" w:type="dxa"/>
              <w:right w:w="60" w:type="dxa"/>
            </w:tcMar>
          </w:tcPr>
          <w:p w14:paraId="60200041">
            <w:pPr>
              <w:pStyle w:val="4"/>
              <w:widowControl/>
              <w:spacing w:beforeAutospacing="0" w:afterAutospacing="0" w:line="560" w:lineRule="exact"/>
              <w:textAlignment w:val="top"/>
              <w:rPr>
                <w:rFonts w:ascii="宋体" w:cs="Times New Roman"/>
              </w:rPr>
            </w:pPr>
            <w:r>
              <w:rPr>
                <w:rFonts w:hint="eastAsia" w:ascii="宋体" w:hAnsi="宋体" w:cs="宋体"/>
              </w:rPr>
              <w:t>（一）予以公开</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4EABFA66">
            <w:pPr>
              <w:widowControl/>
              <w:spacing w:line="560" w:lineRule="exact"/>
              <w:jc w:val="center"/>
              <w:textAlignment w:val="top"/>
              <w:rPr>
                <w:rFonts w:hint="default" w:ascii="宋体" w:eastAsia="宋体" w:cs="Times New Roman"/>
                <w:sz w:val="24"/>
                <w:szCs w:val="24"/>
                <w:lang w:val="en-US" w:eastAsia="zh-CN"/>
              </w:rPr>
            </w:pPr>
            <w:r>
              <w:rPr>
                <w:rFonts w:hint="eastAsia" w:ascii="宋体" w:cs="Times New Roman"/>
                <w:sz w:val="24"/>
                <w:szCs w:val="24"/>
                <w:lang w:val="en-US" w:eastAsia="zh-CN"/>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157B9903">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01CAE4DD">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2824BC74">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6854CC94">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2673F8CE">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single" w:color="auto" w:sz="8" w:space="0"/>
              <w:left w:val="nil"/>
              <w:bottom w:val="single" w:color="auto" w:sz="8" w:space="0"/>
              <w:right w:val="single" w:color="auto" w:sz="8" w:space="0"/>
            </w:tcBorders>
            <w:tcMar>
              <w:top w:w="0" w:type="dxa"/>
              <w:left w:w="60" w:type="dxa"/>
              <w:bottom w:w="0" w:type="dxa"/>
              <w:right w:w="60" w:type="dxa"/>
            </w:tcMar>
          </w:tcPr>
          <w:p w14:paraId="3FCD5857">
            <w:pPr>
              <w:widowControl/>
              <w:spacing w:line="560" w:lineRule="exact"/>
              <w:jc w:val="center"/>
              <w:textAlignment w:val="top"/>
              <w:rPr>
                <w:rFonts w:hint="default" w:ascii="宋体" w:eastAsia="宋体" w:cs="Times New Roman"/>
                <w:sz w:val="24"/>
                <w:szCs w:val="24"/>
                <w:lang w:val="en-US" w:eastAsia="zh-CN"/>
              </w:rPr>
            </w:pPr>
            <w:r>
              <w:rPr>
                <w:rFonts w:hint="eastAsia" w:ascii="宋体" w:hAnsi="宋体" w:cs="宋体"/>
                <w:kern w:val="0"/>
                <w:sz w:val="24"/>
                <w:szCs w:val="24"/>
                <w:lang w:val="en-US" w:eastAsia="zh-CN"/>
              </w:rPr>
              <w:t>0</w:t>
            </w:r>
          </w:p>
        </w:tc>
      </w:tr>
      <w:tr w14:paraId="64C9A1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00D7EA10">
            <w:pPr>
              <w:widowControl/>
              <w:spacing w:line="560" w:lineRule="exact"/>
              <w:rPr>
                <w:rFonts w:ascii="宋体" w:cs="Times New Roman"/>
                <w:sz w:val="24"/>
                <w:szCs w:val="24"/>
              </w:rPr>
            </w:pPr>
          </w:p>
        </w:tc>
        <w:tc>
          <w:tcPr>
            <w:tcW w:w="3524" w:type="dxa"/>
            <w:gridSpan w:val="2"/>
            <w:tcBorders>
              <w:top w:val="nil"/>
              <w:left w:val="nil"/>
              <w:bottom w:val="single" w:color="auto" w:sz="8" w:space="0"/>
              <w:right w:val="single" w:color="auto" w:sz="8" w:space="0"/>
            </w:tcBorders>
            <w:tcMar>
              <w:top w:w="0" w:type="dxa"/>
              <w:left w:w="60" w:type="dxa"/>
              <w:bottom w:w="0" w:type="dxa"/>
              <w:right w:w="60" w:type="dxa"/>
            </w:tcMar>
          </w:tcPr>
          <w:p w14:paraId="774C43F9">
            <w:pPr>
              <w:pStyle w:val="4"/>
              <w:widowControl/>
              <w:spacing w:beforeAutospacing="0" w:afterAutospacing="0" w:line="560" w:lineRule="exact"/>
              <w:textAlignment w:val="top"/>
              <w:rPr>
                <w:rFonts w:ascii="宋体" w:cs="Times New Roman"/>
              </w:rPr>
            </w:pPr>
            <w:r>
              <w:rPr>
                <w:rFonts w:hint="eastAsia" w:ascii="宋体" w:hAnsi="宋体" w:cs="宋体"/>
              </w:rPr>
              <w:t>（二）部分公开（区分处理的，只计这一情形，不计其他情形）</w:t>
            </w:r>
          </w:p>
        </w:tc>
        <w:tc>
          <w:tcPr>
            <w:tcW w:w="545" w:type="dxa"/>
            <w:tcBorders>
              <w:top w:val="nil"/>
              <w:left w:val="nil"/>
              <w:bottom w:val="single" w:color="auto" w:sz="8" w:space="0"/>
              <w:right w:val="single" w:color="auto" w:sz="8" w:space="0"/>
            </w:tcBorders>
            <w:tcMar>
              <w:top w:w="0" w:type="dxa"/>
              <w:left w:w="60" w:type="dxa"/>
              <w:bottom w:w="0" w:type="dxa"/>
              <w:right w:w="60" w:type="dxa"/>
            </w:tcMar>
            <w:vAlign w:val="center"/>
          </w:tcPr>
          <w:p w14:paraId="4C98D985">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vAlign w:val="center"/>
          </w:tcPr>
          <w:p w14:paraId="3F56E34D">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3D1B015A">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41B3E467">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vAlign w:val="center"/>
          </w:tcPr>
          <w:p w14:paraId="6BE493EC">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vAlign w:val="center"/>
          </w:tcPr>
          <w:p w14:paraId="19C038AC">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vAlign w:val="center"/>
          </w:tcPr>
          <w:p w14:paraId="6520B635">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54E5D7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6DC55D61">
            <w:pPr>
              <w:widowControl/>
              <w:spacing w:line="560" w:lineRule="exact"/>
              <w:rPr>
                <w:rFonts w:ascii="宋体" w:cs="Times New Roman"/>
                <w:sz w:val="24"/>
                <w:szCs w:val="24"/>
              </w:rPr>
            </w:pPr>
          </w:p>
        </w:tc>
        <w:tc>
          <w:tcPr>
            <w:tcW w:w="919" w:type="dxa"/>
            <w:vMerge w:val="restart"/>
            <w:tcBorders>
              <w:top w:val="nil"/>
              <w:left w:val="nil"/>
              <w:bottom w:val="outset" w:color="auto" w:sz="8" w:space="0"/>
              <w:right w:val="single" w:color="auto" w:sz="8" w:space="0"/>
            </w:tcBorders>
            <w:tcMar>
              <w:top w:w="0" w:type="dxa"/>
              <w:left w:w="60" w:type="dxa"/>
              <w:bottom w:w="0" w:type="dxa"/>
              <w:right w:w="60" w:type="dxa"/>
            </w:tcMar>
          </w:tcPr>
          <w:p w14:paraId="729C743A">
            <w:pPr>
              <w:pStyle w:val="4"/>
              <w:widowControl/>
              <w:spacing w:beforeAutospacing="0" w:afterAutospacing="0" w:line="560" w:lineRule="exact"/>
              <w:textAlignment w:val="top"/>
              <w:rPr>
                <w:rFonts w:ascii="宋体" w:cs="Times New Roman"/>
              </w:rPr>
            </w:pPr>
            <w:r>
              <w:rPr>
                <w:rFonts w:hint="eastAsia" w:ascii="宋体" w:hAnsi="宋体" w:cs="宋体"/>
              </w:rPr>
              <w:t>（三）不予公开</w:t>
            </w: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35F18B34">
            <w:pPr>
              <w:pStyle w:val="4"/>
              <w:widowControl/>
              <w:spacing w:beforeAutospacing="0" w:afterAutospacing="0" w:line="560" w:lineRule="exact"/>
              <w:textAlignment w:val="top"/>
              <w:rPr>
                <w:rFonts w:ascii="宋体" w:cs="Times New Roman"/>
              </w:rPr>
            </w:pPr>
            <w:r>
              <w:rPr>
                <w:rFonts w:ascii="宋体" w:hAnsi="宋体" w:cs="宋体"/>
              </w:rPr>
              <w:t>1.</w:t>
            </w:r>
            <w:r>
              <w:rPr>
                <w:rFonts w:hint="eastAsia" w:ascii="宋体" w:hAnsi="宋体" w:cs="宋体"/>
              </w:rPr>
              <w:t>属于国家秘密</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1DE0683C">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11F751A7">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61D0C14C">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1E7EF38A">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417C9913">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39525EA2">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single" w:color="auto" w:sz="8" w:space="0"/>
              <w:left w:val="nil"/>
              <w:bottom w:val="single" w:color="auto" w:sz="8" w:space="0"/>
              <w:right w:val="single" w:color="auto" w:sz="8" w:space="0"/>
            </w:tcBorders>
            <w:tcMar>
              <w:top w:w="0" w:type="dxa"/>
              <w:left w:w="60" w:type="dxa"/>
              <w:bottom w:w="0" w:type="dxa"/>
              <w:right w:w="60" w:type="dxa"/>
            </w:tcMar>
          </w:tcPr>
          <w:p w14:paraId="2CFB901B">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279276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6CC906F8">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686B9AB4">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628E6F66">
            <w:pPr>
              <w:pStyle w:val="4"/>
              <w:widowControl/>
              <w:spacing w:beforeAutospacing="0" w:afterAutospacing="0" w:line="560" w:lineRule="exact"/>
              <w:textAlignment w:val="top"/>
              <w:rPr>
                <w:rFonts w:ascii="宋体" w:cs="Times New Roman"/>
              </w:rPr>
            </w:pPr>
            <w:r>
              <w:rPr>
                <w:rFonts w:ascii="宋体" w:hAnsi="宋体" w:cs="宋体"/>
              </w:rPr>
              <w:t>2.</w:t>
            </w:r>
            <w:r>
              <w:rPr>
                <w:rFonts w:hint="eastAsia" w:ascii="宋体" w:hAnsi="宋体" w:cs="宋体"/>
              </w:rPr>
              <w:t>其他法律行政法规禁止公开</w:t>
            </w:r>
          </w:p>
        </w:tc>
        <w:tc>
          <w:tcPr>
            <w:tcW w:w="545" w:type="dxa"/>
            <w:tcBorders>
              <w:top w:val="nil"/>
              <w:left w:val="nil"/>
              <w:bottom w:val="single" w:color="auto" w:sz="8" w:space="0"/>
              <w:right w:val="single" w:color="auto" w:sz="8" w:space="0"/>
            </w:tcBorders>
            <w:tcMar>
              <w:top w:w="0" w:type="dxa"/>
              <w:left w:w="60" w:type="dxa"/>
              <w:bottom w:w="0" w:type="dxa"/>
              <w:right w:w="60" w:type="dxa"/>
            </w:tcMar>
            <w:vAlign w:val="center"/>
          </w:tcPr>
          <w:p w14:paraId="31062A36">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vAlign w:val="center"/>
          </w:tcPr>
          <w:p w14:paraId="650E80FB">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74E5C50D">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06EF17E1">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vAlign w:val="center"/>
          </w:tcPr>
          <w:p w14:paraId="4A33E569">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vAlign w:val="center"/>
          </w:tcPr>
          <w:p w14:paraId="4D6A3620">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vAlign w:val="center"/>
          </w:tcPr>
          <w:p w14:paraId="753B1A77">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65ED95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1C085E25">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7DB30CA6">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3F143547">
            <w:pPr>
              <w:pStyle w:val="4"/>
              <w:widowControl/>
              <w:spacing w:beforeAutospacing="0" w:afterAutospacing="0" w:line="560" w:lineRule="exact"/>
              <w:textAlignment w:val="top"/>
              <w:rPr>
                <w:rFonts w:ascii="宋体" w:cs="Times New Roman"/>
              </w:rPr>
            </w:pPr>
            <w:r>
              <w:rPr>
                <w:rFonts w:ascii="宋体" w:hAnsi="宋体" w:cs="宋体"/>
              </w:rPr>
              <w:t>3.</w:t>
            </w:r>
            <w:r>
              <w:rPr>
                <w:rFonts w:hint="eastAsia" w:ascii="宋体" w:hAnsi="宋体" w:cs="宋体"/>
              </w:rPr>
              <w:t>危及“三安全一稳定”</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604C63BC">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789F0B60">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22EC2A3D">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17E9B913">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5A49DB06">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36E1DF37">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539B3DF9">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5E74E6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277FC21A">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44813C6A">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6073F4F6">
            <w:pPr>
              <w:pStyle w:val="4"/>
              <w:widowControl/>
              <w:spacing w:beforeAutospacing="0" w:afterAutospacing="0" w:line="560" w:lineRule="exact"/>
              <w:textAlignment w:val="top"/>
              <w:rPr>
                <w:rFonts w:ascii="宋体" w:cs="Times New Roman"/>
              </w:rPr>
            </w:pPr>
            <w:r>
              <w:rPr>
                <w:rFonts w:ascii="宋体" w:hAnsi="宋体" w:cs="宋体"/>
              </w:rPr>
              <w:t>4.</w:t>
            </w:r>
            <w:r>
              <w:rPr>
                <w:rFonts w:hint="eastAsia" w:ascii="宋体" w:hAnsi="宋体" w:cs="宋体"/>
              </w:rPr>
              <w:t>保护第三方合法权益</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0F98C3F4">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06C575B1">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78491BA1">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039F6FD8">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041F926D">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2CAA9ACA">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483CB988">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75EA85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533D9C30">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793FDE61">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6EFEAD9E">
            <w:pPr>
              <w:pStyle w:val="4"/>
              <w:widowControl/>
              <w:spacing w:beforeAutospacing="0" w:afterAutospacing="0" w:line="560" w:lineRule="exact"/>
              <w:textAlignment w:val="top"/>
              <w:rPr>
                <w:rFonts w:ascii="宋体" w:cs="Times New Roman"/>
              </w:rPr>
            </w:pPr>
            <w:r>
              <w:rPr>
                <w:rFonts w:ascii="宋体" w:hAnsi="宋体" w:cs="宋体"/>
              </w:rPr>
              <w:t>5.</w:t>
            </w:r>
            <w:r>
              <w:rPr>
                <w:rFonts w:hint="eastAsia" w:ascii="宋体" w:hAnsi="宋体" w:cs="宋体"/>
              </w:rPr>
              <w:t>属于三类内部事务信息</w:t>
            </w:r>
          </w:p>
        </w:tc>
        <w:tc>
          <w:tcPr>
            <w:tcW w:w="545" w:type="dxa"/>
            <w:tcBorders>
              <w:top w:val="nil"/>
              <w:left w:val="nil"/>
              <w:bottom w:val="single" w:color="auto" w:sz="8" w:space="0"/>
              <w:right w:val="single" w:color="auto" w:sz="8" w:space="0"/>
            </w:tcBorders>
            <w:tcMar>
              <w:top w:w="0" w:type="dxa"/>
              <w:left w:w="60" w:type="dxa"/>
              <w:bottom w:w="0" w:type="dxa"/>
              <w:right w:w="60" w:type="dxa"/>
            </w:tcMar>
            <w:vAlign w:val="center"/>
          </w:tcPr>
          <w:p w14:paraId="1EBFD801">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vAlign w:val="center"/>
          </w:tcPr>
          <w:p w14:paraId="5D83E989">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7BECD0BC">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5A53DBCA">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vAlign w:val="center"/>
          </w:tcPr>
          <w:p w14:paraId="006C2C27">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vAlign w:val="center"/>
          </w:tcPr>
          <w:p w14:paraId="02F8F540">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vAlign w:val="center"/>
          </w:tcPr>
          <w:p w14:paraId="5E3F2050">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726F54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6A9B2FE0">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6A385557">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03497D8D">
            <w:pPr>
              <w:pStyle w:val="4"/>
              <w:widowControl/>
              <w:spacing w:beforeAutospacing="0" w:afterAutospacing="0" w:line="560" w:lineRule="exact"/>
              <w:textAlignment w:val="top"/>
              <w:rPr>
                <w:rFonts w:ascii="宋体" w:cs="Times New Roman"/>
              </w:rPr>
            </w:pPr>
            <w:r>
              <w:rPr>
                <w:rFonts w:ascii="宋体" w:hAnsi="宋体" w:cs="宋体"/>
              </w:rPr>
              <w:t>6.</w:t>
            </w:r>
            <w:r>
              <w:rPr>
                <w:rFonts w:hint="eastAsia" w:ascii="宋体" w:hAnsi="宋体" w:cs="宋体"/>
              </w:rPr>
              <w:t>属于四类过程性信息</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608E9F34">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7718486B">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53FE1CAA">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334473EF">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36C11B42">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2AAF5336">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7F45DEFE">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3CA443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313EB025">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59BFA97B">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49B82274">
            <w:pPr>
              <w:pStyle w:val="4"/>
              <w:widowControl/>
              <w:spacing w:beforeAutospacing="0" w:afterAutospacing="0" w:line="560" w:lineRule="exact"/>
              <w:textAlignment w:val="top"/>
              <w:rPr>
                <w:rFonts w:ascii="宋体" w:cs="Times New Roman"/>
              </w:rPr>
            </w:pPr>
            <w:r>
              <w:rPr>
                <w:rFonts w:ascii="宋体" w:hAnsi="宋体" w:cs="宋体"/>
              </w:rPr>
              <w:t>7.</w:t>
            </w:r>
            <w:r>
              <w:rPr>
                <w:rFonts w:hint="eastAsia" w:ascii="宋体" w:hAnsi="宋体" w:cs="宋体"/>
              </w:rPr>
              <w:t>属于行政执法案卷</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0ED9A80E">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496A1B4B">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13037B22">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42849203">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25403AD0">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771AF22A">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243DDFBC">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1997A8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6EB44D21">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1A3E2181">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39EBAC79">
            <w:pPr>
              <w:pStyle w:val="4"/>
              <w:widowControl/>
              <w:spacing w:beforeAutospacing="0" w:afterAutospacing="0" w:line="560" w:lineRule="exact"/>
              <w:textAlignment w:val="top"/>
              <w:rPr>
                <w:rFonts w:ascii="宋体" w:cs="Times New Roman"/>
              </w:rPr>
            </w:pPr>
            <w:r>
              <w:rPr>
                <w:rFonts w:ascii="宋体" w:hAnsi="宋体" w:cs="宋体"/>
              </w:rPr>
              <w:t>8.</w:t>
            </w:r>
            <w:r>
              <w:rPr>
                <w:rFonts w:hint="eastAsia" w:ascii="宋体" w:hAnsi="宋体" w:cs="宋体"/>
              </w:rPr>
              <w:t>属于行政查询事项</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0FDB68D6">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205E2724">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213060F5">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0EDB46FF">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02CB4C89">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6D91CD32">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0A444C9F">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125A9A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434D1457">
            <w:pPr>
              <w:widowControl/>
              <w:spacing w:line="560" w:lineRule="exact"/>
              <w:rPr>
                <w:rFonts w:ascii="宋体" w:cs="Times New Roman"/>
                <w:sz w:val="24"/>
                <w:szCs w:val="24"/>
              </w:rPr>
            </w:pPr>
          </w:p>
        </w:tc>
        <w:tc>
          <w:tcPr>
            <w:tcW w:w="919" w:type="dxa"/>
            <w:vMerge w:val="restart"/>
            <w:tcBorders>
              <w:top w:val="nil"/>
              <w:left w:val="nil"/>
              <w:bottom w:val="outset" w:color="auto" w:sz="8" w:space="0"/>
              <w:right w:val="single" w:color="auto" w:sz="8" w:space="0"/>
            </w:tcBorders>
            <w:tcMar>
              <w:top w:w="0" w:type="dxa"/>
              <w:left w:w="60" w:type="dxa"/>
              <w:bottom w:w="0" w:type="dxa"/>
              <w:right w:w="60" w:type="dxa"/>
            </w:tcMar>
          </w:tcPr>
          <w:p w14:paraId="0126F63C">
            <w:pPr>
              <w:pStyle w:val="4"/>
              <w:widowControl/>
              <w:spacing w:beforeAutospacing="0" w:afterAutospacing="0" w:line="560" w:lineRule="exact"/>
              <w:textAlignment w:val="top"/>
              <w:rPr>
                <w:rFonts w:ascii="宋体" w:cs="Times New Roman"/>
              </w:rPr>
            </w:pPr>
            <w:r>
              <w:rPr>
                <w:rFonts w:hint="eastAsia" w:ascii="宋体" w:hAnsi="宋体" w:cs="宋体"/>
              </w:rPr>
              <w:t>（四）无法提供</w:t>
            </w: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21B562C9">
            <w:pPr>
              <w:pStyle w:val="4"/>
              <w:widowControl/>
              <w:spacing w:beforeAutospacing="0" w:afterAutospacing="0" w:line="560" w:lineRule="exact"/>
              <w:textAlignment w:val="top"/>
              <w:rPr>
                <w:rFonts w:ascii="宋体" w:cs="Times New Roman"/>
              </w:rPr>
            </w:pPr>
            <w:r>
              <w:rPr>
                <w:rFonts w:ascii="宋体" w:hAnsi="宋体" w:cs="宋体"/>
              </w:rPr>
              <w:t>1.</w:t>
            </w:r>
            <w:r>
              <w:rPr>
                <w:rFonts w:hint="eastAsia" w:ascii="宋体" w:hAnsi="宋体" w:cs="宋体"/>
              </w:rPr>
              <w:t>本机关不掌握相关政府信息</w:t>
            </w:r>
          </w:p>
        </w:tc>
        <w:tc>
          <w:tcPr>
            <w:tcW w:w="545" w:type="dxa"/>
            <w:tcBorders>
              <w:top w:val="nil"/>
              <w:left w:val="nil"/>
              <w:bottom w:val="single" w:color="auto" w:sz="8" w:space="0"/>
              <w:right w:val="single" w:color="auto" w:sz="8" w:space="0"/>
            </w:tcBorders>
            <w:tcMar>
              <w:top w:w="0" w:type="dxa"/>
              <w:left w:w="60" w:type="dxa"/>
              <w:bottom w:w="0" w:type="dxa"/>
              <w:right w:w="60" w:type="dxa"/>
            </w:tcMar>
            <w:vAlign w:val="center"/>
          </w:tcPr>
          <w:p w14:paraId="5F69F27B">
            <w:pPr>
              <w:widowControl/>
              <w:spacing w:line="560" w:lineRule="exact"/>
              <w:jc w:val="center"/>
              <w:textAlignment w:val="top"/>
              <w:rPr>
                <w:rFonts w:hint="eastAsia" w:ascii="宋体" w:eastAsia="宋体" w:cs="Times New Roman"/>
                <w:sz w:val="24"/>
                <w:szCs w:val="24"/>
                <w:lang w:eastAsia="zh-CN"/>
              </w:rPr>
            </w:pPr>
            <w:r>
              <w:rPr>
                <w:rFonts w:hint="eastAsia" w:ascii="宋体" w:hAnsi="宋体" w:cs="宋体"/>
                <w:kern w:val="0"/>
                <w:sz w:val="24"/>
                <w:szCs w:val="24"/>
                <w:lang w:val="en-US" w:eastAsia="zh-CN"/>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vAlign w:val="center"/>
          </w:tcPr>
          <w:p w14:paraId="1863C526">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601039C0">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2B0D113D">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vAlign w:val="center"/>
          </w:tcPr>
          <w:p w14:paraId="543D3A1A">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vAlign w:val="center"/>
          </w:tcPr>
          <w:p w14:paraId="1B63FEF3">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vAlign w:val="center"/>
          </w:tcPr>
          <w:p w14:paraId="1300B7ED">
            <w:pPr>
              <w:widowControl/>
              <w:spacing w:line="560" w:lineRule="exact"/>
              <w:jc w:val="center"/>
              <w:textAlignment w:val="top"/>
              <w:rPr>
                <w:rFonts w:hint="eastAsia" w:ascii="宋体" w:eastAsia="宋体" w:cs="Times New Roman"/>
                <w:sz w:val="24"/>
                <w:szCs w:val="24"/>
                <w:lang w:eastAsia="zh-CN"/>
              </w:rPr>
            </w:pPr>
            <w:r>
              <w:rPr>
                <w:rFonts w:hint="eastAsia" w:ascii="宋体" w:hAnsi="宋体" w:cs="宋体"/>
                <w:kern w:val="0"/>
                <w:sz w:val="24"/>
                <w:szCs w:val="24"/>
                <w:lang w:val="en-US" w:eastAsia="zh-CN"/>
              </w:rPr>
              <w:t>0</w:t>
            </w:r>
          </w:p>
        </w:tc>
      </w:tr>
      <w:tr w14:paraId="1A26D5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16093CD4">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64D179A1">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7FA12843">
            <w:pPr>
              <w:pStyle w:val="4"/>
              <w:widowControl/>
              <w:spacing w:beforeAutospacing="0" w:afterAutospacing="0" w:line="560" w:lineRule="exact"/>
              <w:textAlignment w:val="top"/>
              <w:rPr>
                <w:rFonts w:ascii="宋体" w:cs="Times New Roman"/>
              </w:rPr>
            </w:pPr>
            <w:r>
              <w:rPr>
                <w:rFonts w:ascii="宋体" w:hAnsi="宋体" w:cs="宋体"/>
              </w:rPr>
              <w:t>2.</w:t>
            </w:r>
            <w:r>
              <w:rPr>
                <w:rFonts w:hint="eastAsia" w:ascii="宋体" w:hAnsi="宋体" w:cs="宋体"/>
              </w:rPr>
              <w:t>没有现成信息需要另行制作</w:t>
            </w:r>
          </w:p>
        </w:tc>
        <w:tc>
          <w:tcPr>
            <w:tcW w:w="545" w:type="dxa"/>
            <w:tcBorders>
              <w:top w:val="nil"/>
              <w:left w:val="nil"/>
              <w:bottom w:val="single" w:color="auto" w:sz="8" w:space="0"/>
              <w:right w:val="single" w:color="auto" w:sz="8" w:space="0"/>
            </w:tcBorders>
            <w:tcMar>
              <w:top w:w="0" w:type="dxa"/>
              <w:left w:w="60" w:type="dxa"/>
              <w:bottom w:w="0" w:type="dxa"/>
              <w:right w:w="60" w:type="dxa"/>
            </w:tcMar>
            <w:vAlign w:val="center"/>
          </w:tcPr>
          <w:p w14:paraId="3109E71D">
            <w:pPr>
              <w:widowControl/>
              <w:spacing w:line="560" w:lineRule="exact"/>
              <w:jc w:val="center"/>
              <w:textAlignment w:val="top"/>
              <w:rPr>
                <w:rFonts w:hint="eastAsia" w:ascii="宋体" w:eastAsia="宋体" w:cs="Times New Roman"/>
                <w:sz w:val="24"/>
                <w:szCs w:val="24"/>
                <w:lang w:eastAsia="zh-CN"/>
              </w:rPr>
            </w:pPr>
            <w:r>
              <w:rPr>
                <w:rFonts w:hint="eastAsia" w:ascii="宋体" w:cs="宋体"/>
                <w:kern w:val="0"/>
                <w:sz w:val="24"/>
                <w:szCs w:val="24"/>
                <w:lang w:val="en-US" w:eastAsia="zh-CN"/>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vAlign w:val="center"/>
          </w:tcPr>
          <w:p w14:paraId="6AE56CB5">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1E12181B">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5C6793A2">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vAlign w:val="center"/>
          </w:tcPr>
          <w:p w14:paraId="653A5958">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vAlign w:val="center"/>
          </w:tcPr>
          <w:p w14:paraId="4A859D2F">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vAlign w:val="center"/>
          </w:tcPr>
          <w:p w14:paraId="6DCCDFE4">
            <w:pPr>
              <w:widowControl/>
              <w:spacing w:line="560" w:lineRule="exact"/>
              <w:jc w:val="center"/>
              <w:textAlignment w:val="top"/>
              <w:rPr>
                <w:rFonts w:hint="eastAsia" w:ascii="宋体" w:eastAsia="宋体" w:cs="Times New Roman"/>
                <w:sz w:val="24"/>
                <w:szCs w:val="24"/>
                <w:lang w:eastAsia="zh-CN"/>
              </w:rPr>
            </w:pPr>
            <w:r>
              <w:rPr>
                <w:rFonts w:hint="eastAsia" w:ascii="宋体" w:cs="宋体"/>
                <w:kern w:val="0"/>
                <w:sz w:val="24"/>
                <w:szCs w:val="24"/>
                <w:lang w:val="en-US" w:eastAsia="zh-CN"/>
              </w:rPr>
              <w:t>0</w:t>
            </w:r>
          </w:p>
        </w:tc>
      </w:tr>
      <w:tr w14:paraId="75B8C2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0A30CC9D">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58A5A587">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05DA0C27">
            <w:pPr>
              <w:pStyle w:val="4"/>
              <w:widowControl/>
              <w:spacing w:beforeAutospacing="0" w:afterAutospacing="0" w:line="560" w:lineRule="exact"/>
              <w:textAlignment w:val="top"/>
              <w:rPr>
                <w:rFonts w:ascii="宋体" w:cs="Times New Roman"/>
              </w:rPr>
            </w:pPr>
            <w:r>
              <w:rPr>
                <w:rFonts w:ascii="宋体" w:hAnsi="宋体" w:cs="宋体"/>
              </w:rPr>
              <w:t>3.</w:t>
            </w:r>
            <w:r>
              <w:rPr>
                <w:rFonts w:hint="eastAsia" w:ascii="宋体" w:hAnsi="宋体" w:cs="宋体"/>
              </w:rPr>
              <w:t>补正后申请内容仍不明确</w:t>
            </w:r>
          </w:p>
        </w:tc>
        <w:tc>
          <w:tcPr>
            <w:tcW w:w="545" w:type="dxa"/>
            <w:tcBorders>
              <w:top w:val="nil"/>
              <w:left w:val="nil"/>
              <w:bottom w:val="single" w:color="auto" w:sz="8" w:space="0"/>
              <w:right w:val="single" w:color="auto" w:sz="8" w:space="0"/>
            </w:tcBorders>
            <w:tcMar>
              <w:top w:w="0" w:type="dxa"/>
              <w:left w:w="60" w:type="dxa"/>
              <w:bottom w:w="0" w:type="dxa"/>
              <w:right w:w="60" w:type="dxa"/>
            </w:tcMar>
            <w:vAlign w:val="center"/>
          </w:tcPr>
          <w:p w14:paraId="781AFE7C">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vAlign w:val="center"/>
          </w:tcPr>
          <w:p w14:paraId="6939B3AA">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7A39545E">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3B3960F2">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vAlign w:val="center"/>
          </w:tcPr>
          <w:p w14:paraId="1B4B3EE7">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vAlign w:val="center"/>
          </w:tcPr>
          <w:p w14:paraId="42B70053">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vAlign w:val="center"/>
          </w:tcPr>
          <w:p w14:paraId="1D84B2E1">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2149F9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438337A1">
            <w:pPr>
              <w:widowControl/>
              <w:spacing w:line="560" w:lineRule="exact"/>
              <w:rPr>
                <w:rFonts w:ascii="宋体" w:cs="Times New Roman"/>
                <w:sz w:val="24"/>
                <w:szCs w:val="24"/>
              </w:rPr>
            </w:pPr>
          </w:p>
        </w:tc>
        <w:tc>
          <w:tcPr>
            <w:tcW w:w="919" w:type="dxa"/>
            <w:vMerge w:val="restart"/>
            <w:tcBorders>
              <w:top w:val="nil"/>
              <w:left w:val="nil"/>
              <w:bottom w:val="outset" w:color="auto" w:sz="8" w:space="0"/>
              <w:right w:val="single" w:color="auto" w:sz="8" w:space="0"/>
            </w:tcBorders>
            <w:tcMar>
              <w:top w:w="0" w:type="dxa"/>
              <w:left w:w="60" w:type="dxa"/>
              <w:bottom w:w="0" w:type="dxa"/>
              <w:right w:w="60" w:type="dxa"/>
            </w:tcMar>
          </w:tcPr>
          <w:p w14:paraId="0EBC2C5C">
            <w:pPr>
              <w:pStyle w:val="4"/>
              <w:widowControl/>
              <w:spacing w:beforeAutospacing="0" w:afterAutospacing="0" w:line="560" w:lineRule="exact"/>
              <w:textAlignment w:val="top"/>
              <w:rPr>
                <w:rFonts w:ascii="宋体" w:cs="Times New Roman"/>
              </w:rPr>
            </w:pPr>
            <w:r>
              <w:rPr>
                <w:rFonts w:hint="eastAsia" w:ascii="宋体" w:hAnsi="宋体" w:cs="宋体"/>
              </w:rPr>
              <w:t>（五）不予处理</w:t>
            </w: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7933365E">
            <w:pPr>
              <w:pStyle w:val="4"/>
              <w:widowControl/>
              <w:spacing w:beforeAutospacing="0" w:afterAutospacing="0" w:line="560" w:lineRule="exact"/>
              <w:textAlignment w:val="top"/>
              <w:rPr>
                <w:rFonts w:ascii="宋体" w:cs="Times New Roman"/>
              </w:rPr>
            </w:pPr>
            <w:r>
              <w:rPr>
                <w:rFonts w:ascii="宋体" w:hAnsi="宋体" w:cs="宋体"/>
              </w:rPr>
              <w:t>1.</w:t>
            </w:r>
            <w:r>
              <w:rPr>
                <w:rFonts w:hint="eastAsia" w:ascii="宋体" w:hAnsi="宋体" w:cs="宋体"/>
              </w:rPr>
              <w:t>信访举报投诉类申请</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12E60756">
            <w:pPr>
              <w:widowControl/>
              <w:spacing w:line="560" w:lineRule="exact"/>
              <w:jc w:val="center"/>
              <w:textAlignment w:val="top"/>
              <w:rPr>
                <w:rFonts w:hint="eastAsia" w:ascii="宋体" w:eastAsia="宋体" w:cs="Times New Roman"/>
                <w:sz w:val="24"/>
                <w:szCs w:val="24"/>
                <w:lang w:eastAsia="zh-CN"/>
              </w:rPr>
            </w:pPr>
            <w:r>
              <w:rPr>
                <w:rFonts w:hint="eastAsia" w:ascii="宋体" w:cs="宋体"/>
                <w:kern w:val="0"/>
                <w:sz w:val="24"/>
                <w:szCs w:val="24"/>
                <w:lang w:val="en-US" w:eastAsia="zh-CN"/>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16F29053">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0EED5C5F">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630A1D26">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3FAAED07">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2B85960A">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3500A1EC">
            <w:pPr>
              <w:widowControl/>
              <w:spacing w:line="560" w:lineRule="exact"/>
              <w:jc w:val="center"/>
              <w:textAlignment w:val="top"/>
              <w:rPr>
                <w:rFonts w:hint="eastAsia" w:ascii="宋体" w:eastAsia="宋体" w:cs="Times New Roman"/>
                <w:sz w:val="24"/>
                <w:szCs w:val="24"/>
                <w:lang w:eastAsia="zh-CN"/>
              </w:rPr>
            </w:pPr>
            <w:r>
              <w:rPr>
                <w:rFonts w:hint="eastAsia" w:ascii="宋体" w:cs="宋体"/>
                <w:kern w:val="0"/>
                <w:sz w:val="24"/>
                <w:szCs w:val="24"/>
                <w:lang w:val="en-US" w:eastAsia="zh-CN"/>
              </w:rPr>
              <w:t>0</w:t>
            </w:r>
          </w:p>
        </w:tc>
      </w:tr>
      <w:tr w14:paraId="0586F4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78369417">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41DE93DF">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22FDA447">
            <w:pPr>
              <w:pStyle w:val="4"/>
              <w:widowControl/>
              <w:spacing w:beforeAutospacing="0" w:afterAutospacing="0" w:line="560" w:lineRule="exact"/>
              <w:textAlignment w:val="top"/>
              <w:rPr>
                <w:rFonts w:ascii="宋体" w:cs="Times New Roman"/>
              </w:rPr>
            </w:pPr>
            <w:r>
              <w:rPr>
                <w:rFonts w:ascii="宋体" w:hAnsi="宋体" w:cs="宋体"/>
              </w:rPr>
              <w:t>2.</w:t>
            </w:r>
            <w:r>
              <w:rPr>
                <w:rFonts w:hint="eastAsia" w:ascii="宋体" w:hAnsi="宋体" w:cs="宋体"/>
              </w:rPr>
              <w:t>重复申请</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1D878883">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20023DAF">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2F644349">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407FE551">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2EEDADC4">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53BAB4A4">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46741582">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646D38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200D1672">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6F686F6A">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16AA4DD8">
            <w:pPr>
              <w:pStyle w:val="4"/>
              <w:widowControl/>
              <w:spacing w:beforeAutospacing="0" w:afterAutospacing="0" w:line="560" w:lineRule="exact"/>
              <w:textAlignment w:val="top"/>
              <w:rPr>
                <w:rFonts w:ascii="宋体" w:cs="Times New Roman"/>
              </w:rPr>
            </w:pPr>
            <w:r>
              <w:rPr>
                <w:rFonts w:ascii="宋体" w:hAnsi="宋体" w:cs="宋体"/>
              </w:rPr>
              <w:t>3.</w:t>
            </w:r>
            <w:r>
              <w:rPr>
                <w:rFonts w:hint="eastAsia" w:ascii="宋体" w:hAnsi="宋体" w:cs="宋体"/>
              </w:rPr>
              <w:t>要求提供公开出版物</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0B8CEDB6">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109C31C0">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7DB44A6B">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0A6A9447">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50069F59">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28F5D67B">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07B6445F">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48EE33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3B79DED6">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7FC937EC">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01F14C7A">
            <w:pPr>
              <w:pStyle w:val="4"/>
              <w:widowControl/>
              <w:spacing w:beforeAutospacing="0" w:afterAutospacing="0" w:line="560" w:lineRule="exact"/>
              <w:textAlignment w:val="top"/>
              <w:rPr>
                <w:rFonts w:ascii="宋体" w:cs="Times New Roman"/>
              </w:rPr>
            </w:pPr>
            <w:r>
              <w:rPr>
                <w:rFonts w:ascii="宋体" w:hAnsi="宋体" w:cs="宋体"/>
              </w:rPr>
              <w:t>4.</w:t>
            </w:r>
            <w:r>
              <w:rPr>
                <w:rFonts w:hint="eastAsia" w:ascii="宋体" w:hAnsi="宋体" w:cs="宋体"/>
              </w:rPr>
              <w:t>无正当理由大量反复申请</w:t>
            </w:r>
          </w:p>
        </w:tc>
        <w:tc>
          <w:tcPr>
            <w:tcW w:w="545" w:type="dxa"/>
            <w:tcBorders>
              <w:top w:val="nil"/>
              <w:left w:val="nil"/>
              <w:bottom w:val="single" w:color="auto" w:sz="8" w:space="0"/>
              <w:right w:val="single" w:color="auto" w:sz="8" w:space="0"/>
            </w:tcBorders>
            <w:tcMar>
              <w:top w:w="0" w:type="dxa"/>
              <w:left w:w="60" w:type="dxa"/>
              <w:bottom w:w="0" w:type="dxa"/>
              <w:right w:w="60" w:type="dxa"/>
            </w:tcMar>
            <w:vAlign w:val="center"/>
          </w:tcPr>
          <w:p w14:paraId="3C9202A9">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vAlign w:val="center"/>
          </w:tcPr>
          <w:p w14:paraId="699F6C4D">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6AB21511">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4E2DBEC8">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vAlign w:val="center"/>
          </w:tcPr>
          <w:p w14:paraId="3C184675">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vAlign w:val="center"/>
          </w:tcPr>
          <w:p w14:paraId="5FD91A55">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vAlign w:val="center"/>
          </w:tcPr>
          <w:p w14:paraId="12B99702">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0942AA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80" w:hRule="atLeast"/>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1F201EAD">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38671730">
            <w:pPr>
              <w:widowControl/>
              <w:spacing w:line="560" w:lineRule="exact"/>
              <w:rPr>
                <w:rFonts w:ascii="宋体" w:cs="Times New Roman"/>
                <w:sz w:val="24"/>
                <w:szCs w:val="24"/>
              </w:rPr>
            </w:pPr>
          </w:p>
        </w:tc>
        <w:tc>
          <w:tcPr>
            <w:tcW w:w="2605" w:type="dxa"/>
            <w:tcBorders>
              <w:top w:val="nil"/>
              <w:left w:val="nil"/>
              <w:bottom w:val="outset" w:color="auto" w:sz="8" w:space="0"/>
              <w:right w:val="single" w:color="auto" w:sz="8" w:space="0"/>
            </w:tcBorders>
            <w:tcMar>
              <w:top w:w="0" w:type="dxa"/>
              <w:left w:w="60" w:type="dxa"/>
              <w:bottom w:w="0" w:type="dxa"/>
              <w:right w:w="60" w:type="dxa"/>
            </w:tcMar>
          </w:tcPr>
          <w:p w14:paraId="2ED63F47">
            <w:pPr>
              <w:pStyle w:val="4"/>
              <w:widowControl/>
              <w:spacing w:beforeAutospacing="0" w:afterAutospacing="0" w:line="560" w:lineRule="exact"/>
              <w:jc w:val="both"/>
              <w:textAlignment w:val="top"/>
              <w:rPr>
                <w:rFonts w:ascii="宋体" w:cs="Times New Roman"/>
              </w:rPr>
            </w:pPr>
            <w:r>
              <w:rPr>
                <w:rFonts w:ascii="宋体" w:hAnsi="宋体" w:cs="宋体"/>
              </w:rPr>
              <w:t>5.</w:t>
            </w:r>
            <w:r>
              <w:rPr>
                <w:rFonts w:hint="eastAsia" w:ascii="宋体" w:hAnsi="宋体" w:cs="宋体"/>
              </w:rPr>
              <w:t>要求行政机关确认或重新出具已获取信息</w:t>
            </w:r>
          </w:p>
        </w:tc>
        <w:tc>
          <w:tcPr>
            <w:tcW w:w="545" w:type="dxa"/>
            <w:tcBorders>
              <w:top w:val="nil"/>
              <w:left w:val="nil"/>
              <w:bottom w:val="outset" w:color="auto" w:sz="8" w:space="0"/>
              <w:right w:val="single" w:color="auto" w:sz="8" w:space="0"/>
            </w:tcBorders>
            <w:tcMar>
              <w:top w:w="0" w:type="dxa"/>
              <w:left w:w="60" w:type="dxa"/>
              <w:bottom w:w="0" w:type="dxa"/>
              <w:right w:w="60" w:type="dxa"/>
            </w:tcMar>
            <w:vAlign w:val="center"/>
          </w:tcPr>
          <w:p w14:paraId="2649C7BC">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outset" w:color="auto" w:sz="8" w:space="0"/>
              <w:right w:val="single" w:color="auto" w:sz="8" w:space="0"/>
            </w:tcBorders>
            <w:tcMar>
              <w:top w:w="0" w:type="dxa"/>
              <w:left w:w="60" w:type="dxa"/>
              <w:bottom w:w="0" w:type="dxa"/>
              <w:right w:w="60" w:type="dxa"/>
            </w:tcMar>
            <w:vAlign w:val="center"/>
          </w:tcPr>
          <w:p w14:paraId="292ED861">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outset" w:color="auto" w:sz="8" w:space="0"/>
              <w:right w:val="single" w:color="auto" w:sz="8" w:space="0"/>
            </w:tcBorders>
            <w:tcMar>
              <w:top w:w="0" w:type="dxa"/>
              <w:left w:w="60" w:type="dxa"/>
              <w:bottom w:w="0" w:type="dxa"/>
              <w:right w:w="60" w:type="dxa"/>
            </w:tcMar>
            <w:vAlign w:val="center"/>
          </w:tcPr>
          <w:p w14:paraId="6D808151">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outset" w:color="auto" w:sz="8" w:space="0"/>
              <w:right w:val="single" w:color="auto" w:sz="8" w:space="0"/>
            </w:tcBorders>
            <w:tcMar>
              <w:top w:w="0" w:type="dxa"/>
              <w:left w:w="60" w:type="dxa"/>
              <w:bottom w:w="0" w:type="dxa"/>
              <w:right w:w="60" w:type="dxa"/>
            </w:tcMar>
            <w:vAlign w:val="center"/>
          </w:tcPr>
          <w:p w14:paraId="395428B7">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outset" w:color="auto" w:sz="8" w:space="0"/>
              <w:right w:val="single" w:color="auto" w:sz="8" w:space="0"/>
            </w:tcBorders>
            <w:tcMar>
              <w:top w:w="0" w:type="dxa"/>
              <w:left w:w="60" w:type="dxa"/>
              <w:bottom w:w="0" w:type="dxa"/>
              <w:right w:w="60" w:type="dxa"/>
            </w:tcMar>
            <w:vAlign w:val="center"/>
          </w:tcPr>
          <w:p w14:paraId="36BD9782">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outset" w:color="auto" w:sz="8" w:space="0"/>
              <w:right w:val="single" w:color="auto" w:sz="8" w:space="0"/>
            </w:tcBorders>
            <w:tcMar>
              <w:top w:w="0" w:type="dxa"/>
              <w:left w:w="60" w:type="dxa"/>
              <w:bottom w:w="0" w:type="dxa"/>
              <w:right w:w="60" w:type="dxa"/>
            </w:tcMar>
            <w:vAlign w:val="center"/>
          </w:tcPr>
          <w:p w14:paraId="2A94F4F1">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outset" w:color="auto" w:sz="8" w:space="0"/>
              <w:right w:val="single" w:color="auto" w:sz="8" w:space="0"/>
            </w:tcBorders>
            <w:tcMar>
              <w:top w:w="0" w:type="dxa"/>
              <w:left w:w="60" w:type="dxa"/>
              <w:bottom w:w="0" w:type="dxa"/>
              <w:right w:w="60" w:type="dxa"/>
            </w:tcMar>
            <w:vAlign w:val="center"/>
          </w:tcPr>
          <w:p w14:paraId="2DF1FAC0">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5C97D2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161355EA">
            <w:pPr>
              <w:widowControl/>
              <w:spacing w:line="560" w:lineRule="exact"/>
              <w:rPr>
                <w:rFonts w:ascii="宋体" w:cs="Times New Roman"/>
                <w:sz w:val="24"/>
                <w:szCs w:val="24"/>
              </w:rPr>
            </w:pPr>
          </w:p>
        </w:tc>
        <w:tc>
          <w:tcPr>
            <w:tcW w:w="919" w:type="dxa"/>
            <w:vMerge w:val="restart"/>
            <w:tcBorders>
              <w:top w:val="nil"/>
              <w:left w:val="nil"/>
              <w:bottom w:val="outset" w:color="auto" w:sz="8" w:space="0"/>
              <w:right w:val="single" w:color="auto" w:sz="8" w:space="0"/>
            </w:tcBorders>
            <w:tcMar>
              <w:top w:w="0" w:type="dxa"/>
              <w:left w:w="60" w:type="dxa"/>
              <w:bottom w:w="0" w:type="dxa"/>
              <w:right w:w="60" w:type="dxa"/>
            </w:tcMar>
          </w:tcPr>
          <w:p w14:paraId="7C20469C">
            <w:pPr>
              <w:pStyle w:val="4"/>
              <w:widowControl/>
              <w:spacing w:beforeAutospacing="0" w:afterAutospacing="0" w:line="560" w:lineRule="exact"/>
              <w:textAlignment w:val="top"/>
              <w:rPr>
                <w:rFonts w:ascii="宋体" w:cs="Times New Roman"/>
              </w:rPr>
            </w:pPr>
            <w:r>
              <w:rPr>
                <w:rFonts w:hint="eastAsia" w:ascii="宋体" w:hAnsi="宋体" w:cs="宋体"/>
              </w:rPr>
              <w:t>（六）其他处理</w:t>
            </w: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32350D7C">
            <w:pPr>
              <w:pStyle w:val="4"/>
              <w:widowControl/>
              <w:spacing w:beforeAutospacing="0" w:afterAutospacing="0" w:line="560" w:lineRule="exact"/>
              <w:jc w:val="both"/>
              <w:textAlignment w:val="top"/>
              <w:rPr>
                <w:rFonts w:ascii="宋体" w:cs="Times New Roman"/>
              </w:rPr>
            </w:pPr>
            <w:r>
              <w:rPr>
                <w:rFonts w:ascii="宋体" w:hAnsi="宋体" w:cs="宋体"/>
              </w:rPr>
              <w:t>1.</w:t>
            </w:r>
            <w:r>
              <w:rPr>
                <w:rFonts w:hint="eastAsia" w:ascii="宋体" w:hAnsi="宋体" w:cs="宋体"/>
              </w:rPr>
              <w:t>申请人无正当理由逾期不补正、行政机关不再处理其政府信息公开申请</w:t>
            </w:r>
          </w:p>
        </w:tc>
        <w:tc>
          <w:tcPr>
            <w:tcW w:w="545" w:type="dxa"/>
            <w:tcBorders>
              <w:top w:val="nil"/>
              <w:left w:val="nil"/>
              <w:bottom w:val="single" w:color="auto" w:sz="8" w:space="0"/>
              <w:right w:val="single" w:color="auto" w:sz="8" w:space="0"/>
            </w:tcBorders>
            <w:tcMar>
              <w:top w:w="0" w:type="dxa"/>
              <w:left w:w="60" w:type="dxa"/>
              <w:bottom w:w="0" w:type="dxa"/>
              <w:right w:w="60" w:type="dxa"/>
            </w:tcMar>
            <w:vAlign w:val="center"/>
          </w:tcPr>
          <w:p w14:paraId="6ECD8F8A">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vAlign w:val="center"/>
          </w:tcPr>
          <w:p w14:paraId="639309F7">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3233C410">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3591F646">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vAlign w:val="center"/>
          </w:tcPr>
          <w:p w14:paraId="42F8A91D">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vAlign w:val="center"/>
          </w:tcPr>
          <w:p w14:paraId="0E964CF6">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vAlign w:val="center"/>
          </w:tcPr>
          <w:p w14:paraId="79905772">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7ADD0D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01327D63">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573C31D7">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05D46DE3">
            <w:pPr>
              <w:pStyle w:val="4"/>
              <w:widowControl/>
              <w:spacing w:beforeAutospacing="0" w:afterAutospacing="0" w:line="560" w:lineRule="exact"/>
              <w:jc w:val="both"/>
              <w:textAlignment w:val="top"/>
              <w:rPr>
                <w:rFonts w:ascii="宋体" w:cs="Times New Roman"/>
              </w:rPr>
            </w:pPr>
            <w:r>
              <w:rPr>
                <w:rFonts w:ascii="宋体" w:hAnsi="宋体" w:cs="宋体"/>
              </w:rPr>
              <w:t>2.</w:t>
            </w:r>
            <w:r>
              <w:rPr>
                <w:rFonts w:hint="eastAsia" w:ascii="宋体" w:hAnsi="宋体" w:cs="宋体"/>
              </w:rPr>
              <w:t>申请人逾期未按收费通知要求缴纳费用、行政机关不再处理其政府信息公开申请</w:t>
            </w:r>
          </w:p>
        </w:tc>
        <w:tc>
          <w:tcPr>
            <w:tcW w:w="545" w:type="dxa"/>
            <w:tcBorders>
              <w:top w:val="nil"/>
              <w:left w:val="nil"/>
              <w:bottom w:val="single" w:color="auto" w:sz="8" w:space="0"/>
              <w:right w:val="single" w:color="auto" w:sz="8" w:space="0"/>
            </w:tcBorders>
            <w:tcMar>
              <w:top w:w="0" w:type="dxa"/>
              <w:left w:w="60" w:type="dxa"/>
              <w:bottom w:w="0" w:type="dxa"/>
              <w:right w:w="60" w:type="dxa"/>
            </w:tcMar>
            <w:vAlign w:val="center"/>
          </w:tcPr>
          <w:p w14:paraId="05A18924">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vAlign w:val="center"/>
          </w:tcPr>
          <w:p w14:paraId="0ADC2BCD">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0376866A">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4C9874AA">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vAlign w:val="center"/>
          </w:tcPr>
          <w:p w14:paraId="14E0F213">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vAlign w:val="center"/>
          </w:tcPr>
          <w:p w14:paraId="3388D494">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vAlign w:val="center"/>
          </w:tcPr>
          <w:p w14:paraId="1AC1928A">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000324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431D91D4">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59B1E6B9">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0CDE1ECC">
            <w:pPr>
              <w:pStyle w:val="4"/>
              <w:widowControl/>
              <w:spacing w:beforeAutospacing="0" w:afterAutospacing="0" w:line="560" w:lineRule="exact"/>
              <w:textAlignment w:val="top"/>
              <w:rPr>
                <w:rFonts w:ascii="宋体" w:cs="Times New Roman"/>
              </w:rPr>
            </w:pPr>
            <w:r>
              <w:rPr>
                <w:rFonts w:ascii="宋体" w:hAnsi="宋体" w:cs="宋体"/>
              </w:rPr>
              <w:t>3.</w:t>
            </w:r>
            <w:r>
              <w:rPr>
                <w:rFonts w:hint="eastAsia" w:ascii="宋体" w:hAnsi="宋体" w:cs="宋体"/>
              </w:rPr>
              <w:t>其他</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1415DC5E">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02F0F687">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58CD4FC7">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5C61607B">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5A8C16BE">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5490EE4A">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059B5115">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1A7AAA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3B4BF424">
            <w:pPr>
              <w:widowControl/>
              <w:spacing w:line="560" w:lineRule="exact"/>
              <w:rPr>
                <w:rFonts w:ascii="宋体" w:cs="Times New Roman"/>
                <w:sz w:val="24"/>
                <w:szCs w:val="24"/>
              </w:rPr>
            </w:pPr>
          </w:p>
        </w:tc>
        <w:tc>
          <w:tcPr>
            <w:tcW w:w="3524" w:type="dxa"/>
            <w:gridSpan w:val="2"/>
            <w:tcBorders>
              <w:top w:val="nil"/>
              <w:left w:val="nil"/>
              <w:bottom w:val="single" w:color="auto" w:sz="8" w:space="0"/>
              <w:right w:val="single" w:color="auto" w:sz="8" w:space="0"/>
            </w:tcBorders>
            <w:tcMar>
              <w:top w:w="0" w:type="dxa"/>
              <w:left w:w="60" w:type="dxa"/>
              <w:bottom w:w="0" w:type="dxa"/>
              <w:right w:w="60" w:type="dxa"/>
            </w:tcMar>
          </w:tcPr>
          <w:p w14:paraId="030A7EB2">
            <w:pPr>
              <w:pStyle w:val="4"/>
              <w:widowControl/>
              <w:spacing w:beforeAutospacing="0" w:afterAutospacing="0" w:line="560" w:lineRule="exact"/>
              <w:textAlignment w:val="top"/>
              <w:rPr>
                <w:rFonts w:ascii="宋体" w:cs="Times New Roman"/>
              </w:rPr>
            </w:pPr>
            <w:r>
              <w:rPr>
                <w:rFonts w:hint="eastAsia" w:ascii="宋体" w:hAnsi="宋体" w:cs="宋体"/>
              </w:rPr>
              <w:t>（七）总计</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58A45246">
            <w:pPr>
              <w:widowControl/>
              <w:spacing w:line="560" w:lineRule="exact"/>
              <w:jc w:val="center"/>
              <w:textAlignment w:val="top"/>
              <w:rPr>
                <w:rFonts w:hint="default" w:ascii="宋体" w:eastAsia="宋体" w:cs="Times New Roman"/>
                <w:sz w:val="24"/>
                <w:szCs w:val="24"/>
                <w:lang w:val="en-US" w:eastAsia="zh-CN"/>
              </w:rPr>
            </w:pPr>
            <w:r>
              <w:rPr>
                <w:rFonts w:hint="eastAsia" w:ascii="宋体" w:hAnsi="宋体" w:cs="宋体"/>
                <w:kern w:val="0"/>
                <w:sz w:val="24"/>
                <w:szCs w:val="24"/>
                <w:lang w:val="en-US" w:eastAsia="zh-CN"/>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0E4CE431">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2F5C5873">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643136FB">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4F5A0F5D">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386DC960">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6DDBB27B">
            <w:pPr>
              <w:widowControl/>
              <w:spacing w:line="560" w:lineRule="exact"/>
              <w:jc w:val="center"/>
              <w:textAlignment w:val="top"/>
              <w:rPr>
                <w:rFonts w:hint="default" w:ascii="宋体" w:eastAsia="宋体" w:cs="Times New Roman"/>
                <w:sz w:val="24"/>
                <w:szCs w:val="24"/>
                <w:lang w:val="en-US" w:eastAsia="zh-CN"/>
              </w:rPr>
            </w:pPr>
            <w:r>
              <w:rPr>
                <w:rFonts w:hint="eastAsia" w:ascii="宋体" w:hAnsi="宋体" w:cs="宋体"/>
                <w:kern w:val="0"/>
                <w:sz w:val="24"/>
                <w:szCs w:val="24"/>
                <w:lang w:val="en-US" w:eastAsia="zh-CN"/>
              </w:rPr>
              <w:t>0</w:t>
            </w:r>
          </w:p>
        </w:tc>
      </w:tr>
      <w:tr w14:paraId="6A44CE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124" w:type="dxa"/>
            <w:gridSpan w:val="3"/>
            <w:tcBorders>
              <w:top w:val="nil"/>
              <w:left w:val="single" w:color="auto" w:sz="8" w:space="0"/>
              <w:bottom w:val="single" w:color="auto" w:sz="8" w:space="0"/>
              <w:right w:val="single" w:color="auto" w:sz="8" w:space="0"/>
            </w:tcBorders>
            <w:tcMar>
              <w:top w:w="0" w:type="dxa"/>
              <w:left w:w="60" w:type="dxa"/>
              <w:bottom w:w="0" w:type="dxa"/>
              <w:right w:w="60" w:type="dxa"/>
            </w:tcMar>
          </w:tcPr>
          <w:p w14:paraId="381B2CD2">
            <w:pPr>
              <w:pStyle w:val="4"/>
              <w:widowControl/>
              <w:spacing w:beforeAutospacing="0" w:afterAutospacing="0" w:line="560" w:lineRule="exact"/>
              <w:textAlignment w:val="top"/>
              <w:rPr>
                <w:rFonts w:ascii="宋体" w:cs="Times New Roman"/>
              </w:rPr>
            </w:pPr>
            <w:r>
              <w:rPr>
                <w:rFonts w:hint="eastAsia" w:ascii="宋体" w:hAnsi="宋体" w:cs="宋体"/>
              </w:rPr>
              <w:t>四、结转下年度继续办理</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548C2EB0">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396CE398">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07530D52">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7187F1D4">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75EFAF90">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7603FCCE">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76B87DA3">
            <w:pPr>
              <w:widowControl/>
              <w:spacing w:line="560" w:lineRule="exact"/>
              <w:jc w:val="center"/>
              <w:textAlignment w:val="top"/>
              <w:rPr>
                <w:rFonts w:ascii="宋体" w:cs="Times New Roman"/>
                <w:sz w:val="24"/>
                <w:szCs w:val="24"/>
              </w:rPr>
            </w:pPr>
            <w:r>
              <w:rPr>
                <w:rFonts w:ascii="宋体" w:cs="宋体"/>
                <w:kern w:val="0"/>
                <w:sz w:val="24"/>
                <w:szCs w:val="24"/>
              </w:rPr>
              <w:t>0</w:t>
            </w:r>
          </w:p>
        </w:tc>
      </w:tr>
    </w:tbl>
    <w:p w14:paraId="6681F0DD">
      <w:pPr>
        <w:widowControl/>
        <w:spacing w:line="560" w:lineRule="exact"/>
        <w:jc w:val="left"/>
        <w:rPr>
          <w:rFonts w:ascii="宋体" w:cs="Times New Roman"/>
          <w:color w:val="000000"/>
          <w:sz w:val="24"/>
          <w:szCs w:val="24"/>
        </w:rPr>
      </w:pPr>
      <w:r>
        <w:rPr>
          <w:rFonts w:ascii="黑体" w:hAnsi="宋体" w:eastAsia="黑体" w:cs="Times New Roman"/>
          <w:color w:val="000000"/>
          <w:kern w:val="0"/>
          <w:sz w:val="32"/>
          <w:szCs w:val="32"/>
        </w:rPr>
        <w:t> </w:t>
      </w:r>
      <w:r>
        <w:rPr>
          <w:rFonts w:hint="eastAsia" w:ascii="黑体" w:hAnsi="宋体" w:eastAsia="黑体" w:cs="黑体"/>
          <w:color w:val="000000"/>
          <w:kern w:val="0"/>
          <w:sz w:val="32"/>
          <w:szCs w:val="32"/>
        </w:rPr>
        <w:t>四、因政府信息公开申请行政复议、提起行政诉讼的情况</w:t>
      </w:r>
    </w:p>
    <w:tbl>
      <w:tblPr>
        <w:tblStyle w:val="5"/>
        <w:tblW w:w="8520" w:type="dxa"/>
        <w:jc w:val="center"/>
        <w:tblLayout w:type="autofit"/>
        <w:tblCellMar>
          <w:top w:w="15" w:type="dxa"/>
          <w:left w:w="15" w:type="dxa"/>
          <w:bottom w:w="15" w:type="dxa"/>
          <w:right w:w="15" w:type="dxa"/>
        </w:tblCellMar>
      </w:tblPr>
      <w:tblGrid>
        <w:gridCol w:w="456"/>
        <w:gridCol w:w="456"/>
        <w:gridCol w:w="456"/>
        <w:gridCol w:w="456"/>
        <w:gridCol w:w="456"/>
        <w:gridCol w:w="1680"/>
        <w:gridCol w:w="456"/>
        <w:gridCol w:w="456"/>
        <w:gridCol w:w="456"/>
        <w:gridCol w:w="456"/>
        <w:gridCol w:w="456"/>
        <w:gridCol w:w="456"/>
        <w:gridCol w:w="456"/>
        <w:gridCol w:w="456"/>
        <w:gridCol w:w="456"/>
        <w:gridCol w:w="456"/>
      </w:tblGrid>
      <w:tr w14:paraId="77E98BB4">
        <w:tblPrEx>
          <w:tblCellMar>
            <w:top w:w="15" w:type="dxa"/>
            <w:left w:w="15" w:type="dxa"/>
            <w:bottom w:w="15" w:type="dxa"/>
            <w:right w:w="15" w:type="dxa"/>
          </w:tblCellMar>
        </w:tblPrEx>
        <w:trPr>
          <w:jc w:val="center"/>
        </w:trPr>
        <w:tc>
          <w:tcPr>
            <w:tcW w:w="170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8AC943">
            <w:pPr>
              <w:widowControl/>
              <w:spacing w:line="560" w:lineRule="exact"/>
              <w:jc w:val="center"/>
              <w:rPr>
                <w:rFonts w:ascii="宋体" w:cs="Times New Roman"/>
                <w:sz w:val="24"/>
                <w:szCs w:val="24"/>
              </w:rPr>
            </w:pPr>
            <w:r>
              <w:rPr>
                <w:rFonts w:hint="eastAsia" w:ascii="宋体" w:hAnsi="宋体" w:cs="宋体"/>
                <w:kern w:val="0"/>
                <w:sz w:val="24"/>
                <w:szCs w:val="24"/>
              </w:rPr>
              <w:t>行政复议</w:t>
            </w:r>
          </w:p>
        </w:tc>
        <w:tc>
          <w:tcPr>
            <w:tcW w:w="34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DC5FD3C">
            <w:pPr>
              <w:widowControl/>
              <w:spacing w:line="560" w:lineRule="exact"/>
              <w:jc w:val="center"/>
              <w:rPr>
                <w:rFonts w:hint="eastAsia" w:ascii="宋体" w:hAnsi="宋体" w:cs="宋体"/>
                <w:kern w:val="0"/>
                <w:sz w:val="24"/>
                <w:szCs w:val="24"/>
              </w:rPr>
            </w:pPr>
          </w:p>
        </w:tc>
        <w:tc>
          <w:tcPr>
            <w:tcW w:w="3408"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FA7CA42">
            <w:pPr>
              <w:widowControl/>
              <w:spacing w:line="560" w:lineRule="exact"/>
              <w:jc w:val="center"/>
              <w:rPr>
                <w:rFonts w:ascii="宋体" w:cs="Times New Roman"/>
                <w:sz w:val="24"/>
                <w:szCs w:val="24"/>
              </w:rPr>
            </w:pPr>
            <w:r>
              <w:rPr>
                <w:rFonts w:hint="eastAsia" w:ascii="宋体" w:hAnsi="宋体" w:cs="宋体"/>
                <w:kern w:val="0"/>
                <w:sz w:val="24"/>
                <w:szCs w:val="24"/>
              </w:rPr>
              <w:t>行政诉讼</w:t>
            </w:r>
          </w:p>
        </w:tc>
      </w:tr>
      <w:tr w14:paraId="041714B8">
        <w:tblPrEx>
          <w:tblCellMar>
            <w:top w:w="15" w:type="dxa"/>
            <w:left w:w="15" w:type="dxa"/>
            <w:bottom w:w="15" w:type="dxa"/>
            <w:right w:w="15" w:type="dxa"/>
          </w:tblCellMar>
        </w:tblPrEx>
        <w:trPr>
          <w:trHeight w:val="355" w:hRule="atLeast"/>
          <w:jc w:val="center"/>
        </w:trPr>
        <w:tc>
          <w:tcPr>
            <w:tcW w:w="34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076F7CF">
            <w:pPr>
              <w:widowControl/>
              <w:spacing w:line="560" w:lineRule="exact"/>
              <w:jc w:val="center"/>
              <w:rPr>
                <w:rFonts w:ascii="宋体" w:cs="Times New Roman"/>
                <w:sz w:val="24"/>
                <w:szCs w:val="24"/>
              </w:rPr>
            </w:pPr>
            <w:r>
              <w:rPr>
                <w:rFonts w:hint="eastAsia" w:ascii="宋体" w:hAnsi="宋体" w:cs="宋体"/>
                <w:kern w:val="0"/>
                <w:sz w:val="24"/>
                <w:szCs w:val="24"/>
              </w:rPr>
              <w:t>结果维持</w:t>
            </w:r>
          </w:p>
        </w:tc>
        <w:tc>
          <w:tcPr>
            <w:tcW w:w="34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0B781CC8">
            <w:pPr>
              <w:widowControl/>
              <w:spacing w:line="560" w:lineRule="exact"/>
              <w:jc w:val="center"/>
              <w:rPr>
                <w:rFonts w:ascii="宋体" w:cs="Times New Roman"/>
                <w:sz w:val="24"/>
                <w:szCs w:val="24"/>
              </w:rPr>
            </w:pPr>
            <w:r>
              <w:rPr>
                <w:rFonts w:hint="eastAsia" w:ascii="宋体" w:hAnsi="宋体" w:cs="宋体"/>
                <w:kern w:val="0"/>
                <w:sz w:val="24"/>
                <w:szCs w:val="24"/>
              </w:rPr>
              <w:t>结果纠正</w:t>
            </w:r>
          </w:p>
        </w:tc>
        <w:tc>
          <w:tcPr>
            <w:tcW w:w="340"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1A42A1D">
            <w:pPr>
              <w:widowControl/>
              <w:spacing w:line="560" w:lineRule="exact"/>
              <w:jc w:val="center"/>
              <w:rPr>
                <w:rFonts w:ascii="宋体" w:cs="Times New Roman"/>
                <w:sz w:val="24"/>
                <w:szCs w:val="24"/>
              </w:rPr>
            </w:pPr>
            <w:r>
              <w:rPr>
                <w:rFonts w:hint="eastAsia" w:ascii="宋体" w:hAnsi="宋体" w:cs="宋体"/>
                <w:kern w:val="0"/>
                <w:sz w:val="24"/>
                <w:szCs w:val="24"/>
              </w:rPr>
              <w:t>其他结果</w:t>
            </w:r>
          </w:p>
        </w:tc>
        <w:tc>
          <w:tcPr>
            <w:tcW w:w="340"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500C72A">
            <w:pPr>
              <w:widowControl/>
              <w:spacing w:line="560" w:lineRule="exact"/>
              <w:jc w:val="center"/>
              <w:rPr>
                <w:rFonts w:ascii="宋体" w:cs="Times New Roman"/>
                <w:sz w:val="24"/>
                <w:szCs w:val="24"/>
              </w:rPr>
            </w:pPr>
            <w:r>
              <w:rPr>
                <w:rFonts w:hint="eastAsia" w:ascii="宋体" w:hAnsi="宋体" w:cs="宋体"/>
                <w:kern w:val="0"/>
                <w:sz w:val="24"/>
                <w:szCs w:val="24"/>
              </w:rPr>
              <w:t>尚未审结</w:t>
            </w:r>
          </w:p>
        </w:tc>
        <w:tc>
          <w:tcPr>
            <w:tcW w:w="34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F65C8B7">
            <w:pPr>
              <w:widowControl/>
              <w:spacing w:line="560" w:lineRule="exact"/>
              <w:jc w:val="center"/>
              <w:rPr>
                <w:rFonts w:ascii="宋体" w:cs="Times New Roman"/>
                <w:sz w:val="24"/>
                <w:szCs w:val="24"/>
              </w:rPr>
            </w:pPr>
            <w:r>
              <w:rPr>
                <w:rFonts w:hint="eastAsia" w:ascii="宋体" w:hAnsi="宋体" w:cs="宋体"/>
                <w:kern w:val="0"/>
                <w:sz w:val="24"/>
                <w:szCs w:val="24"/>
              </w:rPr>
              <w:t>总计</w:t>
            </w:r>
          </w:p>
        </w:tc>
        <w:tc>
          <w:tcPr>
            <w:tcW w:w="34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87D2462">
            <w:pPr>
              <w:widowControl/>
              <w:spacing w:line="560" w:lineRule="exact"/>
              <w:jc w:val="center"/>
              <w:rPr>
                <w:rFonts w:hint="eastAsia" w:ascii="宋体" w:hAnsi="宋体" w:cs="宋体"/>
                <w:kern w:val="0"/>
                <w:sz w:val="24"/>
                <w:szCs w:val="24"/>
              </w:rPr>
            </w:pPr>
          </w:p>
        </w:tc>
        <w:tc>
          <w:tcPr>
            <w:tcW w:w="1704"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68677CB">
            <w:pPr>
              <w:widowControl/>
              <w:spacing w:line="560" w:lineRule="exact"/>
              <w:jc w:val="center"/>
              <w:rPr>
                <w:rFonts w:ascii="宋体" w:cs="Times New Roman"/>
                <w:sz w:val="24"/>
                <w:szCs w:val="24"/>
              </w:rPr>
            </w:pPr>
            <w:r>
              <w:rPr>
                <w:rFonts w:hint="eastAsia" w:ascii="宋体" w:hAnsi="宋体" w:cs="宋体"/>
                <w:kern w:val="0"/>
                <w:sz w:val="24"/>
                <w:szCs w:val="24"/>
              </w:rPr>
              <w:t>未经复议直接起诉</w:t>
            </w:r>
          </w:p>
        </w:tc>
        <w:tc>
          <w:tcPr>
            <w:tcW w:w="1704"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4A5658A">
            <w:pPr>
              <w:widowControl/>
              <w:spacing w:line="560" w:lineRule="exact"/>
              <w:jc w:val="center"/>
              <w:rPr>
                <w:rFonts w:ascii="宋体" w:cs="Times New Roman"/>
                <w:sz w:val="24"/>
                <w:szCs w:val="24"/>
              </w:rPr>
            </w:pPr>
            <w:r>
              <w:rPr>
                <w:rFonts w:hint="eastAsia" w:ascii="宋体" w:hAnsi="宋体" w:cs="宋体"/>
                <w:kern w:val="0"/>
                <w:sz w:val="24"/>
                <w:szCs w:val="24"/>
              </w:rPr>
              <w:t>复议后起诉</w:t>
            </w:r>
          </w:p>
        </w:tc>
      </w:tr>
      <w:tr w14:paraId="174F04A1">
        <w:tblPrEx>
          <w:tblCellMar>
            <w:top w:w="15" w:type="dxa"/>
            <w:left w:w="15" w:type="dxa"/>
            <w:bottom w:w="15" w:type="dxa"/>
            <w:right w:w="15" w:type="dxa"/>
          </w:tblCellMar>
        </w:tblPrEx>
        <w:trPr>
          <w:jc w:val="center"/>
        </w:trPr>
        <w:tc>
          <w:tcPr>
            <w:tcW w:w="340"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AA676E4">
            <w:pPr>
              <w:widowControl/>
              <w:spacing w:line="560" w:lineRule="exact"/>
              <w:rPr>
                <w:rFonts w:ascii="宋体" w:cs="Times New Roman"/>
                <w:sz w:val="24"/>
                <w:szCs w:val="24"/>
              </w:rPr>
            </w:pPr>
          </w:p>
        </w:tc>
        <w:tc>
          <w:tcPr>
            <w:tcW w:w="340"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14:paraId="29670B0F">
            <w:pPr>
              <w:widowControl/>
              <w:spacing w:line="560" w:lineRule="exact"/>
              <w:rPr>
                <w:rFonts w:ascii="宋体" w:cs="Times New Roman"/>
                <w:sz w:val="24"/>
                <w:szCs w:val="24"/>
              </w:rPr>
            </w:pPr>
          </w:p>
        </w:tc>
        <w:tc>
          <w:tcPr>
            <w:tcW w:w="340" w:type="dxa"/>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3D879F1">
            <w:pPr>
              <w:widowControl/>
              <w:spacing w:line="560" w:lineRule="exact"/>
              <w:rPr>
                <w:rFonts w:ascii="宋体" w:cs="Times New Roman"/>
                <w:sz w:val="24"/>
                <w:szCs w:val="24"/>
              </w:rPr>
            </w:pPr>
          </w:p>
        </w:tc>
        <w:tc>
          <w:tcPr>
            <w:tcW w:w="340" w:type="dxa"/>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029F613">
            <w:pPr>
              <w:widowControl/>
              <w:spacing w:line="560" w:lineRule="exact"/>
              <w:rPr>
                <w:rFonts w:ascii="宋体" w:cs="Times New Roman"/>
                <w:sz w:val="24"/>
                <w:szCs w:val="24"/>
              </w:rPr>
            </w:pPr>
          </w:p>
        </w:tc>
        <w:tc>
          <w:tcPr>
            <w:tcW w:w="344" w:type="dxa"/>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C8A611A">
            <w:pPr>
              <w:widowControl/>
              <w:spacing w:line="560" w:lineRule="exact"/>
              <w:rPr>
                <w:rFonts w:ascii="宋体" w:cs="Times New Roman"/>
                <w:sz w:val="24"/>
                <w:szCs w:val="24"/>
              </w:rPr>
            </w:pPr>
          </w:p>
        </w:tc>
        <w:tc>
          <w:tcPr>
            <w:tcW w:w="3408" w:type="dxa"/>
            <w:tcBorders>
              <w:top w:val="nil"/>
              <w:left w:val="nil"/>
              <w:bottom w:val="single" w:color="auto" w:sz="8" w:space="0"/>
              <w:right w:val="single" w:color="auto" w:sz="8" w:space="0"/>
            </w:tcBorders>
            <w:tcMar>
              <w:top w:w="0" w:type="dxa"/>
              <w:left w:w="108" w:type="dxa"/>
              <w:bottom w:w="0" w:type="dxa"/>
              <w:right w:w="108" w:type="dxa"/>
            </w:tcMar>
            <w:vAlign w:val="center"/>
          </w:tcPr>
          <w:p w14:paraId="1810C254">
            <w:pPr>
              <w:widowControl/>
              <w:spacing w:line="560" w:lineRule="exact"/>
              <w:jc w:val="center"/>
              <w:rPr>
                <w:rFonts w:hint="eastAsia" w:ascii="宋体" w:hAnsi="宋体" w:cs="宋体"/>
                <w:kern w:val="0"/>
                <w:sz w:val="24"/>
                <w:szCs w:val="24"/>
              </w:rPr>
            </w:pP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49C06E9D">
            <w:pPr>
              <w:widowControl/>
              <w:spacing w:line="560" w:lineRule="exact"/>
              <w:jc w:val="center"/>
              <w:rPr>
                <w:rFonts w:ascii="宋体" w:cs="Times New Roman"/>
                <w:sz w:val="24"/>
                <w:szCs w:val="24"/>
              </w:rPr>
            </w:pPr>
            <w:r>
              <w:rPr>
                <w:rFonts w:hint="eastAsia" w:ascii="宋体" w:hAnsi="宋体" w:cs="宋体"/>
                <w:kern w:val="0"/>
                <w:sz w:val="24"/>
                <w:szCs w:val="24"/>
              </w:rPr>
              <w:t>结果维持</w:t>
            </w: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2989F4A4">
            <w:pPr>
              <w:widowControl/>
              <w:spacing w:line="560" w:lineRule="exact"/>
              <w:jc w:val="center"/>
              <w:rPr>
                <w:rFonts w:ascii="宋体" w:cs="Times New Roman"/>
                <w:sz w:val="24"/>
                <w:szCs w:val="24"/>
              </w:rPr>
            </w:pPr>
            <w:r>
              <w:rPr>
                <w:rFonts w:hint="eastAsia" w:ascii="宋体" w:hAnsi="宋体" w:cs="宋体"/>
                <w:kern w:val="0"/>
                <w:sz w:val="24"/>
                <w:szCs w:val="24"/>
              </w:rPr>
              <w:t>结果纠正</w:t>
            </w:r>
          </w:p>
        </w:tc>
        <w:tc>
          <w:tcPr>
            <w:tcW w:w="3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1CDAD0D">
            <w:pPr>
              <w:widowControl/>
              <w:spacing w:line="560" w:lineRule="exact"/>
              <w:jc w:val="center"/>
              <w:rPr>
                <w:rFonts w:ascii="宋体" w:cs="Times New Roman"/>
                <w:sz w:val="24"/>
                <w:szCs w:val="24"/>
              </w:rPr>
            </w:pPr>
            <w:r>
              <w:rPr>
                <w:rFonts w:hint="eastAsia" w:ascii="宋体" w:hAnsi="宋体" w:cs="宋体"/>
                <w:kern w:val="0"/>
                <w:sz w:val="24"/>
                <w:szCs w:val="24"/>
              </w:rPr>
              <w:t>其他结果</w:t>
            </w:r>
          </w:p>
        </w:tc>
        <w:tc>
          <w:tcPr>
            <w:tcW w:w="3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0C1B2FD">
            <w:pPr>
              <w:widowControl/>
              <w:spacing w:line="560" w:lineRule="exact"/>
              <w:jc w:val="center"/>
              <w:rPr>
                <w:rFonts w:ascii="宋体" w:cs="Times New Roman"/>
                <w:sz w:val="24"/>
                <w:szCs w:val="24"/>
              </w:rPr>
            </w:pPr>
            <w:r>
              <w:rPr>
                <w:rFonts w:hint="eastAsia" w:ascii="宋体" w:hAnsi="宋体" w:cs="宋体"/>
                <w:kern w:val="0"/>
                <w:sz w:val="24"/>
                <w:szCs w:val="24"/>
              </w:rPr>
              <w:t>尚未审结</w:t>
            </w:r>
          </w:p>
        </w:tc>
        <w:tc>
          <w:tcPr>
            <w:tcW w:w="34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1C45CDF">
            <w:pPr>
              <w:widowControl/>
              <w:spacing w:line="560" w:lineRule="exact"/>
              <w:jc w:val="center"/>
              <w:rPr>
                <w:rFonts w:ascii="宋体" w:cs="Times New Roman"/>
                <w:sz w:val="24"/>
                <w:szCs w:val="24"/>
              </w:rPr>
            </w:pPr>
            <w:r>
              <w:rPr>
                <w:rFonts w:hint="eastAsia" w:ascii="宋体" w:hAnsi="宋体" w:cs="宋体"/>
                <w:kern w:val="0"/>
                <w:sz w:val="24"/>
                <w:szCs w:val="24"/>
              </w:rPr>
              <w:t>总计</w:t>
            </w:r>
          </w:p>
        </w:tc>
        <w:tc>
          <w:tcPr>
            <w:tcW w:w="3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4ACFA3D">
            <w:pPr>
              <w:widowControl/>
              <w:spacing w:line="560" w:lineRule="exact"/>
              <w:jc w:val="center"/>
              <w:rPr>
                <w:rFonts w:ascii="宋体" w:cs="Times New Roman"/>
                <w:sz w:val="24"/>
                <w:szCs w:val="24"/>
              </w:rPr>
            </w:pPr>
            <w:r>
              <w:rPr>
                <w:rFonts w:hint="eastAsia" w:ascii="宋体" w:hAnsi="宋体" w:cs="宋体"/>
                <w:kern w:val="0"/>
                <w:sz w:val="24"/>
                <w:szCs w:val="24"/>
              </w:rPr>
              <w:t>结果维持</w:t>
            </w:r>
          </w:p>
        </w:tc>
        <w:tc>
          <w:tcPr>
            <w:tcW w:w="3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C0BCB4D">
            <w:pPr>
              <w:widowControl/>
              <w:spacing w:line="560" w:lineRule="exact"/>
              <w:jc w:val="center"/>
              <w:rPr>
                <w:rFonts w:ascii="宋体" w:cs="Times New Roman"/>
                <w:sz w:val="24"/>
                <w:szCs w:val="24"/>
              </w:rPr>
            </w:pPr>
            <w:r>
              <w:rPr>
                <w:rFonts w:hint="eastAsia" w:ascii="宋体" w:hAnsi="宋体" w:cs="宋体"/>
                <w:kern w:val="0"/>
                <w:sz w:val="24"/>
                <w:szCs w:val="24"/>
              </w:rPr>
              <w:t>结果纠正</w:t>
            </w:r>
          </w:p>
        </w:tc>
        <w:tc>
          <w:tcPr>
            <w:tcW w:w="3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3E0579A">
            <w:pPr>
              <w:widowControl/>
              <w:spacing w:line="560" w:lineRule="exact"/>
              <w:jc w:val="center"/>
              <w:rPr>
                <w:rFonts w:ascii="宋体" w:cs="Times New Roman"/>
                <w:sz w:val="24"/>
                <w:szCs w:val="24"/>
              </w:rPr>
            </w:pPr>
            <w:r>
              <w:rPr>
                <w:rFonts w:hint="eastAsia" w:ascii="宋体" w:hAnsi="宋体" w:cs="宋体"/>
                <w:kern w:val="0"/>
                <w:sz w:val="24"/>
                <w:szCs w:val="24"/>
              </w:rPr>
              <w:t>其他结果</w:t>
            </w:r>
          </w:p>
        </w:tc>
        <w:tc>
          <w:tcPr>
            <w:tcW w:w="3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C227777">
            <w:pPr>
              <w:widowControl/>
              <w:spacing w:line="560" w:lineRule="exact"/>
              <w:jc w:val="center"/>
              <w:rPr>
                <w:rFonts w:ascii="宋体" w:cs="Times New Roman"/>
                <w:sz w:val="24"/>
                <w:szCs w:val="24"/>
              </w:rPr>
            </w:pPr>
            <w:r>
              <w:rPr>
                <w:rFonts w:hint="eastAsia" w:ascii="宋体" w:hAnsi="宋体" w:cs="宋体"/>
                <w:kern w:val="0"/>
                <w:sz w:val="24"/>
                <w:szCs w:val="24"/>
              </w:rPr>
              <w:t>尚未审结</w:t>
            </w:r>
          </w:p>
        </w:tc>
        <w:tc>
          <w:tcPr>
            <w:tcW w:w="34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1438450">
            <w:pPr>
              <w:widowControl/>
              <w:spacing w:line="560" w:lineRule="exact"/>
              <w:jc w:val="center"/>
              <w:rPr>
                <w:rFonts w:ascii="宋体" w:cs="Times New Roman"/>
                <w:sz w:val="24"/>
                <w:szCs w:val="24"/>
              </w:rPr>
            </w:pPr>
            <w:r>
              <w:rPr>
                <w:rFonts w:hint="eastAsia" w:ascii="宋体" w:hAnsi="宋体" w:cs="宋体"/>
                <w:kern w:val="0"/>
                <w:sz w:val="24"/>
                <w:szCs w:val="24"/>
              </w:rPr>
              <w:t>总计</w:t>
            </w:r>
          </w:p>
        </w:tc>
      </w:tr>
      <w:tr w14:paraId="6D32040A">
        <w:tblPrEx>
          <w:tblCellMar>
            <w:top w:w="15" w:type="dxa"/>
            <w:left w:w="15" w:type="dxa"/>
            <w:bottom w:w="15" w:type="dxa"/>
            <w:right w:w="15" w:type="dxa"/>
          </w:tblCellMar>
        </w:tblPrEx>
        <w:trPr>
          <w:trHeight w:val="715" w:hRule="atLeast"/>
          <w:jc w:val="center"/>
        </w:trPr>
        <w:tc>
          <w:tcPr>
            <w:tcW w:w="3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F9D955B">
            <w:pPr>
              <w:widowControl/>
              <w:spacing w:line="560" w:lineRule="exact"/>
              <w:jc w:val="center"/>
              <w:rPr>
                <w:rFonts w:ascii="宋体" w:cs="Times New Roman"/>
                <w:sz w:val="24"/>
                <w:szCs w:val="24"/>
              </w:rPr>
            </w:pPr>
            <w:r>
              <w:rPr>
                <w:rFonts w:ascii="宋体" w:cs="宋体"/>
                <w:kern w:val="0"/>
                <w:sz w:val="24"/>
                <w:szCs w:val="24"/>
              </w:rPr>
              <w:t>0</w:t>
            </w: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74E9F3C6">
            <w:pPr>
              <w:widowControl/>
              <w:spacing w:line="560" w:lineRule="exact"/>
              <w:jc w:val="center"/>
              <w:rPr>
                <w:rFonts w:ascii="宋体" w:cs="Times New Roman"/>
                <w:sz w:val="24"/>
                <w:szCs w:val="24"/>
              </w:rPr>
            </w:pPr>
            <w:r>
              <w:rPr>
                <w:rFonts w:ascii="宋体" w:cs="宋体"/>
                <w:kern w:val="0"/>
                <w:sz w:val="24"/>
                <w:szCs w:val="24"/>
              </w:rPr>
              <w:t>0</w:t>
            </w: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3A7E18BE">
            <w:pPr>
              <w:widowControl/>
              <w:spacing w:line="560" w:lineRule="exact"/>
              <w:jc w:val="center"/>
              <w:rPr>
                <w:rFonts w:ascii="宋体" w:cs="Times New Roman"/>
                <w:sz w:val="24"/>
                <w:szCs w:val="24"/>
              </w:rPr>
            </w:pPr>
            <w:r>
              <w:rPr>
                <w:rFonts w:ascii="宋体" w:cs="宋体"/>
                <w:kern w:val="0"/>
                <w:sz w:val="24"/>
                <w:szCs w:val="24"/>
              </w:rPr>
              <w:t>0</w:t>
            </w: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437F6D99">
            <w:pPr>
              <w:widowControl/>
              <w:spacing w:line="560" w:lineRule="exact"/>
              <w:jc w:val="center"/>
              <w:rPr>
                <w:rFonts w:ascii="宋体" w:cs="Times New Roman"/>
                <w:sz w:val="24"/>
                <w:szCs w:val="24"/>
              </w:rPr>
            </w:pPr>
            <w:r>
              <w:rPr>
                <w:rFonts w:ascii="宋体" w:cs="宋体"/>
                <w:kern w:val="0"/>
                <w:sz w:val="24"/>
                <w:szCs w:val="24"/>
              </w:rPr>
              <w:t>0</w:t>
            </w:r>
          </w:p>
        </w:tc>
        <w:tc>
          <w:tcPr>
            <w:tcW w:w="344" w:type="dxa"/>
            <w:tcBorders>
              <w:top w:val="nil"/>
              <w:left w:val="nil"/>
              <w:bottom w:val="single" w:color="auto" w:sz="8" w:space="0"/>
              <w:right w:val="single" w:color="auto" w:sz="8" w:space="0"/>
            </w:tcBorders>
            <w:tcMar>
              <w:top w:w="0" w:type="dxa"/>
              <w:left w:w="108" w:type="dxa"/>
              <w:bottom w:w="0" w:type="dxa"/>
              <w:right w:w="108" w:type="dxa"/>
            </w:tcMar>
            <w:vAlign w:val="center"/>
          </w:tcPr>
          <w:p w14:paraId="7E79ED7F">
            <w:pPr>
              <w:widowControl/>
              <w:spacing w:line="560" w:lineRule="exact"/>
              <w:jc w:val="center"/>
              <w:rPr>
                <w:rFonts w:ascii="宋体" w:cs="Times New Roman"/>
                <w:sz w:val="24"/>
                <w:szCs w:val="24"/>
              </w:rPr>
            </w:pPr>
            <w:r>
              <w:rPr>
                <w:rFonts w:ascii="宋体" w:cs="宋体"/>
                <w:kern w:val="0"/>
                <w:sz w:val="24"/>
                <w:szCs w:val="24"/>
              </w:rPr>
              <w:t>0</w:t>
            </w:r>
          </w:p>
        </w:tc>
        <w:tc>
          <w:tcPr>
            <w:tcW w:w="3408" w:type="dxa"/>
            <w:tcBorders>
              <w:top w:val="nil"/>
              <w:left w:val="nil"/>
              <w:bottom w:val="single" w:color="auto" w:sz="8" w:space="0"/>
              <w:right w:val="single" w:color="auto" w:sz="8" w:space="0"/>
            </w:tcBorders>
            <w:tcMar>
              <w:top w:w="0" w:type="dxa"/>
              <w:left w:w="108" w:type="dxa"/>
              <w:bottom w:w="0" w:type="dxa"/>
              <w:right w:w="108" w:type="dxa"/>
            </w:tcMar>
            <w:vAlign w:val="center"/>
          </w:tcPr>
          <w:p w14:paraId="708358A8">
            <w:pPr>
              <w:widowControl/>
              <w:spacing w:line="560" w:lineRule="exact"/>
              <w:jc w:val="center"/>
              <w:rPr>
                <w:rFonts w:hint="eastAsia" w:ascii="宋体" w:hAnsi="宋体" w:cs="宋体"/>
                <w:kern w:val="0"/>
                <w:sz w:val="24"/>
                <w:szCs w:val="24"/>
                <w:lang w:val="en-US" w:eastAsia="zh-CN"/>
              </w:rPr>
            </w:pP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5284C6E9">
            <w:pPr>
              <w:widowControl/>
              <w:spacing w:line="560" w:lineRule="exact"/>
              <w:jc w:val="center"/>
              <w:rPr>
                <w:rFonts w:hint="eastAsia" w:ascii="宋体" w:eastAsia="宋体" w:cs="Times New Roman"/>
                <w:sz w:val="24"/>
                <w:szCs w:val="24"/>
                <w:lang w:eastAsia="zh-CN"/>
              </w:rPr>
            </w:pPr>
            <w:r>
              <w:rPr>
                <w:rFonts w:hint="eastAsia" w:ascii="宋体" w:hAnsi="宋体" w:cs="宋体"/>
                <w:kern w:val="0"/>
                <w:sz w:val="24"/>
                <w:szCs w:val="24"/>
                <w:lang w:val="en-US" w:eastAsia="zh-CN"/>
              </w:rPr>
              <w:t>0</w:t>
            </w: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283F21BE">
            <w:pPr>
              <w:widowControl/>
              <w:spacing w:line="560" w:lineRule="exact"/>
              <w:jc w:val="center"/>
              <w:rPr>
                <w:rFonts w:ascii="宋体" w:cs="Times New Roman"/>
                <w:sz w:val="24"/>
                <w:szCs w:val="24"/>
              </w:rPr>
            </w:pPr>
            <w:r>
              <w:rPr>
                <w:rFonts w:ascii="宋体" w:cs="宋体"/>
                <w:kern w:val="0"/>
                <w:sz w:val="24"/>
                <w:szCs w:val="24"/>
              </w:rPr>
              <w:t>0</w:t>
            </w: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1D7796AD">
            <w:pPr>
              <w:widowControl/>
              <w:spacing w:line="560" w:lineRule="exact"/>
              <w:jc w:val="center"/>
              <w:rPr>
                <w:rFonts w:ascii="宋体" w:cs="Times New Roman"/>
                <w:sz w:val="24"/>
                <w:szCs w:val="24"/>
              </w:rPr>
            </w:pPr>
            <w:r>
              <w:rPr>
                <w:rFonts w:ascii="宋体" w:cs="宋体"/>
                <w:kern w:val="0"/>
                <w:sz w:val="24"/>
                <w:szCs w:val="24"/>
              </w:rPr>
              <w:t>0</w:t>
            </w: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6AB46874">
            <w:pPr>
              <w:widowControl/>
              <w:spacing w:line="560" w:lineRule="exact"/>
              <w:jc w:val="center"/>
              <w:rPr>
                <w:rFonts w:ascii="宋体" w:cs="Times New Roman"/>
                <w:sz w:val="24"/>
                <w:szCs w:val="24"/>
              </w:rPr>
            </w:pPr>
            <w:r>
              <w:rPr>
                <w:rFonts w:ascii="宋体" w:cs="宋体"/>
                <w:kern w:val="0"/>
                <w:sz w:val="24"/>
                <w:szCs w:val="24"/>
              </w:rPr>
              <w:t>0</w:t>
            </w:r>
          </w:p>
        </w:tc>
        <w:tc>
          <w:tcPr>
            <w:tcW w:w="344" w:type="dxa"/>
            <w:tcBorders>
              <w:top w:val="nil"/>
              <w:left w:val="nil"/>
              <w:bottom w:val="single" w:color="auto" w:sz="8" w:space="0"/>
              <w:right w:val="single" w:color="auto" w:sz="8" w:space="0"/>
            </w:tcBorders>
            <w:tcMar>
              <w:top w:w="0" w:type="dxa"/>
              <w:left w:w="108" w:type="dxa"/>
              <w:bottom w:w="0" w:type="dxa"/>
              <w:right w:w="108" w:type="dxa"/>
            </w:tcMar>
            <w:vAlign w:val="center"/>
          </w:tcPr>
          <w:p w14:paraId="7AD0D0B5">
            <w:pPr>
              <w:widowControl/>
              <w:spacing w:line="560" w:lineRule="exact"/>
              <w:jc w:val="center"/>
              <w:rPr>
                <w:rFonts w:hint="eastAsia" w:ascii="宋体" w:eastAsia="宋体" w:cs="Times New Roman"/>
                <w:sz w:val="24"/>
                <w:szCs w:val="24"/>
                <w:lang w:eastAsia="zh-CN"/>
              </w:rPr>
            </w:pPr>
            <w:r>
              <w:rPr>
                <w:rFonts w:hint="eastAsia" w:ascii="宋体" w:hAnsi="宋体" w:cs="宋体"/>
                <w:kern w:val="0"/>
                <w:sz w:val="24"/>
                <w:szCs w:val="24"/>
                <w:lang w:val="en-US" w:eastAsia="zh-CN"/>
              </w:rPr>
              <w:t>0</w:t>
            </w: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6F1000E8">
            <w:pPr>
              <w:widowControl/>
              <w:spacing w:line="560" w:lineRule="exact"/>
              <w:jc w:val="center"/>
              <w:rPr>
                <w:rFonts w:hint="eastAsia" w:ascii="宋体" w:eastAsia="宋体" w:cs="Times New Roman"/>
                <w:sz w:val="24"/>
                <w:szCs w:val="24"/>
                <w:lang w:eastAsia="zh-CN"/>
              </w:rPr>
            </w:pPr>
            <w:r>
              <w:rPr>
                <w:rFonts w:hint="eastAsia" w:ascii="宋体" w:cs="宋体"/>
                <w:kern w:val="0"/>
                <w:sz w:val="24"/>
                <w:szCs w:val="24"/>
                <w:lang w:val="en-US" w:eastAsia="zh-CN"/>
              </w:rPr>
              <w:t>0</w:t>
            </w: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092469C7">
            <w:pPr>
              <w:widowControl/>
              <w:spacing w:line="560" w:lineRule="exact"/>
              <w:jc w:val="center"/>
              <w:rPr>
                <w:rFonts w:ascii="宋体" w:cs="Times New Roman"/>
                <w:sz w:val="24"/>
                <w:szCs w:val="24"/>
              </w:rPr>
            </w:pPr>
            <w:r>
              <w:rPr>
                <w:rFonts w:ascii="宋体" w:cs="宋体"/>
                <w:kern w:val="0"/>
                <w:sz w:val="24"/>
                <w:szCs w:val="24"/>
              </w:rPr>
              <w:t>0</w:t>
            </w: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54FB4F8F">
            <w:pPr>
              <w:widowControl/>
              <w:spacing w:line="560" w:lineRule="exact"/>
              <w:jc w:val="center"/>
              <w:rPr>
                <w:rFonts w:ascii="宋体" w:cs="Times New Roman"/>
                <w:sz w:val="24"/>
                <w:szCs w:val="24"/>
              </w:rPr>
            </w:pPr>
            <w:r>
              <w:rPr>
                <w:rFonts w:ascii="宋体" w:cs="宋体"/>
                <w:kern w:val="0"/>
                <w:sz w:val="24"/>
                <w:szCs w:val="24"/>
              </w:rPr>
              <w:t>0</w:t>
            </w: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39B2D064">
            <w:pPr>
              <w:widowControl/>
              <w:spacing w:line="560" w:lineRule="exact"/>
              <w:jc w:val="center"/>
              <w:rPr>
                <w:rFonts w:ascii="宋体" w:cs="Times New Roman"/>
                <w:sz w:val="24"/>
                <w:szCs w:val="24"/>
              </w:rPr>
            </w:pPr>
            <w:r>
              <w:rPr>
                <w:rFonts w:ascii="宋体" w:cs="宋体"/>
                <w:kern w:val="0"/>
                <w:sz w:val="24"/>
                <w:szCs w:val="24"/>
              </w:rPr>
              <w:t>0</w:t>
            </w:r>
          </w:p>
        </w:tc>
        <w:tc>
          <w:tcPr>
            <w:tcW w:w="344" w:type="dxa"/>
            <w:tcBorders>
              <w:top w:val="nil"/>
              <w:left w:val="nil"/>
              <w:bottom w:val="single" w:color="auto" w:sz="8" w:space="0"/>
              <w:right w:val="single" w:color="auto" w:sz="8" w:space="0"/>
            </w:tcBorders>
            <w:tcMar>
              <w:top w:w="0" w:type="dxa"/>
              <w:left w:w="108" w:type="dxa"/>
              <w:bottom w:w="0" w:type="dxa"/>
              <w:right w:w="108" w:type="dxa"/>
            </w:tcMar>
            <w:vAlign w:val="center"/>
          </w:tcPr>
          <w:p w14:paraId="1610E660">
            <w:pPr>
              <w:widowControl/>
              <w:spacing w:line="560" w:lineRule="exact"/>
              <w:jc w:val="center"/>
              <w:rPr>
                <w:rFonts w:hint="eastAsia" w:ascii="宋体" w:eastAsia="宋体" w:cs="Times New Roman"/>
                <w:sz w:val="24"/>
                <w:szCs w:val="24"/>
                <w:lang w:eastAsia="zh-CN"/>
              </w:rPr>
            </w:pPr>
            <w:r>
              <w:rPr>
                <w:rFonts w:hint="eastAsia" w:ascii="宋体" w:hAnsi="宋体" w:cs="宋体"/>
                <w:kern w:val="0"/>
                <w:sz w:val="24"/>
                <w:szCs w:val="24"/>
                <w:lang w:val="en-US" w:eastAsia="zh-CN"/>
              </w:rPr>
              <w:t>0</w:t>
            </w:r>
          </w:p>
        </w:tc>
      </w:tr>
    </w:tbl>
    <w:p w14:paraId="6464CE54">
      <w:pPr>
        <w:widowControl/>
        <w:spacing w:line="560" w:lineRule="exact"/>
        <w:ind w:firstLine="480"/>
        <w:jc w:val="left"/>
        <w:rPr>
          <w:rFonts w:hint="eastAsia" w:ascii="黑体" w:hAnsi="宋体" w:eastAsia="黑体" w:cs="黑体"/>
          <w:color w:val="000000"/>
          <w:kern w:val="0"/>
          <w:sz w:val="32"/>
          <w:szCs w:val="32"/>
        </w:rPr>
      </w:pPr>
    </w:p>
    <w:p w14:paraId="0B53F9A8">
      <w:pPr>
        <w:widowControl/>
        <w:spacing w:line="560" w:lineRule="exact"/>
        <w:ind w:firstLine="480"/>
        <w:jc w:val="left"/>
        <w:rPr>
          <w:rFonts w:hint="eastAsia" w:ascii="黑体" w:hAnsi="宋体" w:eastAsia="黑体" w:cs="黑体"/>
          <w:color w:val="000000"/>
          <w:kern w:val="0"/>
          <w:sz w:val="32"/>
          <w:szCs w:val="32"/>
        </w:rPr>
      </w:pPr>
    </w:p>
    <w:p w14:paraId="2918B596">
      <w:pPr>
        <w:widowControl/>
        <w:spacing w:line="560" w:lineRule="exact"/>
        <w:ind w:firstLine="480"/>
        <w:jc w:val="left"/>
        <w:rPr>
          <w:rFonts w:hint="eastAsia" w:ascii="黑体" w:hAnsi="宋体" w:eastAsia="黑体" w:cs="黑体"/>
          <w:color w:val="000000"/>
          <w:kern w:val="0"/>
          <w:sz w:val="32"/>
          <w:szCs w:val="32"/>
        </w:rPr>
      </w:pPr>
    </w:p>
    <w:p w14:paraId="3442181F">
      <w:pPr>
        <w:widowControl/>
        <w:spacing w:line="560" w:lineRule="exact"/>
        <w:ind w:firstLine="480"/>
        <w:jc w:val="left"/>
        <w:rPr>
          <w:rFonts w:ascii="宋体" w:cs="Times New Roman"/>
          <w:color w:val="000000"/>
          <w:sz w:val="24"/>
          <w:szCs w:val="24"/>
        </w:rPr>
      </w:pPr>
      <w:r>
        <w:rPr>
          <w:rFonts w:hint="eastAsia" w:ascii="黑体" w:hAnsi="宋体" w:eastAsia="黑体" w:cs="黑体"/>
          <w:color w:val="000000"/>
          <w:kern w:val="0"/>
          <w:sz w:val="32"/>
          <w:szCs w:val="32"/>
        </w:rPr>
        <w:t>五、存在的主要问题及改进情况</w:t>
      </w:r>
    </w:p>
    <w:p w14:paraId="20AB2A78">
      <w:pPr>
        <w:widowControl/>
        <w:spacing w:line="560" w:lineRule="exact"/>
        <w:ind w:firstLine="470"/>
        <w:jc w:val="left"/>
        <w:rPr>
          <w:rFonts w:hint="eastAsia" w:ascii="楷体_GB2312" w:hAnsi="宋体" w:eastAsia="楷体_GB2312" w:cs="楷体_GB2312"/>
          <w:b/>
          <w:bCs/>
          <w:color w:val="000000"/>
          <w:kern w:val="0"/>
          <w:sz w:val="32"/>
          <w:szCs w:val="32"/>
        </w:rPr>
      </w:pPr>
      <w:r>
        <w:rPr>
          <w:rFonts w:hint="eastAsia" w:ascii="楷体_GB2312" w:hAnsi="宋体" w:eastAsia="楷体_GB2312" w:cs="楷体_GB2312"/>
          <w:b/>
          <w:bCs/>
          <w:color w:val="000000"/>
          <w:kern w:val="0"/>
          <w:sz w:val="32"/>
          <w:szCs w:val="32"/>
        </w:rPr>
        <w:t>（一）主要问题</w:t>
      </w:r>
    </w:p>
    <w:p w14:paraId="1B0659A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firstLine="640" w:firstLineChars="200"/>
        <w:textAlignment w:val="auto"/>
        <w:rPr>
          <w:rFonts w:hint="eastAsia" w:ascii="仿宋_GB2312" w:hAnsi="宋体" w:eastAsia="仿宋_GB2312" w:cs="仿宋_GB2312"/>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一是公开的形式和内容还不够丰富多样；二是部分信息公开的及时性有待提高；三是与公众的互动交流还需进一步加强。</w:t>
      </w:r>
    </w:p>
    <w:p w14:paraId="6E1C6B32">
      <w:pPr>
        <w:widowControl/>
        <w:numPr>
          <w:ilvl w:val="0"/>
          <w:numId w:val="1"/>
        </w:numPr>
        <w:spacing w:line="560" w:lineRule="exact"/>
        <w:ind w:firstLine="470"/>
        <w:jc w:val="left"/>
        <w:rPr>
          <w:rFonts w:hint="eastAsia" w:ascii="楷体_GB2312" w:hAnsi="宋体" w:eastAsia="楷体_GB2312" w:cs="楷体_GB2312"/>
          <w:b/>
          <w:bCs/>
          <w:color w:val="000000"/>
          <w:kern w:val="0"/>
          <w:sz w:val="32"/>
          <w:szCs w:val="32"/>
        </w:rPr>
      </w:pPr>
      <w:r>
        <w:rPr>
          <w:rFonts w:hint="eastAsia" w:ascii="楷体_GB2312" w:hAnsi="宋体" w:eastAsia="楷体_GB2312" w:cs="楷体_GB2312"/>
          <w:b/>
          <w:bCs/>
          <w:color w:val="000000"/>
          <w:kern w:val="0"/>
          <w:sz w:val="32"/>
          <w:szCs w:val="32"/>
        </w:rPr>
        <w:t>改进措施</w:t>
      </w:r>
    </w:p>
    <w:p w14:paraId="5511C12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firstLine="640" w:firstLineChars="200"/>
        <w:textAlignment w:val="auto"/>
        <w:rPr>
          <w:rFonts w:hint="eastAsia" w:ascii="仿宋_GB2312" w:hAnsi="宋体" w:eastAsia="仿宋_GB2312" w:cs="仿宋_GB2312"/>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一是加大信息公开力度，对原有的政府信息公开目录进行补充完善，进一步丰富依法全面公开政府工作各类信息，不断提升公开信息质量。</w:t>
      </w:r>
    </w:p>
    <w:p w14:paraId="1D4304A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firstLine="640" w:firstLineChars="200"/>
        <w:textAlignment w:val="auto"/>
        <w:rPr>
          <w:rFonts w:hint="eastAsia" w:ascii="仿宋_GB2312" w:hAnsi="宋体" w:eastAsia="仿宋_GB2312" w:cs="仿宋_GB2312"/>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二是建立健全信息发布的预警机制，明确信息公开的时间节点。</w:t>
      </w:r>
    </w:p>
    <w:p w14:paraId="42533C54">
      <w:pPr>
        <w:keepNext w:val="0"/>
        <w:keepLines w:val="0"/>
        <w:widowControl/>
        <w:suppressLineNumbers w:val="0"/>
        <w:ind w:firstLine="640" w:firstLineChars="200"/>
        <w:jc w:val="left"/>
        <w:rPr>
          <w:rFonts w:ascii="仿宋_GB2312" w:hAnsi="宋体" w:eastAsia="仿宋_GB2312" w:cs="仿宋_GB2312"/>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三是创新政务公开的形式，通过开展在线访谈、政策宣讲会、民意调查等活动，加强与公众的互动交流。同时，丰富公开内容，增加公众关心的热点问题的信息公开。不断提升政府信息公开工作的感染力、传播力、影响力。</w:t>
      </w:r>
    </w:p>
    <w:p w14:paraId="0B7FA1DB">
      <w:pPr>
        <w:widowControl/>
        <w:spacing w:line="560" w:lineRule="exact"/>
        <w:ind w:firstLine="630"/>
        <w:jc w:val="left"/>
        <w:rPr>
          <w:rFonts w:ascii="宋体" w:cs="Times New Roman"/>
          <w:color w:val="000000"/>
          <w:sz w:val="24"/>
          <w:szCs w:val="24"/>
        </w:rPr>
      </w:pPr>
      <w:r>
        <w:rPr>
          <w:rFonts w:hint="eastAsia" w:ascii="黑体" w:hAnsi="宋体" w:eastAsia="黑体" w:cs="黑体"/>
          <w:color w:val="000000"/>
          <w:kern w:val="0"/>
          <w:sz w:val="32"/>
          <w:szCs w:val="32"/>
        </w:rPr>
        <w:t>六、其他需要报告的事项</w:t>
      </w:r>
    </w:p>
    <w:p w14:paraId="702A803C">
      <w:pPr>
        <w:widowControl/>
        <w:spacing w:line="560" w:lineRule="exact"/>
        <w:ind w:firstLine="640"/>
        <w:jc w:val="left"/>
        <w:rPr>
          <w:rFonts w:ascii="宋体" w:cs="Times New Roman"/>
          <w:color w:val="000000"/>
          <w:sz w:val="24"/>
          <w:szCs w:val="24"/>
        </w:rPr>
      </w:pPr>
      <w:r>
        <w:rPr>
          <w:rFonts w:hint="eastAsia" w:ascii="仿宋_GB2312" w:hAnsi="宋体" w:eastAsia="仿宋_GB2312" w:cs="仿宋_GB2312"/>
          <w:color w:val="000000"/>
          <w:kern w:val="0"/>
          <w:sz w:val="32"/>
          <w:szCs w:val="32"/>
          <w:lang w:eastAsia="zh-CN"/>
        </w:rPr>
        <w:t>我单位</w:t>
      </w:r>
      <w:r>
        <w:rPr>
          <w:rFonts w:hint="eastAsia" w:ascii="仿宋_GB2312" w:hAnsi="宋体" w:eastAsia="仿宋_GB2312" w:cs="仿宋_GB2312"/>
          <w:color w:val="000000"/>
          <w:kern w:val="0"/>
          <w:sz w:val="32"/>
          <w:szCs w:val="32"/>
        </w:rPr>
        <w:t>严格依据《政府信息公开信息处理费管理办法》（国办函〔</w:t>
      </w:r>
      <w:r>
        <w:rPr>
          <w:rFonts w:ascii="仿宋_GB2312" w:hAnsi="宋体" w:eastAsia="仿宋_GB2312" w:cs="仿宋_GB2312"/>
          <w:color w:val="000000"/>
          <w:kern w:val="0"/>
          <w:sz w:val="32"/>
          <w:szCs w:val="32"/>
        </w:rPr>
        <w:t>2020</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109</w:t>
      </w:r>
      <w:r>
        <w:rPr>
          <w:rFonts w:hint="eastAsia" w:ascii="仿宋_GB2312" w:hAnsi="宋体" w:eastAsia="仿宋_GB2312" w:cs="仿宋_GB2312"/>
          <w:color w:val="000000"/>
          <w:kern w:val="0"/>
          <w:sz w:val="32"/>
          <w:szCs w:val="32"/>
        </w:rPr>
        <w:t>号）《财政部办公厅关于政府信息公开信息处理费收入收缴管理有关事宜的通知》（财办库〔</w:t>
      </w:r>
      <w:r>
        <w:rPr>
          <w:rFonts w:ascii="仿宋_GB2312" w:hAnsi="宋体" w:eastAsia="仿宋_GB2312" w:cs="仿宋_GB2312"/>
          <w:color w:val="000000"/>
          <w:kern w:val="0"/>
          <w:sz w:val="32"/>
          <w:szCs w:val="32"/>
        </w:rPr>
        <w:t>2020</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254</w:t>
      </w:r>
      <w:r>
        <w:rPr>
          <w:rFonts w:hint="eastAsia" w:ascii="仿宋_GB2312" w:hAnsi="宋体" w:eastAsia="仿宋_GB2312" w:cs="仿宋_GB2312"/>
          <w:color w:val="000000"/>
          <w:kern w:val="0"/>
          <w:sz w:val="32"/>
          <w:szCs w:val="32"/>
        </w:rPr>
        <w:t>号）和《福建省非税收入管理办法》（省政府令第</w:t>
      </w:r>
      <w:r>
        <w:rPr>
          <w:rFonts w:ascii="仿宋_GB2312" w:hAnsi="宋体" w:eastAsia="仿宋_GB2312" w:cs="仿宋_GB2312"/>
          <w:color w:val="000000"/>
          <w:kern w:val="0"/>
          <w:sz w:val="32"/>
          <w:szCs w:val="32"/>
        </w:rPr>
        <w:t>153</w:t>
      </w:r>
      <w:r>
        <w:rPr>
          <w:rFonts w:hint="eastAsia" w:ascii="仿宋_GB2312" w:hAnsi="宋体" w:eastAsia="仿宋_GB2312" w:cs="仿宋_GB2312"/>
          <w:color w:val="000000"/>
          <w:kern w:val="0"/>
          <w:sz w:val="32"/>
          <w:szCs w:val="32"/>
        </w:rPr>
        <w:t>号）等文件要求，做好信息处理费收缴管理工作。</w:t>
      </w:r>
      <w:r>
        <w:rPr>
          <w:rFonts w:ascii="仿宋_GB2312" w:hAnsi="宋体" w:eastAsia="仿宋_GB2312" w:cs="仿宋_GB2312"/>
          <w:color w:val="000000"/>
          <w:kern w:val="0"/>
          <w:sz w:val="32"/>
          <w:szCs w:val="32"/>
        </w:rPr>
        <w:t>202</w:t>
      </w:r>
      <w:r>
        <w:rPr>
          <w:rFonts w:hint="eastAsia" w:ascii="仿宋_GB2312" w:hAnsi="宋体" w:eastAsia="仿宋_GB2312" w:cs="仿宋_GB2312"/>
          <w:color w:val="000000"/>
          <w:kern w:val="0"/>
          <w:sz w:val="32"/>
          <w:szCs w:val="32"/>
          <w:lang w:val="en-US" w:eastAsia="zh-CN"/>
        </w:rPr>
        <w:t>5</w:t>
      </w:r>
      <w:r>
        <w:rPr>
          <w:rFonts w:hint="eastAsia" w:ascii="仿宋_GB2312" w:hAnsi="宋体" w:eastAsia="仿宋_GB2312" w:cs="仿宋_GB2312"/>
          <w:color w:val="000000"/>
          <w:kern w:val="0"/>
          <w:sz w:val="32"/>
          <w:szCs w:val="32"/>
        </w:rPr>
        <w:t>年</w:t>
      </w:r>
      <w:r>
        <w:rPr>
          <w:rFonts w:hint="eastAsia" w:ascii="仿宋_GB2312" w:hAnsi="宋体" w:eastAsia="仿宋_GB2312" w:cs="仿宋_GB2312"/>
          <w:color w:val="000000"/>
          <w:kern w:val="0"/>
          <w:sz w:val="32"/>
          <w:szCs w:val="32"/>
          <w:lang w:val="en-US" w:eastAsia="zh-CN"/>
        </w:rPr>
        <w:t>，</w:t>
      </w:r>
      <w:r>
        <w:rPr>
          <w:rFonts w:hint="eastAsia" w:ascii="仿宋_GB2312" w:hAnsi="宋体" w:eastAsia="仿宋_GB2312" w:cs="仿宋_GB2312"/>
          <w:color w:val="000000"/>
          <w:kern w:val="0"/>
          <w:sz w:val="32"/>
          <w:szCs w:val="32"/>
          <w:lang w:eastAsia="zh-CN"/>
        </w:rPr>
        <w:t>我单位</w:t>
      </w:r>
      <w:r>
        <w:rPr>
          <w:rFonts w:hint="eastAsia" w:ascii="仿宋_GB2312" w:hAnsi="宋体" w:eastAsia="仿宋_GB2312" w:cs="仿宋_GB2312"/>
          <w:color w:val="000000"/>
          <w:kern w:val="0"/>
          <w:sz w:val="32"/>
          <w:szCs w:val="32"/>
        </w:rPr>
        <w:t>未收取政府信息处理费。</w:t>
      </w:r>
    </w:p>
    <w:p w14:paraId="10E6ECCB">
      <w:pPr>
        <w:widowControl/>
        <w:spacing w:line="560" w:lineRule="exact"/>
        <w:ind w:firstLine="640"/>
        <w:jc w:val="left"/>
        <w:rPr>
          <w:rFonts w:ascii="宋体" w:cs="Times New Roman"/>
          <w:color w:val="000000"/>
          <w:sz w:val="24"/>
          <w:szCs w:val="24"/>
        </w:rPr>
      </w:pPr>
      <w:r>
        <w:rPr>
          <w:rFonts w:ascii="宋体" w:cs="Times New Roman"/>
          <w:color w:val="000000"/>
          <w:kern w:val="0"/>
          <w:sz w:val="32"/>
          <w:szCs w:val="32"/>
        </w:rPr>
        <w:t>  </w:t>
      </w:r>
    </w:p>
    <w:p w14:paraId="1F9930BF">
      <w:pPr>
        <w:widowControl/>
        <w:spacing w:line="560" w:lineRule="exact"/>
        <w:jc w:val="left"/>
        <w:rPr>
          <w:rFonts w:ascii="宋体" w:cs="宋体"/>
          <w:color w:val="000000"/>
          <w:kern w:val="0"/>
          <w:sz w:val="32"/>
          <w:szCs w:val="32"/>
        </w:rPr>
      </w:pPr>
      <w:r>
        <w:rPr>
          <w:rFonts w:ascii="宋体" w:cs="Times New Roman"/>
          <w:color w:val="000000"/>
          <w:kern w:val="0"/>
          <w:sz w:val="32"/>
          <w:szCs w:val="32"/>
        </w:rPr>
        <w:t>                                </w:t>
      </w:r>
      <w:r>
        <w:rPr>
          <w:rFonts w:ascii="宋体" w:hAnsi="宋体" w:cs="宋体"/>
          <w:color w:val="000000"/>
          <w:kern w:val="0"/>
          <w:sz w:val="32"/>
          <w:szCs w:val="32"/>
        </w:rPr>
        <w:t xml:space="preserve">  </w:t>
      </w:r>
    </w:p>
    <w:p w14:paraId="6905EC30">
      <w:pPr>
        <w:widowControl/>
        <w:spacing w:line="560" w:lineRule="exact"/>
        <w:ind w:firstLine="3680" w:firstLineChars="1150"/>
        <w:jc w:val="right"/>
        <w:rPr>
          <w:rFonts w:ascii="宋体" w:cs="Times New Roman"/>
          <w:color w:val="000000"/>
          <w:sz w:val="24"/>
          <w:szCs w:val="24"/>
        </w:rPr>
      </w:pPr>
      <w:r>
        <w:rPr>
          <w:rFonts w:hint="eastAsia" w:ascii="仿宋_GB2312" w:hAnsi="宋体" w:eastAsia="仿宋_GB2312" w:cs="仿宋_GB2312"/>
          <w:color w:val="000000"/>
          <w:kern w:val="0"/>
          <w:sz w:val="32"/>
          <w:szCs w:val="32"/>
        </w:rPr>
        <w:t>安溪县</w:t>
      </w:r>
      <w:r>
        <w:rPr>
          <w:rFonts w:hint="eastAsia" w:ascii="仿宋_GB2312" w:hAnsi="宋体" w:eastAsia="仿宋_GB2312" w:cs="仿宋_GB2312"/>
          <w:color w:val="000000"/>
          <w:kern w:val="0"/>
          <w:sz w:val="32"/>
          <w:szCs w:val="32"/>
          <w:lang w:eastAsia="zh-CN"/>
        </w:rPr>
        <w:t>虎邱镇</w:t>
      </w:r>
      <w:r>
        <w:rPr>
          <w:rFonts w:hint="eastAsia" w:ascii="仿宋_GB2312" w:hAnsi="宋体" w:eastAsia="仿宋_GB2312" w:cs="仿宋_GB2312"/>
          <w:color w:val="000000"/>
          <w:kern w:val="0"/>
          <w:sz w:val="32"/>
          <w:szCs w:val="32"/>
        </w:rPr>
        <w:t>人民政府</w:t>
      </w:r>
    </w:p>
    <w:p w14:paraId="43AFD4E5">
      <w:pPr>
        <w:widowControl/>
        <w:spacing w:line="560" w:lineRule="exact"/>
        <w:jc w:val="right"/>
        <w:rPr>
          <w:rFonts w:ascii="宋体" w:cs="Times New Roman"/>
          <w:color w:val="000000"/>
          <w:sz w:val="24"/>
          <w:szCs w:val="24"/>
        </w:rPr>
      </w:pPr>
      <w:r>
        <w:rPr>
          <w:rFonts w:ascii="宋体" w:cs="Times New Roman"/>
          <w:color w:val="000000"/>
          <w:kern w:val="0"/>
          <w:sz w:val="32"/>
          <w:szCs w:val="32"/>
        </w:rPr>
        <w:t>          </w:t>
      </w:r>
      <w:r>
        <w:rPr>
          <w:rFonts w:ascii="仿宋_GB2312" w:hAnsi="宋体" w:eastAsia="仿宋_GB2312" w:cs="Times New Roman"/>
          <w:color w:val="000000"/>
          <w:kern w:val="0"/>
          <w:sz w:val="32"/>
          <w:szCs w:val="32"/>
        </w:rPr>
        <w:t>       </w:t>
      </w:r>
      <w:r>
        <w:rPr>
          <w:rFonts w:ascii="仿宋_GB2312" w:hAnsi="宋体" w:eastAsia="仿宋_GB2312" w:cs="仿宋_GB2312"/>
          <w:color w:val="000000"/>
          <w:kern w:val="0"/>
          <w:sz w:val="32"/>
          <w:szCs w:val="32"/>
        </w:rPr>
        <w:t xml:space="preserve">        202</w:t>
      </w:r>
      <w:r>
        <w:rPr>
          <w:rFonts w:hint="eastAsia" w:ascii="仿宋_GB2312" w:hAnsi="宋体" w:eastAsia="仿宋_GB2312" w:cs="仿宋_GB2312"/>
          <w:color w:val="000000"/>
          <w:kern w:val="0"/>
          <w:sz w:val="32"/>
          <w:szCs w:val="32"/>
          <w:lang w:val="en-US" w:eastAsia="zh-CN"/>
        </w:rPr>
        <w:t>6</w:t>
      </w:r>
      <w:r>
        <w:rPr>
          <w:rFonts w:hint="eastAsia" w:ascii="仿宋_GB2312" w:hAnsi="宋体" w:eastAsia="仿宋_GB2312" w:cs="仿宋_GB2312"/>
          <w:color w:val="000000"/>
          <w:kern w:val="0"/>
          <w:sz w:val="32"/>
          <w:szCs w:val="32"/>
        </w:rPr>
        <w:t>年</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月</w:t>
      </w:r>
      <w:r>
        <w:rPr>
          <w:rFonts w:hint="eastAsia" w:ascii="仿宋_GB2312" w:hAnsi="宋体" w:eastAsia="仿宋_GB2312" w:cs="仿宋_GB2312"/>
          <w:color w:val="000000"/>
          <w:kern w:val="0"/>
          <w:sz w:val="32"/>
          <w:szCs w:val="32"/>
          <w:lang w:val="en-US" w:eastAsia="zh-CN"/>
        </w:rPr>
        <w:t>6</w:t>
      </w:r>
      <w:r>
        <w:rPr>
          <w:rFonts w:hint="eastAsia" w:ascii="仿宋_GB2312" w:hAnsi="宋体" w:eastAsia="仿宋_GB2312" w:cs="仿宋_GB2312"/>
          <w:color w:val="000000"/>
          <w:kern w:val="0"/>
          <w:sz w:val="32"/>
          <w:szCs w:val="32"/>
        </w:rPr>
        <w:t>日</w:t>
      </w:r>
    </w:p>
    <w:p w14:paraId="6B88CB60">
      <w:pPr>
        <w:widowControl/>
        <w:spacing w:line="560" w:lineRule="exact"/>
        <w:jc w:val="left"/>
        <w:rPr>
          <w:rFonts w:ascii="宋体" w:cs="Times New Roman"/>
          <w:color w:val="000000"/>
          <w:sz w:val="24"/>
          <w:szCs w:val="24"/>
        </w:rPr>
      </w:pPr>
      <w:r>
        <w:rPr>
          <w:rFonts w:ascii="宋体" w:cs="Times New Roman"/>
          <w:color w:val="000000"/>
          <w:kern w:val="0"/>
          <w:sz w:val="32"/>
          <w:szCs w:val="32"/>
        </w:rPr>
        <w:t> </w:t>
      </w:r>
    </w:p>
    <w:p w14:paraId="0637661A">
      <w:pPr>
        <w:widowControl/>
        <w:spacing w:line="560" w:lineRule="exact"/>
        <w:jc w:val="left"/>
        <w:rPr>
          <w:rFonts w:ascii="宋体" w:cs="Times New Roman"/>
          <w:color w:val="000000"/>
          <w:sz w:val="24"/>
          <w:szCs w:val="24"/>
        </w:rPr>
      </w:pPr>
      <w:r>
        <w:rPr>
          <w:rFonts w:hint="eastAsia" w:ascii="仿宋_GB2312" w:hAnsi="宋体" w:eastAsia="仿宋_GB2312" w:cs="仿宋_GB2312"/>
          <w:color w:val="000000"/>
          <w:kern w:val="0"/>
          <w:sz w:val="32"/>
          <w:szCs w:val="32"/>
        </w:rPr>
        <w:t>（此件</w:t>
      </w:r>
      <w:r>
        <w:rPr>
          <w:rFonts w:hint="eastAsia" w:ascii="仿宋_GB2312" w:hAnsi="宋体" w:eastAsia="仿宋_GB2312" w:cs="仿宋_GB2312"/>
          <w:color w:val="000000"/>
          <w:kern w:val="0"/>
          <w:sz w:val="32"/>
          <w:szCs w:val="32"/>
          <w:lang w:eastAsia="zh-CN"/>
        </w:rPr>
        <w:t>主动</w:t>
      </w:r>
      <w:r>
        <w:rPr>
          <w:rFonts w:hint="eastAsia" w:ascii="仿宋_GB2312" w:hAnsi="宋体" w:eastAsia="仿宋_GB2312" w:cs="仿宋_GB2312"/>
          <w:color w:val="000000"/>
          <w:kern w:val="0"/>
          <w:sz w:val="32"/>
          <w:szCs w:val="32"/>
        </w:rPr>
        <w:t>公开）</w:t>
      </w:r>
    </w:p>
    <w:p w14:paraId="265CFC02">
      <w:pPr>
        <w:widowControl/>
        <w:spacing w:line="560" w:lineRule="exact"/>
        <w:ind w:firstLine="200"/>
        <w:jc w:val="left"/>
        <w:rPr>
          <w:rFonts w:ascii="宋体" w:cs="Times New Roman"/>
          <w:color w:val="000000"/>
          <w:sz w:val="24"/>
          <w:szCs w:val="24"/>
        </w:rPr>
      </w:pPr>
      <w:r>
        <w:rPr>
          <w:rFonts w:ascii="宋体" w:cs="Times New Roman"/>
          <w:color w:val="000000"/>
          <w:kern w:val="0"/>
          <w:sz w:val="30"/>
          <w:szCs w:val="30"/>
        </w:rPr>
        <w:t> </w:t>
      </w:r>
      <w:r>
        <w:rPr>
          <w:rFonts w:ascii="宋体" w:cs="Times New Roman"/>
          <w:color w:val="000000"/>
          <w:kern w:val="0"/>
          <w:sz w:val="32"/>
          <w:szCs w:val="32"/>
        </w:rPr>
        <w:t> </w:t>
      </w:r>
    </w:p>
    <w:p w14:paraId="2D982F18">
      <w:pPr>
        <w:widowControl/>
        <w:spacing w:line="600" w:lineRule="atLeast"/>
        <w:jc w:val="left"/>
        <w:rPr>
          <w:rFonts w:ascii="宋体" w:cs="Times New Roman"/>
          <w:color w:val="000000"/>
          <w:sz w:val="24"/>
          <w:szCs w:val="24"/>
        </w:rPr>
      </w:pPr>
      <w:r>
        <w:rPr>
          <w:rFonts w:ascii="仿宋_GB2312" w:hAnsi="宋体" w:eastAsia="仿宋_GB2312" w:cs="Times New Roman"/>
          <w:color w:val="000000"/>
          <w:kern w:val="0"/>
          <w:sz w:val="32"/>
          <w:szCs w:val="32"/>
        </w:rPr>
        <w:t> </w:t>
      </w:r>
    </w:p>
    <w:p w14:paraId="7297C4D8">
      <w:pPr>
        <w:rPr>
          <w:rFonts w:ascii="仿宋_GB2312" w:hAnsi="仿宋_GB2312" w:eastAsia="仿宋_GB2312" w:cs="Times New Roman"/>
          <w:sz w:val="32"/>
          <w:szCs w:val="32"/>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F03B6">
    <w:pPr>
      <w:pStyle w:val="2"/>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792F7">
    <w:pPr>
      <w:pStyle w:val="3"/>
      <w:pBdr>
        <w:top w:val="none" w:color="auto" w:sz="0" w:space="0"/>
        <w:left w:val="none" w:color="auto" w:sz="0" w:space="0"/>
        <w:bottom w:val="none" w:color="auto" w:sz="0" w:space="0"/>
        <w:right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EE8A7"/>
    <w:multiLevelType w:val="singleLevel"/>
    <w:tmpl w:val="81EEE8A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MzOGRkYmYxY2RmNzY2MjBiYjQ4MTYxYzBiZDdlZTMifQ=="/>
  </w:docVars>
  <w:rsids>
    <w:rsidRoot w:val="0C2F7BCE"/>
    <w:rsid w:val="000221F8"/>
    <w:rsid w:val="00326AAD"/>
    <w:rsid w:val="00A055E2"/>
    <w:rsid w:val="00AA2E1E"/>
    <w:rsid w:val="00D50BD9"/>
    <w:rsid w:val="00E86FF0"/>
    <w:rsid w:val="02DC2156"/>
    <w:rsid w:val="03776A65"/>
    <w:rsid w:val="055E32F7"/>
    <w:rsid w:val="0BEA58E4"/>
    <w:rsid w:val="0C2F7BCE"/>
    <w:rsid w:val="10352618"/>
    <w:rsid w:val="10855BDB"/>
    <w:rsid w:val="14926B19"/>
    <w:rsid w:val="14A979BF"/>
    <w:rsid w:val="173C0FBE"/>
    <w:rsid w:val="19896E7F"/>
    <w:rsid w:val="1EF54790"/>
    <w:rsid w:val="1FEED38E"/>
    <w:rsid w:val="216A5C29"/>
    <w:rsid w:val="243D278C"/>
    <w:rsid w:val="24C90335"/>
    <w:rsid w:val="26D33726"/>
    <w:rsid w:val="28A8200F"/>
    <w:rsid w:val="2F120B2A"/>
    <w:rsid w:val="2F3740ED"/>
    <w:rsid w:val="2FBAB026"/>
    <w:rsid w:val="314B0324"/>
    <w:rsid w:val="32D103B5"/>
    <w:rsid w:val="33EA8656"/>
    <w:rsid w:val="347831DE"/>
    <w:rsid w:val="34A36513"/>
    <w:rsid w:val="34C957E7"/>
    <w:rsid w:val="358856A2"/>
    <w:rsid w:val="37B9B8CA"/>
    <w:rsid w:val="3801173C"/>
    <w:rsid w:val="3871765B"/>
    <w:rsid w:val="39E7ADB4"/>
    <w:rsid w:val="39FFEA23"/>
    <w:rsid w:val="3A2D05C6"/>
    <w:rsid w:val="3A7F29F1"/>
    <w:rsid w:val="3BC2DBFD"/>
    <w:rsid w:val="3DD516A1"/>
    <w:rsid w:val="3F3F002C"/>
    <w:rsid w:val="3FB11C9A"/>
    <w:rsid w:val="3FDFEA4A"/>
    <w:rsid w:val="3FEE84BE"/>
    <w:rsid w:val="42621EFB"/>
    <w:rsid w:val="47205AC6"/>
    <w:rsid w:val="47CA7D9C"/>
    <w:rsid w:val="48934632"/>
    <w:rsid w:val="4D21275B"/>
    <w:rsid w:val="5244074B"/>
    <w:rsid w:val="573C5E95"/>
    <w:rsid w:val="5A865DA5"/>
    <w:rsid w:val="5CEEE9F1"/>
    <w:rsid w:val="5D7F5FDF"/>
    <w:rsid w:val="5EA467FA"/>
    <w:rsid w:val="5F7FE006"/>
    <w:rsid w:val="5FF7C5D4"/>
    <w:rsid w:val="5FFB48EC"/>
    <w:rsid w:val="603F5015"/>
    <w:rsid w:val="6ACF10A2"/>
    <w:rsid w:val="6C172D01"/>
    <w:rsid w:val="6D116461"/>
    <w:rsid w:val="6D1234C8"/>
    <w:rsid w:val="6DCE5CFE"/>
    <w:rsid w:val="6EFDBE7A"/>
    <w:rsid w:val="6EFE945E"/>
    <w:rsid w:val="6F176B74"/>
    <w:rsid w:val="6F6D8FA8"/>
    <w:rsid w:val="6FEF17A1"/>
    <w:rsid w:val="73BB24E9"/>
    <w:rsid w:val="747F7B46"/>
    <w:rsid w:val="75B6DBCF"/>
    <w:rsid w:val="77CF8522"/>
    <w:rsid w:val="77DE5C89"/>
    <w:rsid w:val="78C55892"/>
    <w:rsid w:val="7AEFBF17"/>
    <w:rsid w:val="7B865DB3"/>
    <w:rsid w:val="7BE6DC5C"/>
    <w:rsid w:val="7CD442F6"/>
    <w:rsid w:val="7DB12F5C"/>
    <w:rsid w:val="7DBC2DC8"/>
    <w:rsid w:val="7DCB01B2"/>
    <w:rsid w:val="7E77C81F"/>
    <w:rsid w:val="7E7FEBC8"/>
    <w:rsid w:val="7F69287E"/>
    <w:rsid w:val="7FAB6FFC"/>
    <w:rsid w:val="7FBEAC28"/>
    <w:rsid w:val="7FD70F25"/>
    <w:rsid w:val="7FD74B64"/>
    <w:rsid w:val="7FDF163D"/>
    <w:rsid w:val="7FEF1BAE"/>
    <w:rsid w:val="7FEF4C48"/>
    <w:rsid w:val="8FAF7B61"/>
    <w:rsid w:val="AFBD73BF"/>
    <w:rsid w:val="BBFFE8FE"/>
    <w:rsid w:val="BDB56120"/>
    <w:rsid w:val="BE771C9E"/>
    <w:rsid w:val="BFE30A47"/>
    <w:rsid w:val="CDB7863A"/>
    <w:rsid w:val="CFFB4FA3"/>
    <w:rsid w:val="D5F6E324"/>
    <w:rsid w:val="DE6578FC"/>
    <w:rsid w:val="DFEF7FE4"/>
    <w:rsid w:val="DFF74ACC"/>
    <w:rsid w:val="DFFD683C"/>
    <w:rsid w:val="EBD92A41"/>
    <w:rsid w:val="ECF6BDAF"/>
    <w:rsid w:val="EEF72B96"/>
    <w:rsid w:val="EFDE22C8"/>
    <w:rsid w:val="EFFBBD0A"/>
    <w:rsid w:val="F3DF9CA8"/>
    <w:rsid w:val="F9199AB9"/>
    <w:rsid w:val="FBDBEFDA"/>
    <w:rsid w:val="FBFFD6B9"/>
    <w:rsid w:val="FC7DF10B"/>
    <w:rsid w:val="FEBC080A"/>
    <w:rsid w:val="FEEEE636"/>
    <w:rsid w:val="FEFA7090"/>
    <w:rsid w:val="FFEF5D68"/>
    <w:rsid w:val="FFFF414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qFormat/>
    <w:uiPriority w:val="99"/>
    <w:pPr>
      <w:spacing w:beforeAutospacing="1" w:afterAutospacing="1"/>
      <w:jc w:val="left"/>
    </w:pPr>
    <w:rPr>
      <w:kern w:val="0"/>
      <w:sz w:val="24"/>
      <w:szCs w:val="24"/>
    </w:rPr>
  </w:style>
  <w:style w:type="character" w:customStyle="1" w:styleId="7">
    <w:name w:val="Footer Char"/>
    <w:basedOn w:val="6"/>
    <w:link w:val="2"/>
    <w:semiHidden/>
    <w:qFormat/>
    <w:uiPriority w:val="99"/>
    <w:rPr>
      <w:rFonts w:ascii="Calibri" w:hAnsi="Calibri" w:cs="Calibri"/>
      <w:sz w:val="18"/>
      <w:szCs w:val="18"/>
    </w:rPr>
  </w:style>
  <w:style w:type="character" w:customStyle="1" w:styleId="8">
    <w:name w:val="Header Char"/>
    <w:basedOn w:val="6"/>
    <w:link w:val="3"/>
    <w:semiHidden/>
    <w:qFormat/>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微软公司</Company>
  <Pages>7</Pages>
  <Words>1372</Words>
  <Characters>1451</Characters>
  <Lines>0</Lines>
  <Paragraphs>0</Paragraphs>
  <TotalTime>160</TotalTime>
  <ScaleCrop>false</ScaleCrop>
  <LinksUpToDate>false</LinksUpToDate>
  <CharactersWithSpaces>1451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2022-05-15T02:00:00Z</dcterms:created>
  <dc:creator>Administrator</dc:creator>
  <cp:lastModifiedBy>十点半洗澡十二点睡觉</cp:lastModifiedBy>
  <dcterms:modified xsi:type="dcterms:W3CDTF">2026-01-06T11:12:05Z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4FA13B53328E4810B75F03BD45233063</vt:lpwstr>
  </property>
  <property fmtid="{D5CDD505-2E9C-101B-9397-08002B2CF9AE}" pid="4" name="KSOTemplateDocerSaveRecord">
    <vt:lpwstr>eyJoZGlkIjoiNWYyMWIzOTQ1YjUzYjlhNzcwZDE1ZjYzZTVjNzM1NmYiLCJ1c2VySWQiOiIxMDM3ODA3NjUxIn0=</vt:lpwstr>
  </property>
</Properties>
</file>