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412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spacing w:line="640" w:lineRule="exact"/>
        <w:ind w:firstLine="412"/>
        <w:jc w:val="center"/>
      </w:pPr>
    </w:p>
    <w:p>
      <w:pPr>
        <w:spacing w:line="640" w:lineRule="exact"/>
        <w:ind w:firstLine="412"/>
        <w:jc w:val="center"/>
      </w:pPr>
    </w:p>
    <w:p>
      <w:pPr>
        <w:spacing w:line="640" w:lineRule="exact"/>
        <w:ind w:firstLine="412"/>
        <w:jc w:val="center"/>
      </w:pPr>
    </w:p>
    <w:p>
      <w:pPr>
        <w:spacing w:line="360" w:lineRule="exact"/>
        <w:rPr>
          <w:sz w:val="32"/>
          <w:szCs w:val="32"/>
        </w:rPr>
      </w:pPr>
    </w:p>
    <w:p>
      <w:pPr>
        <w:spacing w:line="360" w:lineRule="exact"/>
        <w:ind w:firstLine="627"/>
        <w:rPr>
          <w:sz w:val="32"/>
          <w:szCs w:val="32"/>
        </w:rPr>
      </w:pPr>
    </w:p>
    <w:p>
      <w:pPr>
        <w:spacing w:line="360" w:lineRule="exact"/>
        <w:ind w:firstLine="627"/>
        <w:rPr>
          <w:sz w:val="32"/>
          <w:szCs w:val="32"/>
        </w:rPr>
      </w:pPr>
    </w:p>
    <w:p>
      <w:pPr>
        <w:spacing w:line="360" w:lineRule="exact"/>
        <w:ind w:firstLine="480" w:firstLineChars="15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湖乡</w:t>
      </w:r>
      <w:r>
        <w:rPr>
          <w:rFonts w:hint="eastAsia" w:ascii="仿宋_GB2312" w:eastAsia="仿宋_GB2312"/>
          <w:sz w:val="32"/>
          <w:szCs w:val="32"/>
        </w:rPr>
        <w:t>政〔202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 xml:space="preserve"> 号</w:t>
      </w:r>
    </w:p>
    <w:p>
      <w:pPr>
        <w:spacing w:line="500" w:lineRule="exact"/>
        <w:ind w:firstLine="862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湖上乡人民政府关于进一步规范工程项目   招投标和项目全流程公开工作的通知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各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驻村工作组，各</w:t>
      </w:r>
      <w:r>
        <w:rPr>
          <w:rFonts w:hint="eastAsia" w:ascii="仿宋_GB2312" w:hAnsi="仿宋" w:eastAsia="仿宋_GB2312" w:cs="仿宋"/>
          <w:sz w:val="32"/>
          <w:szCs w:val="32"/>
        </w:rPr>
        <w:t>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为加强对招投标活动的监督管理，维护招投标中各方主体的合法权益，规范操作程序，做到“公开、公平、公正”，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请各驻村工作组、各村遵照以下流程开展工程项目招投标工作：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1.填写申请表。由工程项目建设单位填写申请表，经村主干、村民监督委员会主任、驻村工作组均签字盖章同意后，一式三份，一份交由乡招投标中心，一份由各村存档，一份附招投标书中。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.确定招投标代理公司。由乡招投标中心统一组织通过随机摇号确定招投标代理公司，原则上不得自行选择招投标代理公司，需选择与乡政府签约的招投标代理公司，未经乡招投标中心组织摇号的，一律不予报支相关代理费用。招投标代理公司对工程项目后续招投标工作全流程负责代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3.开展招投标工作会。乡纪委、驻村工作组、乡招投标中心各派1名工作人员，村主干1名及村两委成员2名到场参加招投标会议，对招投标全过程进行指导、监督。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4.工程项目验收。由分管部门、驻村工作组各派1名工作人员参加。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5.工程项目招投标全流程均需在各村小微权力监督群公示3天，无异议后，方可开展。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附件1：湖上乡招投标项目申请表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附件2：湖上乡工程项目建设及集体资产处置信息公开清单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center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center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righ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安溪县湖上乡人民政府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right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2023年3月9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sectPr>
          <w:pgSz w:w="11906" w:h="16838"/>
          <w:pgMar w:top="1417" w:right="1474" w:bottom="1417" w:left="1587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1161" w:tblpY="1573"/>
        <w:tblOverlap w:val="never"/>
        <w:tblW w:w="9647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4"/>
        <w:gridCol w:w="1738"/>
        <w:gridCol w:w="2150"/>
        <w:gridCol w:w="1899"/>
        <w:gridCol w:w="2316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32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附件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8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9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spacing w:line="58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spacing w:line="58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</w:trPr>
        <w:tc>
          <w:tcPr>
            <w:tcW w:w="9647" w:type="dxa"/>
            <w:gridSpan w:val="5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w w:val="90"/>
                <w:kern w:val="44"/>
                <w:sz w:val="44"/>
                <w:szCs w:val="44"/>
              </w:rPr>
              <w:t>湖上乡招投标项目申请表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填报单位：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4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填报时间：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招标项目</w:t>
            </w:r>
          </w:p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概况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预算造价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资金来源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8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质量要求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工期要求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8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招标方式</w:t>
            </w:r>
          </w:p>
        </w:tc>
        <w:tc>
          <w:tcPr>
            <w:tcW w:w="6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招标□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邀请招标□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议标□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9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6"/>
                <w:tab w:val="center" w:pos="1143"/>
              </w:tabs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项目基本</w:t>
            </w:r>
          </w:p>
          <w:p>
            <w:pPr>
              <w:tabs>
                <w:tab w:val="left" w:pos="216"/>
                <w:tab w:val="center" w:pos="1143"/>
              </w:tabs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8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村主干、村民监督委员会主任意见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村主干签字：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驻村干部意见：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村民监督委员会主任签字：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58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挂钩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领导意见：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单位（公章）：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58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分管领导意见：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5" w:hRule="atLeast"/>
        </w:trPr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8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189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spacing w:line="580" w:lineRule="exact"/>
              <w:ind w:firstLine="560" w:firstLineChars="20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ind w:firstLine="560" w:firstLineChars="20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56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590"/>
        <w:gridCol w:w="1950"/>
        <w:gridCol w:w="5310"/>
        <w:gridCol w:w="6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附件2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bCs/>
                <w:w w:val="90"/>
                <w:kern w:val="44"/>
                <w:sz w:val="44"/>
                <w:szCs w:val="44"/>
                <w:lang w:val="en-US" w:eastAsia="zh-CN"/>
              </w:rPr>
              <w:t>湖上乡工程项目建设及集体资产处置信息公开清单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重点公开事项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公开主要内容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公开模板参考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工程项目建设方面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动议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两委会研究情况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决议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经村委会研究决定后，报挂钩领导同意后，再对研究情况进行公示公开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XX村于X年X月X日在某会议室召开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村委会或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代表大会，研究讨论通过以下事项：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1.决定实施XXXX工程项目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工程地点：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详细情况：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工程造价估算：XXX元，以实际预算为准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由XXX、XXX负责工程设计、预算、招投标等前期手续办理。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工程设计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工程基本情况、设计费发票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XX工程项目于X年X月委托XX公司设计完成，设计费XX元。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工程预算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预算情况、预算书、预算费发票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XX工程项目于X年X月委托XX公司进行预算，工程预算为XX元，预算费XX元。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招投标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报备表、招标公告、中标候选人公示、中标公告、中标通知书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合同签订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项目合同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工程进度款拨付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工程进度款拨付申请表、工程进度形象照片、工程进度款发票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验收材料包括验收情况表、验收照片等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结算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结算书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工程款支付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工程款发票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质量保障金支付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相关发票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其他情况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安征迁情况、预算审核、招投标委托代理、招投标变更公告、工程变更情况、监理聘请、监理费等情况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资产资源处置方面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动议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两委会研究情况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决议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经村委会研究决定后，报挂钩领导同意后，再对研究情况进行公示公开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XX村于X年X月X日在某会议室召开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村委会或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代表大会，研究讨论通过以下事项：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1、标的名称：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2、标的地址：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3、标的面积：约   </w:t>
            </w:r>
            <w:r>
              <w:rPr>
                <w:rStyle w:val="7"/>
                <w:lang w:val="en-US" w:eastAsia="zh-CN" w:bidi="ar"/>
              </w:rPr>
              <w:t>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4、标的现状：（以现状为准。）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5、挂牌价：      元/月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6、租赁期：     年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7、装修期：     天。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8、租金支付方式：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9、租金递增方式：      /   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10、租赁用途：  （仅限用于办公）。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11、履约保证金（押金）：     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12、标的限制：装修不得破坏房屋主体结构；不得经营污染、高危、高噪音、高爆性生产的业务 ，严禁存放化工、易燃易爆等危险品。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由XXX负责将招租信息发布至“泉州市公共资源交易网”，进行公开招租（招投标）。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招投标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报备表、招标（招租）公告、成交确认书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合同签订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出租合同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资金入账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收入发票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其他情况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变更情况、委托代理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567" w:right="737" w:bottom="567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0MTY4YTcwZDlhZTBjZTE3MTI5MjA1N2NiMjgxODkifQ=="/>
    <w:docVar w:name="KSO_WPS_MARK_KEY" w:val="e5f584dc-447e-4ea0-869d-9edfe7748e86"/>
  </w:docVars>
  <w:rsids>
    <w:rsidRoot w:val="1C451ACB"/>
    <w:rsid w:val="172850A5"/>
    <w:rsid w:val="1798632C"/>
    <w:rsid w:val="1C353490"/>
    <w:rsid w:val="1C451ACB"/>
    <w:rsid w:val="1CE70BD5"/>
    <w:rsid w:val="23AA5696"/>
    <w:rsid w:val="3D625FDF"/>
    <w:rsid w:val="54841F98"/>
    <w:rsid w:val="5D05277C"/>
    <w:rsid w:val="60421DF9"/>
    <w:rsid w:val="681A7B2C"/>
    <w:rsid w:val="7562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character" w:customStyle="1" w:styleId="5">
    <w:name w:val="font71"/>
    <w:basedOn w:val="4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8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9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1509</Words>
  <Characters>1551</Characters>
  <Lines>0</Lines>
  <Paragraphs>0</Paragraphs>
  <TotalTime>3</TotalTime>
  <ScaleCrop>false</ScaleCrop>
  <LinksUpToDate>false</LinksUpToDate>
  <CharactersWithSpaces>1642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2023-03-08T01:19:00Z</dcterms:created>
  <dc:creator>T</dc:creator>
  <cp:lastModifiedBy>小螃蟹</cp:lastModifiedBy>
  <cp:lastPrinted>2023-03-08T08:57:00Z</cp:lastPrinted>
  <dcterms:modified xsi:type="dcterms:W3CDTF">2023-03-09T01:20:47Z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4B29B9E076AE4353A9CC7B4646FA3981</vt:lpwstr>
  </property>
</Properties>
</file>