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湖头泰山岩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景区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游客中心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项目招商公告</w:t>
      </w: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湖头泰山岩风景区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影响力，提振景区人气，经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政府同意，按照“政府引导、市场运作，社会参与”的原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则，拟面向社会通过公开招商的方式，招引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素食馆、住宿等</w:t>
      </w:r>
      <w:r>
        <w:rPr>
          <w:rFonts w:hint="eastAsia" w:ascii="仿宋_GB2312" w:hAnsi="仿宋_GB2312" w:eastAsia="仿宋_GB2312" w:cs="仿宋_GB2312"/>
          <w:sz w:val="32"/>
          <w:szCs w:val="32"/>
        </w:rPr>
        <w:t>景区项目。招商方案具体如下：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一、招商目的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1.目的：通过政府补贴的形式招引有实力的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企业到湖头泰山岩风景区游客中心进行项目投资建设经营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，进一步提升景区影响力，吸引更多游客到景区参观、旅游。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二、招商条件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1.具有独立法人资格的合法经营企业，注册资本金1万元及以上；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2.具有良好的商业信誉和健全的财务会计制度。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法律、行政法规规定的其他条件。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三、招商方式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中选运营方与湖头泰山岩风景区管委会签订《湖头泰山岩游客中心项目合作协议》，运营方自主完成游客中心的装修、改造等工作，得到相关部门批复后，方可进行经营。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四、招商实施方案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1.投资金额：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金额不得少于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人民币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壹佰贰拾万元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），其中固定资产投资（包括土地、厂房、设备等）不低于人民币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陆拾万元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），流动资金不低于人民币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陆拾万元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）。实际投资金额以最终实际投入为准，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应在项目建设期内完成约定的投资额度。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项目建设期：自本协议生效且乙方取得项目所需相关审批手续之日起，至项目竣工验收合格并正式运营之日止，预计建设期为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个月，具体建设期可根据项目实际进展情况，经双方协商一致后予以调整。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项目运营期：项目正式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持续运营不少于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年（特殊情况如不可抗力、国家政策重大调整等导致无法继续运营的除外）。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五、工作流程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1.发布公告：在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政府公开信息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网站上发布招商公告。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2.报名时间及方式：报名时间为公告发布之日起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，报名方式采取网络报名和现场报名两种方式进行。网上报名意向企业需填写好《意向企业报名表》(附件1)并加盖公章扫描件发送至邮箱(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285905323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@qq.com)，现场报名意向单位需填写好《意向企业报名表》(附件1)并加盖公章至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泰山岩管委会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，现场报名时间为工作日上班时间段。(联系人：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陈炯宗，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13625977962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3.方案提交：报名结束之日起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日内，意向企业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提交湖头泰山岩风景区游客中心项目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策划案，逾期将不再受理。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4.评审及选取：由招商方临时组织相关人员对报名意向企业进行综合评选，择优选定意向合作方(如只有一家意向企业报名且满足各项招商条件，可确定为意向合作方)。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5.执行步骤：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A.根据评审结果确定运营方并公示；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B.签定合作协议书(一个月内完成)，运营方按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招商进度进行投资建设经营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附件1：《意向企业报名表》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湖头泰山岩风景区管委会    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企业合作意向报名表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（对应招商项目：________________________）</w:t>
      </w:r>
    </w:p>
    <w:tbl>
      <w:tblPr>
        <w:tblStyle w:val="4"/>
        <w:tblW w:w="8522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2040"/>
        <w:gridCol w:w="5619"/>
      </w:tblGrid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填写项目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企业基本信息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企业全称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（需与营业执照一致）________________________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统一社会信用代码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注册地址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________________________省________________________市________________________区（县）________________________路________________________号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实际经营地址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________________________省________________________市________________________区（县）________________________路________________________号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法定代表人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姓名：________________________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联系电话：_______________________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项目对接人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姓名：________________________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联系电话：______________________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邮箱：________________________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成立时间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______年____月____日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注册资本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 万元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企业类型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国有企业 □ 民营企业 □ 外资企业 □ 合资企业 □ 其他：________________________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经营范围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（简述核心业务，可附营业执照复印件）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员工规模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50 人以下 □ 50-200 人 □ 201-500 人 □ 500 人以上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近三年年均营收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 万元（可附财务报表摘要）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合作意向信息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意向合作项目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________________________（填写对应招商项目名称，可多选）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核心合作方向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产业投资 □ 项目运营 □ 品牌入驻 □ 技术合作 □ 服务外包 □ 其他：________________________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拟采用合作模式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合资合作 □ 独资运营 □ 租赁经营 □ 技术入股 □ 其他：________________________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预期合作周期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1-3 年 □ 3-5 年 □ 5 年以上 □ 长期合作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拟投入资源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（资金、技术、人力、渠道等，简述）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合作诉求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（如政策支持、配套保障、合作细节等）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三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资质及业绩证明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核心资质证书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营业执照 □ 行业专项资质 □ ISO 认证 □ 其他：________________________（可附复印件清单）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过往类似合作案例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案例名称：________________________ 合作对象：________________________ 合作成果：________________________（可附合同摘要，多个案例可另附页）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是否存在重大违法违规记录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是 □ 否 （若为 “是”，需简要说明）________________________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四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声明与承诺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 本单位提交的所有信息及材料真实、合法、有效，无虚假陈述或隐瞒情形；2. 认同招商单位的合作规则及相关要求，自愿参与本次招商合作；3. 如违反上述承诺，愿承担相应法律责任。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五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附件清单（可附后）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营业执照复印件（加盖公章） □ 资质证书复印件 □ 企业简介 □ 合作方案 □ 过往业绩证明 □ 其他：________________________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六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提交信息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企业盖章：_______________________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法定代表人（或授权代表）签字：________________________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提交日期：______年____月____日</w:t>
            </w:r>
          </w:p>
        </w:tc>
      </w:tr>
    </w:tbl>
    <w:p>
      <w:pPr>
        <w:pageBreakBefore w:val="0"/>
        <w:tabs>
          <w:tab w:val="left" w:pos="17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填写说明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请按实际情况如实填写，未标注 “可选” 的项目为必填项，不得遗漏；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涉及选择项的，在对应 “□” 内打 “√”，可多选的项目按实际需求勾选；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表格中 “________________________” 为填写栏，内容较多时可调整单元格行高或另附页说明；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附件材料需加盖企业公章，与本报名表一并提交（纸质版需密封，电子版按招商公告要求发送）；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如有填写疑问，可联系招商单位对接人咨询。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701" w:right="1474" w:bottom="1701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F559FE"/>
    <w:rsid w:val="16802F02"/>
    <w:rsid w:val="170F2D31"/>
    <w:rsid w:val="5F9B3DEA"/>
    <w:rsid w:val="700B31EE"/>
    <w:rsid w:val="790B774F"/>
    <w:rsid w:val="7BF9A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1049</Words>
  <Characters>1130</Characters>
  <TotalTime>32</TotalTime>
  <ScaleCrop>false</ScaleCrop>
  <LinksUpToDate>false</LinksUpToDate>
  <CharactersWithSpaces>1139</CharactersWithSpaces>
  <Application>WPS Office_11.8.2.12128_F1E327BC-269C-435d-A152-05C5408002CA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2025-11-13T14:47:00Z</dcterms:created>
  <dc:creator>Apache POI</dc:creator>
  <cp:lastModifiedBy>简亦繁</cp:lastModifiedBy>
  <dcterms:modified xsi:type="dcterms:W3CDTF">2025-12-23T17:11:38Z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eyJoZGlkIjoiMzQ3NTUxNmZlNjQ0MzhlNmUyNGFmZjAyOTJhNDgxOGIiLCJ1c2VySWQiOiIyNjI2Mjc4NjEifQ==</vt:lpwstr>
  </property>
  <property fmtid="{D5CDD505-2E9C-101B-9397-08002B2CF9AE}" pid="3" name="KSOProductBuildVer">
    <vt:lpwstr>2052-11.8.2.12128</vt:lpwstr>
  </property>
  <property fmtid="{D5CDD505-2E9C-101B-9397-08002B2CF9AE}" pid="4" name="ICV">
    <vt:lpwstr>62F8342A4F974B6A85E4CA5DCC0D85A7_12</vt:lpwstr>
  </property>
</Properties>
</file>