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9F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130" w:lineRule="atLeast"/>
        <w:ind w:left="0" w:right="0"/>
        <w:jc w:val="center"/>
        <w:rPr>
          <w:sz w:val="13"/>
          <w:szCs w:val="13"/>
        </w:rPr>
      </w:pPr>
      <w:r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  <w:t>更正通知书</w:t>
      </w:r>
    </w:p>
    <w:p w14:paraId="3D2421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13"/>
          <w:szCs w:val="13"/>
        </w:rPr>
      </w:pPr>
      <w:bookmarkStart w:id="0" w:name="OLE_LINK6"/>
      <w:bookmarkEnd w:id="0"/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胡金地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：</w:t>
      </w:r>
    </w:p>
    <w:p w14:paraId="3ADC5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bookmarkStart w:id="1" w:name="OLE_LINK7"/>
      <w:bookmarkEnd w:id="1"/>
      <w:bookmarkStart w:id="2" w:name="OLE_LINK2"/>
      <w:bookmarkEnd w:id="2"/>
      <w:r>
        <w:rPr>
          <w:rFonts w:hint="eastAsia" w:asci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日，我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向你作出的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蓬政（宅）撤决字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1号》中的日期表述错误依法作出补正通知书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。现我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单位</w:t>
      </w:r>
      <w:bookmarkStart w:id="3" w:name="_GoBack"/>
      <w:bookmarkEnd w:id="3"/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发现该《行政处罚决定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补正通知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书》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之名称以及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一段中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出现书写笔误。现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更正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如下：</w:t>
      </w:r>
    </w:p>
    <w:p w14:paraId="272DC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1、文书名称《安溪县蓬莱镇人民政府行政处罚决定补正通知书》现更正为《安溪县蓬莱镇人民政府撤销行政许可决定补正通知书》</w:t>
      </w:r>
    </w:p>
    <w:p w14:paraId="201C69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2、正文第一行“我单位送达给你的行政处罚决定书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蓬政（宅）撤决字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1号》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”现更正为“我单位送达给你的撤销行政许可决定书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蓬政（宅）撤决字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1号》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”</w:t>
      </w:r>
    </w:p>
    <w:p w14:paraId="57FEC6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特此通知！</w:t>
      </w:r>
    </w:p>
    <w:p w14:paraId="30FEF3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 w14:paraId="518645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righ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安溪县蓬莱镇人民政府</w:t>
      </w:r>
    </w:p>
    <w:p w14:paraId="070A7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righ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2025年9月15日  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C3595"/>
    <w:rsid w:val="168D44E8"/>
    <w:rsid w:val="1BEC3595"/>
    <w:rsid w:val="530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273</Characters>
  <Lines>0</Lines>
  <Paragraphs>0</Paragraphs>
  <TotalTime>21</TotalTime>
  <ScaleCrop>false</ScaleCrop>
  <LinksUpToDate>false</LinksUpToDate>
  <CharactersWithSpaces>273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2025-09-15T02:00:00Z</dcterms:created>
  <dc:creator>林昊宸</dc:creator>
  <cp:lastModifiedBy>刘律师</cp:lastModifiedBy>
  <dcterms:modified xsi:type="dcterms:W3CDTF">2025-09-15T02:36:25Z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293CC9E4A7A241A887C1EC662D8E050B_13</vt:lpwstr>
  </property>
  <property fmtid="{D5CDD505-2E9C-101B-9397-08002B2CF9AE}" pid="4" name="KSOTemplateDocerSaveRecord">
    <vt:lpwstr>eyJoZGlkIjoiYTdjYzE2MTYzN2RkMTQ3MjYyMDk2MzJhZGY3MTNmZjkiLCJ1c2VySWQiOiIxMDI0MjYwNDYzIn0=</vt:lpwstr>
  </property>
</Properties>
</file>