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58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0BBA9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5BA9B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72053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2BE0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6985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bookmarkStart w:id="0" w:name="_GoBack"/>
      <w:bookmarkEnd w:id="0"/>
    </w:p>
    <w:p w14:paraId="408EF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2CA6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>祥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eastAsia="zh-CN"/>
        </w:rPr>
        <w:t>委〔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eastAsia="zh-CN"/>
        </w:rPr>
        <w:t>号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 xml:space="preserve">              签发人：</w:t>
      </w:r>
      <w:r>
        <w:rPr>
          <w:rFonts w:hint="default" w:ascii="Times New Roman" w:hAnsi="Times New Roman" w:eastAsia="楷体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>陈培源 林少斌</w:t>
      </w:r>
    </w:p>
    <w:p w14:paraId="3370B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021F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  <w:t>中共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eastAsia="zh-CN"/>
        </w:rPr>
        <w:t>安溪县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  <w:t xml:space="preserve">祥华乡委员会 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  <w:t xml:space="preserve"> 安溪县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  <w:t>祥华乡人民政府</w:t>
      </w:r>
    </w:p>
    <w:p w14:paraId="63872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关于2024年度法治政府建设情况的报告</w:t>
      </w:r>
    </w:p>
    <w:p w14:paraId="1E49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DA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县委、县政府：</w:t>
      </w:r>
    </w:p>
    <w:p w14:paraId="49BAB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2024年，在县委、县政府的坚强领导下，在上级主管部门的精心指导下，我乡紧扣《安溪县法治政府建设实施方案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2022—2025年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》和省、市、县法治政府建设相关工作部署要求，坚持以习近平新时代中国特色社会主义思想为指导，深入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贯彻习近平法治思想，以促进全乡经济发展、社会和谐、依法行政为目的，着力推进法治政府建设，为全乡经济社会发展营造了良好的法治环境。</w:t>
      </w:r>
    </w:p>
    <w:p w14:paraId="6DC79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现将2024年度法治政府建设工作情况报告如下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6CF84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一、本年度推进法治政府建设的主要举措和成效</w:t>
      </w:r>
    </w:p>
    <w:p w14:paraId="6924F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坚持党建引领，强化组织领导</w:t>
      </w:r>
    </w:p>
    <w:p w14:paraId="7891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强化领导，压实责任。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切实履行推进法治政府建设第一责任人职责，成立由乡党委书记任组长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党委副书记、乡长为第一副组长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其他班子成员为副组长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乡直各单位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和各村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为成员的全面依法治乡工作领导小组，负责全乡依法治乡工作的组织领导和统筹协调，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分解工作任务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明确建设主体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定期听取情况汇报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研究解决推进法治政府建设工作的困难和问题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等举措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，不断加大法治政府建设工作推进力度，全面做好乡法治政府建设工作。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健全机制，完善程序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法治建设纳入我乡经济社会发展总体规划和政府年度工作计划，健全依法决策机制，坚持把公众参与、专家论证、风险评估、合法性审查、集体讨论决定，确定为行政决策必经程序，确保行政决策制度科学、程序正当、过程公开、责任明确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学习，夯实基础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制定《祥华乡2024年普法工作实施方案》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将习近平法治思想纳入学习计划，乡党政主要负责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带头学法，通过党委理论学习中心组、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“三会一课”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、自学等形式，组织学习《中华人民共和国宪法》《中华人民共和国民法典》等法律法规，不断提高领导干部的法治思维和依法办事的能力。</w:t>
      </w:r>
    </w:p>
    <w:p w14:paraId="6CED9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强化普法宣传，营造法治营商氛围</w:t>
      </w:r>
    </w:p>
    <w:p w14:paraId="175D1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一是发挥品牌优势，创新普法宣传。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充分利用“3.15”“12.4”等重要时间节点开展“法律八进”，以推广形象IP“祥大师”为依托，通过“茶香祥华”普法宣传公众号，大力普及宣传涉茶商贸电商交易经济纠纷、非法使用高毒高农残和除草剂严惩等涉茶涉农法律法规及纠纷案例，一站式解决茶乡茶农法律难题，服务茶产业“三安”稳健发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二是强化队伍培育，提升法治意识。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充分发挥茶产业普法讲师团队伍优势，着力开展领导干部学法活动，督促全乡干部职工完成法学培训和执法资格考试，增强全乡干部职工的法治意识，促使全乡形成知法守法、依法办事的良好氛围。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三是紧抓地区特色，推进茶赛普法。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春、秋两季赛事平台，组织全乡法律明白人、法治带头人、“蒲公英”普法志愿者进村入户，坐班开讲，通过各类品茗交流会、茶叶推介会，与群众面对面、心贴心交流，普及宣传涉茶涉农法律法规，着力提升茶乡茶农法治素养。2024年度，先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邀请茶乡普法讲师团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举办法治讲座5次，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组织开展法学培训6次，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开展法治宣传活动10余次，发放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法律宣传书籍和资料20000余份，持续造浓茶乡产业法治营商氛围。</w:t>
      </w:r>
    </w:p>
    <w:p w14:paraId="2FBB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筑牢维稳防线，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推动纠纷排查化解</w:t>
      </w:r>
    </w:p>
    <w:p w14:paraId="02A34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认真贯彻落实县委、县政府矛盾纠纷大排查大化解专项行动，在全乡范围内积极推行村级矛盾纠纷排查化解，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多部门联动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，共同协调化解矛盾纠纷，提高矛盾纠纷案件的化解效率。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规范综治中心建设，发挥调解成效。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坚持以人民为中心，推动建立祥华乡“一站式”矛盾纠纷调解中心各项制度规范，整合综治办、信访办、司法所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派出所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等部门职能，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祥华乡综治中心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建设，实现矛盾纠纷只进一扇门、最多跑一地。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强化排查化解机制，减少纠纷隐患。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建立周排查化解机制，周周有汇总、周周有行动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成立茶乡流动调解室，联合乡村两级调委会、驻村工作组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综合运用法律、政策、行政等多种手段解决基层矛盾，最大限度将矛盾纠纷化解在基层、消除在萌芽。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完善信访接访机制，实地解决群众诉求。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持续开展平安建设工作，不断规范信访接待制度，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安排党政班子成员每日接访，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坚持以解决群众的实际问题为出发点，认真及时处理群众来信来访，做到事事有交代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件件有回复。2024年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共开展矛盾纠纷排查专项行动23次，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受理矛盾纠纷案件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件，成功调解纠纷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件；免费法律咨询案件45件，群众满意度达100％。</w:t>
      </w:r>
    </w:p>
    <w:p w14:paraId="286E0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优化法律服务，提升服务效能</w:t>
      </w:r>
    </w:p>
    <w:p w14:paraId="2C67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积极推行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法律顾问制度，加强决策合法性审查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聘请福建省安溪县一心律师事务所李安晖、李德生律师为法律顾问，充分发挥其参谋助手作用，审查、起草乡政府各类合同文件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出具法律意见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，为祥华乡全面推进依法行政、加强法治政府建设提供法律服务。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二是法律服务项目落地，保障茶乡产业发展。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围绕“抓项目就是抓发展”总体思路，主动梳理辖区茶产业招商签约项目建设相关法律难点堵点，帮助协调解决项目施工建设法律问题；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坚持法律服务进茶企、进茶园，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全链条帮助专业合作社、家庭农场等解决农业企业法律风险。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是全面推行政务公开，提升政务服务水平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深入学习《政府信息公开条例》，深入学习政务公开的主体和原则、范围和内容、方式和程序等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，增强政务公开的主动性和自觉性，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依托全国一体化政务服务平台，全面推行审批服务“马上办、网上办、就近办、一次办、自助办”，推行“一窗受理、并行办理”，健全完善首问负责制度和一次性告知制度，全力提升政务服务水平，为群众提供更加便捷的政务服务。</w:t>
      </w:r>
    </w:p>
    <w:p w14:paraId="1BF21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推进依法治理，强化执法监督</w:t>
      </w:r>
    </w:p>
    <w:p w14:paraId="7A32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一是规范行政执法工作。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执法全过程记录制度，制定行政执法程序规范，明确具体操作流程，重点规范行政处罚、行政征收、行政收费、行政检查等执法行为，持续更新行政执法主体信息，及时更新执法结果信息，及时公示公开行政处罚案件、权责清单、执法人员执法资格等内容，确保执法程序合法、行政执法决定合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2024年，共执行处理行政检查案件37件，行政处罚案件119件。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二是扎实开展行政执法业务培训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制定年度执法人员培训计划，定期开展业务能力提升和文明规范执法培训，重点学习《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中华人民共和国行政处罚法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》和《行政强制执行制度》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助力实现行政执法人员依法行政和精准执法。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三是充分发挥行政执法监督作用。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协调人大、政协等力量开展行政执法监督，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充分发挥行政执法监督员作用，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围绕行政执法程序规范性、合法性、准确性进行审查，对法治政府建设的问题进行探讨并提出意见建议，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组织乡人大主席团召开对司法所、派出所、执法队的评议工作，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着力实现行政决策、执行、组织、监督既相互制约又相互协调，确保对行政权力制约和监督全覆盖、无缝隙。</w:t>
      </w:r>
    </w:p>
    <w:p w14:paraId="09F4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二、存在的不足</w:t>
      </w:r>
    </w:p>
    <w:p w14:paraId="2E0C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法治政府建设工作创新力度还不够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部分站所对基层依法治理工作存在消极模糊认识，现行依法治理和普法的传统思路和模式，难以有效满足广大群众对法治的需求，打造的创新亮点还不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多。</w:t>
      </w:r>
    </w:p>
    <w:p w14:paraId="6C34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（二）矛盾纠纷预防调处化解体系有待加强。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邻里纠纷和山林土地纠纷频发，不少纠纷争议在信访途径循环，得不到及时有效解决，对相关矛盾纠纷和突出问题的排查、解决力度还有待进一步提高。</w:t>
      </w:r>
    </w:p>
    <w:p w14:paraId="26D15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（三）依法行政水平还需进一步提升。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个别行政执法行为仍需规范，基层法治建设和行政执法工作人员往往身兼数职，缺乏系统化、专门化的理论素养提升和专项法治学习，法律业务能力和行政执法能力有待进一步提高。</w:t>
      </w:r>
    </w:p>
    <w:p w14:paraId="3F273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三、下一年度推进法治政府建设的主要安排</w:t>
      </w:r>
    </w:p>
    <w:p w14:paraId="082BA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2025年，祥华乡将继续以习近平新时代中国特色社会主义思想为指导，全面贯彻落实习近平法治思想，坚持稳中求进工作总基调，坚持问题导向，积极创新举措，着力在法治轨道上推进各项工作。</w:t>
      </w:r>
    </w:p>
    <w:p w14:paraId="67AD7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深化法治宣传教育。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将法治宣传教育纳入重点工作，深入抓好《中华人民共和国宪法》《中华人民共和国民法典》等宣传工作，制定实施法治宣传教育规划，不断拓展普法途径、平台和载体，结合张贴海报、发放资料等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方法和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“茶香祥华”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群、监督群等线上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宣传方式，开展形式多样的法律宣传活动，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“知法、守法、学法、用法”的浓厚氛围。</w:t>
      </w:r>
    </w:p>
    <w:p w14:paraId="7252B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（二）强化纠纷排查化解。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健全依法化解纠纷机制，加强人民调解工作，运用好“枫桥经验”，协调解决好邻里关系、土地经营关系等重点领域矛盾纠纷问题，持续开展矛盾纠纷大排查大化解专项行动，筑牢立体化社会治安防控体系，切实维护辖区社会和谐稳定。</w:t>
      </w:r>
    </w:p>
    <w:p w14:paraId="686F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（三）提升依法执政能力。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严格执法主体资格，加强对行政执法部门的考核，严格执法人员的选拔管理，提高专业人才的配备比例，提高执法人员的法律素养和执法水平，进一步规范行政执法行为，确保依法行政的各项要求落到实处。</w:t>
      </w:r>
    </w:p>
    <w:p w14:paraId="326B1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9C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518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中共安溪县祥华乡委员会       安溪县祥华乡人民政府</w:t>
      </w:r>
    </w:p>
    <w:p w14:paraId="4E544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2025年2月28日</w:t>
      </w:r>
    </w:p>
    <w:p w14:paraId="68F88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</w:t>
      </w:r>
    </w:p>
    <w:p w14:paraId="0DB3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（此件公开发布）</w:t>
      </w:r>
    </w:p>
    <w:p w14:paraId="3A30F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12F0F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03B4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1281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5F7BB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227C3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751" w:tblpY="1152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4D2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640" w:type="dxa"/>
            <w:tcBorders>
              <w:left w:val="nil"/>
              <w:right w:val="nil"/>
            </w:tcBorders>
            <w:noWrap w:val="0"/>
            <w:vAlign w:val="center"/>
          </w:tcPr>
          <w:p w14:paraId="6DC2B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抄送：县委依法治县办。</w:t>
            </w:r>
          </w:p>
        </w:tc>
      </w:tr>
      <w:tr w14:paraId="58DC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640" w:type="dxa"/>
            <w:tcBorders>
              <w:left w:val="nil"/>
              <w:right w:val="nil"/>
            </w:tcBorders>
            <w:noWrap w:val="0"/>
            <w:vAlign w:val="center"/>
          </w:tcPr>
          <w:p w14:paraId="537F8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中共安溪县祥华乡委员会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日印发</w:t>
            </w:r>
          </w:p>
        </w:tc>
      </w:tr>
    </w:tbl>
    <w:p w14:paraId="329F1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71685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309D4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5AEAC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0F0EA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F35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CBB8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0CBB8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DI4NDExNDNiMjRkZjI0NjIzYTAxM2I0NzE1N2IifQ=="/>
    <w:docVar w:name="KSO_WPS_MARK_KEY" w:val="e222ed02-3c9f-4d93-9da4-4cf4c14f60bd"/>
  </w:docVars>
  <w:rsids>
    <w:rsidRoot w:val="6193202B"/>
    <w:rsid w:val="1A3D7158"/>
    <w:rsid w:val="1A4A195C"/>
    <w:rsid w:val="1FA85AE9"/>
    <w:rsid w:val="26772FDE"/>
    <w:rsid w:val="297446B5"/>
    <w:rsid w:val="2FD77339"/>
    <w:rsid w:val="33124354"/>
    <w:rsid w:val="39B52B38"/>
    <w:rsid w:val="3B5C4873"/>
    <w:rsid w:val="47504CCD"/>
    <w:rsid w:val="5AAA42D2"/>
    <w:rsid w:val="6193202B"/>
    <w:rsid w:val="6B3F70BF"/>
    <w:rsid w:val="7E9F2B7A"/>
    <w:rsid w:val="7EA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默认段落字体 Para Char"/>
    <w:basedOn w:val="1"/>
    <w:qFormat/>
    <w:uiPriority w:val="0"/>
    <w:rPr>
      <w:szCs w:val="20"/>
    </w:rPr>
  </w:style>
  <w:style w:type="paragraph" w:customStyle="1" w:styleId="9">
    <w:name w:val="首行缩进"/>
    <w:basedOn w:val="1"/>
    <w:autoRedefine/>
    <w:qFormat/>
    <w:uiPriority w:val="0"/>
    <w:pPr>
      <w:ind w:firstLine="42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3415</Words>
  <Characters>3487</Characters>
  <Lines>0</Lines>
  <Paragraphs>0</Paragraphs>
  <TotalTime>0</TotalTime>
  <ScaleCrop>false</ScaleCrop>
  <LinksUpToDate>false</LinksUpToDate>
  <CharactersWithSpaces>3551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2024-12-10T08:29:00Z</dcterms:created>
  <dc:creator>卓Zuozuo</dc:creator>
  <cp:lastModifiedBy>胡建人发发发发发发发发笑。</cp:lastModifiedBy>
  <cp:lastPrinted>2025-03-21T01:06:48Z</cp:lastPrinted>
  <dcterms:modified xsi:type="dcterms:W3CDTF">2025-03-21T01:08:34Z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7A6995EA02A943E9953FDED8BAAFEE4A_13</vt:lpwstr>
  </property>
  <property fmtid="{D5CDD505-2E9C-101B-9397-08002B2CF9AE}" pid="4" name="KSOTemplateDocerSaveRecord">
    <vt:lpwstr>eyJoZGlkIjoiMGFiOTNlOTM0ZmM0MGY5OTdiMTY4NDg0NTA5YjBhNmQiLCJ1c2VySWQiOiIyNTU5NjU0MTEifQ==</vt:lpwstr>
  </property>
</Properties>
</file>