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长卿镇2022年度1-2月农村低保对象新增、退出名册</w:t>
      </w:r>
    </w:p>
    <w:bookmarkEnd w:id="0"/>
    <w:tbl>
      <w:tblPr>
        <w:tblStyle w:val="2"/>
        <w:tblpPr w:leftFromText="180" w:rightFromText="180" w:vertAnchor="text" w:horzAnchor="page" w:tblpX="1324" w:tblpY="299"/>
        <w:tblOverlap w:val="never"/>
        <w:tblW w:w="922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167"/>
        <w:gridCol w:w="1452"/>
        <w:gridCol w:w="423"/>
        <w:gridCol w:w="3588"/>
        <w:gridCol w:w="12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文坪村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王水石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下林村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王建兴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福春村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上官进友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福春村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上官进春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退出低保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下林村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王毓炜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退出低保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长坑村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王全河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死亡注销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退出低保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死亡注销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退出低保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珊屏村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死亡注销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西溪村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苏添丁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户主苏添丁死亡退出低保，保留王玉低保，低保人数改为1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苏明来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苏志福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苏斌斌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苏清培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吴培霞</w:t>
            </w:r>
          </w:p>
        </w:tc>
        <w:tc>
          <w:tcPr>
            <w:tcW w:w="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退出低保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文坪村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王帝都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退出低保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青苑村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苏万子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长卿镇2022年度1-2月临时救助名册</w:t>
      </w:r>
    </w:p>
    <w:tbl>
      <w:tblPr>
        <w:tblStyle w:val="2"/>
        <w:tblpPr w:leftFromText="180" w:rightFromText="180" w:vertAnchor="text" w:horzAnchor="page" w:tblpX="1534" w:tblpY="277"/>
        <w:tblOverlap w:val="never"/>
        <w:tblW w:w="88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565"/>
        <w:gridCol w:w="268"/>
        <w:gridCol w:w="2226"/>
        <w:gridCol w:w="1332"/>
        <w:gridCol w:w="1501"/>
        <w:gridCol w:w="470"/>
        <w:gridCol w:w="8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村居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本人情况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核对报告是否出来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是否办理，情况汇总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录入时间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珊屏村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刘鸿福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2022.1.06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珊屏村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刘仪萱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已发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2022.1.06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/>
    <w:sectPr>
      <w:pgSz w:w="11906" w:h="16838"/>
      <w:pgMar w:top="850" w:right="1134" w:bottom="850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70B64"/>
    <w:rsid w:val="7907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2022-03-04T01:27:00Z</dcterms:created>
  <dc:creator> 二两月</dc:creator>
  <cp:lastModifiedBy> 二两月</cp:lastModifiedBy>
  <dcterms:modified xsi:type="dcterms:W3CDTF">2022-03-04T02:20:30Z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