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20" w:lineRule="exact"/>
        <w:jc w:val="center"/>
        <w:rPr>
          <w:rFonts w:cs="仿宋" w:asciiTheme="minorEastAsia" w:hAnsiTheme="minorEastAsia"/>
          <w:b/>
          <w:bCs/>
          <w:sz w:val="44"/>
          <w:szCs w:val="44"/>
        </w:rPr>
      </w:pPr>
    </w:p>
    <w:p>
      <w:pPr>
        <w:pStyle w:val="2"/>
        <w:widowControl/>
        <w:spacing w:beforeAutospacing="0" w:afterAutospacing="0" w:line="520" w:lineRule="exact"/>
        <w:jc w:val="center"/>
        <w:rPr>
          <w:rFonts w:cs="仿宋" w:asciiTheme="majorHAnsi" w:hAnsiTheme="minorEastAsia"/>
          <w:b/>
          <w:bCs/>
          <w:sz w:val="44"/>
          <w:szCs w:val="44"/>
        </w:rPr>
      </w:pPr>
    </w:p>
    <w:p>
      <w:pPr>
        <w:pStyle w:val="2"/>
        <w:widowControl/>
        <w:spacing w:beforeAutospacing="0" w:afterAutospacing="0" w:line="600" w:lineRule="exact"/>
        <w:jc w:val="center"/>
        <w:rPr>
          <w:rFonts w:cs="仿宋" w:asciiTheme="majorHAnsi" w:hAnsiTheme="minorEastAsia"/>
          <w:b/>
          <w:bCs/>
          <w:sz w:val="44"/>
          <w:szCs w:val="44"/>
        </w:rPr>
      </w:pPr>
    </w:p>
    <w:p>
      <w:pPr>
        <w:pStyle w:val="2"/>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安溪县市场监督管理局关于</w:t>
      </w:r>
    </w:p>
    <w:p>
      <w:pPr>
        <w:pStyle w:val="2"/>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年度安溪县食品生产经营日常监督检查计划》的通知</w:t>
      </w:r>
    </w:p>
    <w:p>
      <w:pPr>
        <w:pStyle w:val="2"/>
        <w:widowControl/>
        <w:spacing w:beforeAutospacing="0" w:afterAutospacing="0" w:line="520" w:lineRule="exact"/>
        <w:jc w:val="both"/>
        <w:rPr>
          <w:rFonts w:ascii="仿宋" w:hAnsi="仿宋" w:eastAsia="仿宋" w:cs="仿宋"/>
          <w:b/>
          <w:bCs/>
          <w:sz w:val="32"/>
          <w:szCs w:val="32"/>
        </w:rPr>
      </w:pPr>
    </w:p>
    <w:p>
      <w:pPr>
        <w:pStyle w:val="2"/>
        <w:widowControl/>
        <w:snapToGrid w:val="0"/>
        <w:spacing w:beforeAutospacing="0" w:afterAutospacing="0" w:line="6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系统各单位：</w:t>
      </w:r>
    </w:p>
    <w:p>
      <w:pPr>
        <w:pStyle w:val="2"/>
        <w:widowControl/>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现将《202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年度安溪县食品生产经营日常监督检查计划》印发给你们，请</w:t>
      </w:r>
      <w:r>
        <w:rPr>
          <w:rFonts w:hint="eastAsia" w:ascii="仿宋_GB2312" w:hAnsi="仿宋_GB2312" w:eastAsia="仿宋_GB2312" w:cs="仿宋_GB2312"/>
          <w:sz w:val="32"/>
          <w:szCs w:val="32"/>
          <w:lang w:eastAsia="zh-CN"/>
        </w:rPr>
        <w:t>结合泉州市创建国家食品安全示范城市工作和辖区实际，</w:t>
      </w:r>
      <w:r>
        <w:rPr>
          <w:rFonts w:hint="eastAsia" w:ascii="仿宋_GB2312" w:hAnsi="仿宋_GB2312" w:eastAsia="仿宋_GB2312" w:cs="仿宋_GB2312"/>
          <w:sz w:val="32"/>
          <w:szCs w:val="32"/>
        </w:rPr>
        <w:t>认真组织实施。</w:t>
      </w:r>
    </w:p>
    <w:p>
      <w:pPr>
        <w:pStyle w:val="2"/>
        <w:widowControl/>
        <w:snapToGrid w:val="0"/>
        <w:spacing w:beforeAutospacing="0" w:afterAutospacing="0" w:line="600" w:lineRule="exact"/>
        <w:ind w:firstLine="722"/>
        <w:jc w:val="both"/>
        <w:rPr>
          <w:rFonts w:ascii="仿宋_GB2312" w:hAnsi="仿宋_GB2312" w:eastAsia="仿宋_GB2312" w:cs="仿宋_GB2312"/>
          <w:sz w:val="32"/>
          <w:szCs w:val="32"/>
        </w:rPr>
      </w:pPr>
    </w:p>
    <w:p>
      <w:pPr>
        <w:pStyle w:val="2"/>
        <w:widowControl/>
        <w:snapToGrid w:val="0"/>
        <w:spacing w:beforeAutospacing="0" w:afterAutospacing="0" w:line="600" w:lineRule="exact"/>
        <w:ind w:firstLine="722"/>
        <w:jc w:val="both"/>
        <w:rPr>
          <w:rFonts w:ascii="仿宋_GB2312" w:hAnsi="仿宋_GB2312" w:eastAsia="仿宋_GB2312" w:cs="仿宋_GB2312"/>
          <w:sz w:val="32"/>
          <w:szCs w:val="32"/>
        </w:rPr>
      </w:pPr>
    </w:p>
    <w:p>
      <w:pPr>
        <w:pStyle w:val="2"/>
        <w:widowControl/>
        <w:snapToGrid w:val="0"/>
        <w:spacing w:beforeAutospacing="0" w:afterAutospacing="0" w:line="600" w:lineRule="exact"/>
        <w:ind w:firstLine="4934" w:firstLineChars="1542"/>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安溪县市场监督管理局</w:t>
      </w:r>
    </w:p>
    <w:p>
      <w:pPr>
        <w:pStyle w:val="2"/>
        <w:widowControl/>
        <w:snapToGrid w:val="0"/>
        <w:spacing w:beforeAutospacing="0" w:afterAutospacing="0" w:line="600" w:lineRule="exact"/>
        <w:ind w:firstLine="722"/>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pStyle w:val="2"/>
        <w:widowControl/>
        <w:spacing w:beforeAutospacing="0" w:afterAutospacing="0" w:line="520" w:lineRule="exact"/>
        <w:jc w:val="center"/>
        <w:rPr>
          <w:rFonts w:ascii="仿宋_GB2312" w:hAnsi="仿宋_GB2312" w:eastAsia="仿宋_GB2312" w:cs="仿宋_GB2312"/>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ascii="仿宋" w:hAnsi="仿宋" w:eastAsia="仿宋" w:cs="仿宋"/>
          <w:b/>
          <w:bCs/>
          <w:sz w:val="32"/>
          <w:szCs w:val="32"/>
        </w:rPr>
      </w:pPr>
    </w:p>
    <w:p>
      <w:pPr>
        <w:pStyle w:val="2"/>
        <w:widowControl/>
        <w:spacing w:beforeAutospacing="0" w:afterAutospacing="0" w:line="520" w:lineRule="exact"/>
        <w:jc w:val="center"/>
        <w:rPr>
          <w:rFonts w:hint="eastAsia" w:ascii="方正小标宋简体" w:hAnsi="方正小标宋简体" w:eastAsia="方正小标宋简体" w:cs="方正小标宋简体"/>
          <w:sz w:val="44"/>
          <w:szCs w:val="44"/>
        </w:rPr>
      </w:pPr>
    </w:p>
    <w:p>
      <w:pPr>
        <w:pStyle w:val="2"/>
        <w:widowControl/>
        <w:spacing w:beforeAutospacing="0" w:afterAutospacing="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年度安溪县食品生产经营</w:t>
      </w:r>
    </w:p>
    <w:p>
      <w:pPr>
        <w:pStyle w:val="2"/>
        <w:widowControl/>
        <w:spacing w:beforeAutospacing="0" w:afterAutospacing="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日常监督检查计划 </w:t>
      </w:r>
    </w:p>
    <w:p>
      <w:pPr>
        <w:pStyle w:val="2"/>
        <w:widowControl/>
        <w:spacing w:beforeAutospacing="0" w:afterAutospacing="0" w:line="52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为进一步加强我县食品安全监管工作，规范日常监督检查行为，进一步提升食品安全监管水平，按照《中华人民共和国食品安全法》</w:t>
      </w:r>
      <w:r>
        <w:rPr>
          <w:rFonts w:hint="eastAsia" w:ascii="仿宋_GB2312" w:hAnsi="仿宋_GB2312" w:eastAsia="仿宋_GB2312" w:cs="仿宋_GB2312"/>
          <w:sz w:val="32"/>
          <w:szCs w:val="32"/>
          <w:lang w:eastAsia="zh-CN"/>
        </w:rPr>
        <w:t>等法律法规</w:t>
      </w:r>
      <w:r>
        <w:rPr>
          <w:rFonts w:hint="eastAsia" w:ascii="仿宋_GB2312" w:hAnsi="仿宋_GB2312" w:eastAsia="仿宋_GB2312" w:cs="仿宋_GB2312"/>
          <w:sz w:val="32"/>
          <w:szCs w:val="32"/>
        </w:rPr>
        <w:t>相关要求，根据省、市</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工作部署，结合</w:t>
      </w:r>
      <w:r>
        <w:rPr>
          <w:rFonts w:hint="eastAsia" w:ascii="仿宋_GB2312" w:hAnsi="仿宋_GB2312" w:eastAsia="仿宋_GB2312" w:cs="仿宋_GB2312"/>
          <w:sz w:val="32"/>
          <w:szCs w:val="32"/>
          <w:lang w:eastAsia="zh-CN"/>
        </w:rPr>
        <w:t>泉州市创建国家食品安全示范城市工作和</w:t>
      </w:r>
      <w:r>
        <w:rPr>
          <w:rFonts w:hint="eastAsia" w:ascii="仿宋_GB2312" w:hAnsi="仿宋_GB2312" w:eastAsia="仿宋_GB2312" w:cs="仿宋_GB2312"/>
          <w:sz w:val="32"/>
          <w:szCs w:val="32"/>
        </w:rPr>
        <w:t>我县实际，制定本计划。</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一、检查依据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食品生产经营监督检查管理办法》</w:t>
      </w:r>
      <w:r>
        <w:rPr>
          <w:rFonts w:hint="eastAsia" w:ascii="仿宋_GB2312" w:hAnsi="仿宋_GB2312" w:eastAsia="仿宋_GB2312" w:cs="仿宋_GB2312"/>
          <w:sz w:val="32"/>
          <w:szCs w:val="32"/>
          <w:lang w:eastAsia="zh-CN"/>
        </w:rPr>
        <w:t>（总局令第49号）、</w:t>
      </w:r>
      <w:r>
        <w:rPr>
          <w:rFonts w:hint="eastAsia" w:ascii="仿宋" w:hAnsi="仿宋" w:eastAsia="仿宋" w:cs="仿宋"/>
          <w:b w:val="0"/>
          <w:bCs w:val="0"/>
          <w:kern w:val="2"/>
          <w:sz w:val="32"/>
          <w:szCs w:val="32"/>
        </w:rPr>
        <w:t>《企业落实食品安全主体责任监督管理规定》</w:t>
      </w:r>
      <w:r>
        <w:rPr>
          <w:rFonts w:hint="eastAsia" w:ascii="仿宋" w:hAnsi="仿宋" w:eastAsia="仿宋" w:cs="仿宋"/>
          <w:b w:val="0"/>
          <w:bCs w:val="0"/>
          <w:kern w:val="2"/>
          <w:sz w:val="32"/>
          <w:szCs w:val="32"/>
          <w:lang w:eastAsia="zh-CN"/>
        </w:rPr>
        <w:t>（总局</w:t>
      </w:r>
      <w:r>
        <w:rPr>
          <w:rFonts w:hint="eastAsia" w:ascii="仿宋" w:hAnsi="仿宋" w:eastAsia="仿宋" w:cs="仿宋"/>
          <w:b w:val="0"/>
          <w:bCs w:val="0"/>
          <w:kern w:val="2"/>
          <w:sz w:val="32"/>
          <w:szCs w:val="32"/>
          <w:lang w:val="en-US" w:eastAsia="zh-CN"/>
        </w:rPr>
        <w:t>60号令</w:t>
      </w:r>
      <w:r>
        <w:rPr>
          <w:rFonts w:hint="eastAsia" w:ascii="仿宋" w:hAnsi="仿宋" w:eastAsia="仿宋" w:cs="仿宋"/>
          <w:b w:val="0"/>
          <w:bCs w:val="0"/>
          <w:kern w:val="2"/>
          <w:sz w:val="32"/>
          <w:szCs w:val="32"/>
          <w:lang w:eastAsia="zh-CN"/>
        </w:rPr>
        <w:t>）、</w:t>
      </w:r>
      <w:r>
        <w:rPr>
          <w:rFonts w:hint="eastAsia" w:ascii="仿宋_GB2312" w:hAnsi="仿宋_GB2312" w:eastAsia="仿宋_GB2312" w:cs="仿宋_GB2312"/>
          <w:sz w:val="32"/>
          <w:szCs w:val="32"/>
          <w:lang w:eastAsia="zh-CN"/>
        </w:rPr>
        <w:t>《中华人民共和国反食品浪费法》《</w:t>
      </w:r>
      <w:r>
        <w:rPr>
          <w:rFonts w:hint="eastAsia" w:ascii="仿宋_GB2312" w:hAnsi="仿宋_GB2312" w:eastAsia="仿宋_GB2312" w:cs="仿宋_GB2312"/>
          <w:sz w:val="32"/>
          <w:szCs w:val="32"/>
        </w:rPr>
        <w:t>福建省食品安全风险分级管理工作规范（试行）》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2022年3月修订版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 网络餐饮服务食品安全监督管理办法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福建省食品安全条例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福建省餐饮服务单位食品安全主体责任自查自评管理规定（试行）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福建省食品生产加工小作坊、小餐饮、食品摊贩日常监督检查工作指南（试行）》</w:t>
      </w:r>
      <w:r>
        <w:rPr>
          <w:rFonts w:hint="eastAsia" w:ascii="仿宋_GB2312" w:hAnsi="仿宋_GB2312" w:eastAsia="仿宋_GB2312" w:cs="仿宋_GB2312"/>
          <w:sz w:val="32"/>
          <w:szCs w:val="32"/>
        </w:rPr>
        <w:t>等法律法规以及相关工作要求，依法开展监督检查工作。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二、检查对象</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本计划适用于对安溪县辖区内依法取得许可</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的食品（含特殊食品）生产经营企业，包含餐饮服务经营单位和依法登记核准</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的“三小”食品生产经营单位。</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三、风险分级和监督检查频次确定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各市场监管所要</w:t>
      </w:r>
      <w:r>
        <w:rPr>
          <w:rFonts w:hint="eastAsia" w:ascii="仿宋_GB2312" w:hAnsi="仿宋_GB2312" w:eastAsia="仿宋_GB2312" w:cs="仿宋_GB2312"/>
          <w:sz w:val="32"/>
          <w:szCs w:val="32"/>
          <w:lang w:eastAsia="zh-CN"/>
        </w:rPr>
        <w:t>依照</w:t>
      </w:r>
      <w:r>
        <w:rPr>
          <w:rFonts w:hint="eastAsia" w:ascii="仿宋_GB2312" w:hAnsi="仿宋_GB2312" w:eastAsia="仿宋_GB2312" w:cs="仿宋_GB2312"/>
          <w:sz w:val="32"/>
          <w:szCs w:val="32"/>
        </w:rPr>
        <w:t>《福建省食品药品生产经营风险分级管理办法（试行）》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2022年3月修订版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的规定，在</w:t>
      </w:r>
      <w:r>
        <w:rPr>
          <w:rFonts w:hint="eastAsia" w:ascii="仿宋_GB2312" w:hAnsi="仿宋_GB2312" w:eastAsia="仿宋_GB2312" w:cs="仿宋_GB2312"/>
          <w:sz w:val="32"/>
          <w:szCs w:val="32"/>
          <w:lang w:val="en-US" w:eastAsia="zh-CN"/>
        </w:rPr>
        <w:t>3月底</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根据上年度日常监管情况，</w:t>
      </w:r>
      <w:r>
        <w:rPr>
          <w:rFonts w:hint="eastAsia" w:ascii="仿宋_GB2312" w:hAnsi="仿宋_GB2312" w:eastAsia="仿宋_GB2312" w:cs="仿宋_GB2312"/>
          <w:sz w:val="32"/>
          <w:szCs w:val="32"/>
        </w:rPr>
        <w:t>对本辖区食品生产经营企业风险等级进行认定。</w:t>
      </w:r>
      <w:r>
        <w:rPr>
          <w:rFonts w:eastAsia="仿宋_GB2312"/>
          <w:sz w:val="32"/>
          <w:szCs w:val="32"/>
        </w:rPr>
        <w:t>按照“谁许可谁录入</w:t>
      </w:r>
      <w:r>
        <w:rPr>
          <w:rFonts w:hint="eastAsia" w:eastAsia="仿宋_GB2312"/>
          <w:sz w:val="32"/>
          <w:szCs w:val="32"/>
          <w:lang w:eastAsia="zh-CN"/>
        </w:rPr>
        <w:t>”“</w:t>
      </w:r>
      <w:r>
        <w:rPr>
          <w:rFonts w:eastAsia="仿宋_GB2312"/>
          <w:sz w:val="32"/>
          <w:szCs w:val="32"/>
        </w:rPr>
        <w:t>谁检查谁录入”</w:t>
      </w:r>
      <w:r>
        <w:rPr>
          <w:rFonts w:hint="eastAsia" w:eastAsia="仿宋_GB2312"/>
          <w:color w:val="auto"/>
          <w:sz w:val="32"/>
          <w:szCs w:val="32"/>
          <w:lang w:eastAsia="zh-CN"/>
        </w:rPr>
        <w:t>的</w:t>
      </w:r>
      <w:r>
        <w:rPr>
          <w:rFonts w:eastAsia="仿宋_GB2312"/>
          <w:sz w:val="32"/>
          <w:szCs w:val="32"/>
        </w:rPr>
        <w:t>原则，在相关许可与执法检查行为完</w:t>
      </w:r>
      <w:r>
        <w:rPr>
          <w:rFonts w:hint="eastAsia" w:ascii="仿宋_GB2312" w:hAnsi="仿宋_GB2312" w:eastAsia="仿宋_GB2312" w:cs="仿宋_GB2312"/>
          <w:sz w:val="32"/>
          <w:szCs w:val="32"/>
          <w:lang w:val="en-US" w:eastAsia="zh-CN"/>
        </w:rPr>
        <w:t>成后3个工作</w:t>
      </w:r>
      <w:r>
        <w:rPr>
          <w:rFonts w:eastAsia="仿宋_GB2312"/>
          <w:sz w:val="32"/>
          <w:szCs w:val="32"/>
        </w:rPr>
        <w:t>日内将相关风险分级管理数据录入信息系统。</w:t>
      </w:r>
      <w:r>
        <w:rPr>
          <w:rFonts w:hint="eastAsia" w:ascii="仿宋_GB2312" w:hAnsi="仿宋_GB2312" w:eastAsia="仿宋_GB2312" w:cs="仿宋_GB2312"/>
          <w:sz w:val="32"/>
          <w:szCs w:val="32"/>
        </w:rPr>
        <w:t>按照静态风险评价量化分值表和动态风险评价量化分值表，对食品生产经营者进行风险分级。结合生产经营者食品安全风险特点，从生产经营的类别品种、规模大小、消费对象等静态风险因素，和生产经营条件保持、生产经营过程控制、管理制度建立及运行等动态风险因素，确定食品生产经营者的风险等级，并根据其信用风险类别实施调整。风险等级从低到高分为A、B、C、D四个风险等级。其中评定为A级的原则上每两年至少监督检查1次，B级的原则上每年至少监督检查1次，C级的原则上每年至少监督检查2次，D级的原则上每年至少监督检查3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学校食堂</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集体用餐配送单位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省局直接确定为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D级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取得食品生产经营许可（备案）时间为第4季度的新设立食品生产经营者，已实施食品生产经营许可（备案）现场核查的，新设立当年可以不再对其开展监督检查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b/>
          <w:bCs/>
          <w:sz w:val="32"/>
          <w:szCs w:val="32"/>
        </w:rPr>
      </w:pPr>
      <w:r>
        <w:rPr>
          <w:rFonts w:hint="eastAsia" w:ascii="仿宋_GB2312" w:hAnsi="仿宋_GB2312" w:eastAsia="仿宋_GB2312" w:cs="仿宋_GB2312"/>
          <w:sz w:val="32"/>
          <w:szCs w:val="32"/>
        </w:rPr>
        <w:t>各市场监管所在本年度评定食品生产经营企业风险等级后，还应根据日常现场核查、监督检查、监督抽检、行政处罚、投诉举报、食品安全状况等情况，合理动态调整食品生产经营企业具体监管频次。特别是对于</w:t>
      </w:r>
      <w:r>
        <w:rPr>
          <w:rFonts w:hint="eastAsia" w:ascii="仿宋_GB2312" w:hAnsi="仿宋_GB2312" w:eastAsia="仿宋_GB2312" w:cs="仿宋_GB2312"/>
          <w:sz w:val="32"/>
          <w:szCs w:val="32"/>
          <w:lang w:eastAsia="zh-CN"/>
        </w:rPr>
        <w:t>生产经营多批次不合格食品、涉嫌非法添加、掺杂掺假、屡查屡犯的问题企业以及</w:t>
      </w:r>
      <w:r>
        <w:rPr>
          <w:rFonts w:hint="eastAsia" w:ascii="仿宋_GB2312" w:hAnsi="仿宋_GB2312" w:eastAsia="仿宋_GB2312" w:cs="仿宋_GB2312"/>
          <w:sz w:val="32"/>
          <w:szCs w:val="32"/>
        </w:rPr>
        <w:t>纳入食品药品信用“黑名单”管理的严重失信食品生产经营主体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将其列为重点监管对象，提高风险管理等级，加密日常监督检查频次。对特殊食品生产者，风险等级为C级、D级的食品生产者，风险等级为D级的食品经营者以及中央厨房、集体用餐配送单位等高风险食品生产经营者实施重点监督检查，并可以根据实际情况增加日常监督检查频次。</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四、餐饮服务量化等级评定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各市场监管所在开展餐饮服务经营单位风险分级评定时，要结合日常监督检查，同步开展量化等级评定。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餐饮服务量化等级分为动态等级和年度等级。动态等级为监管部门对餐饮服务单位食品安全管理状况每次监督检查结果的评价，分为优秀、良好、一般三个等级，分别用大笑、微笑和平脸三种卡通形象表示。年度等级为监管部门对餐饮服务单位食品安全管理状况过去12个月期间监督检查结果的综合评价，分为优秀、良好、一般三个等级，分别用A、B、C三个字母表示。县局制作的量化分级公示牌上有相应的张贴位置，请评定人员注意在指定位置张贴标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度等级C级的由辖区市场监管所评定，年度等级A级和B级的评定由餐饮服务单位向辖区市场监管所书面申报。拟报B级的经辖区市场监管所现场核查通过后准予评定，评定结果每季度末30日之前报餐饮股进行备案更新，餐饮股按一定比例进行复核；拟报A级的经餐饮股和辖区市场监管所共同进行现场核查后报县局审查，审查通过的准予评定。A级和B级的评定决定原则上自受理</w:t>
      </w:r>
      <w:r>
        <w:rPr>
          <w:rFonts w:hint="eastAsia" w:ascii="仿宋_GB2312" w:hAnsi="仿宋_GB2312" w:eastAsia="仿宋_GB2312" w:cs="仿宋_GB2312"/>
          <w:sz w:val="32"/>
          <w:szCs w:val="32"/>
          <w:lang w:eastAsia="zh-CN"/>
        </w:rPr>
        <w:t>申报材料</w:t>
      </w:r>
      <w:r>
        <w:rPr>
          <w:rFonts w:hint="eastAsia" w:ascii="仿宋_GB2312" w:hAnsi="仿宋_GB2312" w:eastAsia="仿宋_GB2312" w:cs="仿宋_GB2312"/>
          <w:sz w:val="32"/>
          <w:szCs w:val="32"/>
        </w:rPr>
        <w:t>之日起30个工作日内作出。</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五、监督检查内容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 w:hAnsi="楷体" w:eastAsia="楷体" w:cs="华文楷体"/>
          <w:b/>
          <w:bCs/>
          <w:sz w:val="32"/>
          <w:szCs w:val="32"/>
        </w:rPr>
      </w:pPr>
      <w:r>
        <w:rPr>
          <w:rFonts w:hint="eastAsia" w:ascii="楷体" w:hAnsi="楷体" w:eastAsia="楷体" w:cs="华文楷体"/>
          <w:b/>
          <w:bCs/>
          <w:sz w:val="32"/>
          <w:szCs w:val="32"/>
        </w:rPr>
        <w:t>（一）食品生产企业现场检查的主要内容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资质和</w:t>
      </w:r>
      <w:r>
        <w:rPr>
          <w:rFonts w:hint="eastAsia" w:ascii="仿宋_GB2312" w:hAnsi="仿宋_GB2312" w:eastAsia="仿宋_GB2312" w:cs="仿宋_GB2312"/>
          <w:b/>
          <w:bCs/>
          <w:sz w:val="32"/>
          <w:szCs w:val="32"/>
        </w:rPr>
        <w:t>生产环境条件。</w:t>
      </w:r>
      <w:r>
        <w:rPr>
          <w:rFonts w:hint="eastAsia" w:ascii="仿宋_GB2312" w:hAnsi="仿宋_GB2312" w:eastAsia="仿宋_GB2312" w:cs="仿宋_GB2312"/>
          <w:sz w:val="32"/>
          <w:szCs w:val="32"/>
          <w:lang w:eastAsia="zh-CN"/>
        </w:rPr>
        <w:t>食品生产者是否具有合法主体资质，生产许可证在有效期内；生产的食品、食品添加剂在许可范围内；</w:t>
      </w:r>
      <w:r>
        <w:rPr>
          <w:rFonts w:hint="eastAsia" w:ascii="仿宋_GB2312" w:hAnsi="仿宋_GB2312" w:eastAsia="仿宋_GB2312" w:cs="仿宋_GB2312"/>
          <w:sz w:val="32"/>
          <w:szCs w:val="32"/>
        </w:rPr>
        <w:t>厂区、车间是否与有毒、有害场所及其他污染源保持规定的距离</w:t>
      </w:r>
      <w:r>
        <w:rPr>
          <w:rFonts w:hint="eastAsia" w:ascii="仿宋_GB2312" w:hAnsi="仿宋_GB2312" w:eastAsia="仿宋_GB2312" w:cs="仿宋_GB2312"/>
          <w:sz w:val="32"/>
          <w:szCs w:val="32"/>
          <w:lang w:eastAsia="zh-CN"/>
        </w:rPr>
        <w:t>或具备有效防范措施</w:t>
      </w:r>
      <w:r>
        <w:rPr>
          <w:rFonts w:hint="eastAsia" w:ascii="仿宋_GB2312" w:hAnsi="仿宋_GB2312" w:eastAsia="仿宋_GB2312" w:cs="仿宋_GB2312"/>
          <w:sz w:val="32"/>
          <w:szCs w:val="32"/>
        </w:rPr>
        <w:t>；卫生间</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保持清洁，并与食品生产、包装或贮存等区域是否直接连通等。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2.落实企业主体责任。</w:t>
      </w:r>
      <w:r>
        <w:rPr>
          <w:rFonts w:hint="eastAsia" w:ascii="仿宋_GB2312" w:hAnsi="仿宋_GB2312" w:eastAsia="仿宋_GB2312" w:cs="仿宋_GB2312"/>
          <w:sz w:val="32"/>
          <w:szCs w:val="32"/>
          <w:lang w:val="en-US" w:eastAsia="zh-CN"/>
        </w:rPr>
        <w:t>企业是否落实食品安全主体责任监督管理规定，设立食品安全总监、食品安全员，制定食品安全风险管控清单，落实“日管控、周排查、月调度”制度。</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.进货查验。</w:t>
      </w:r>
      <w:r>
        <w:rPr>
          <w:rFonts w:hint="eastAsia" w:ascii="仿宋_GB2312" w:hAnsi="仿宋_GB2312" w:eastAsia="仿宋_GB2312" w:cs="仿宋_GB2312"/>
          <w:b w:val="0"/>
          <w:bCs w:val="0"/>
          <w:sz w:val="32"/>
          <w:szCs w:val="32"/>
          <w:lang w:eastAsia="zh-CN"/>
        </w:rPr>
        <w:t>检查食品生产者是否有</w:t>
      </w:r>
      <w:r>
        <w:rPr>
          <w:rFonts w:hint="eastAsia" w:ascii="仿宋_GB2312" w:hAnsi="仿宋_GB2312" w:eastAsia="仿宋_GB2312" w:cs="仿宋_GB2312"/>
          <w:sz w:val="32"/>
          <w:szCs w:val="32"/>
        </w:rPr>
        <w:t>查验食品原辅料、食品添加剂、食品相关产品供货者的许可证、产品合格证明文件；供货者能否提供食品原料的有效合格证明文件</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检验记录；进货查验记录及证明材料是否真实、完整，是否</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记录和凭证保存期限不少于产品保质期期满后六个月，没有明确保质期的，保存期限不少于两年等。</w:t>
      </w:r>
    </w:p>
    <w:p>
      <w:pPr>
        <w:keepNext w:val="0"/>
        <w:keepLines w:val="0"/>
        <w:pageBreakBefore w:val="0"/>
        <w:widowControl w:val="0"/>
        <w:kinsoku/>
        <w:wordWrap/>
        <w:overflowPunct/>
        <w:topLinePunct w:val="0"/>
        <w:autoSpaceDE/>
        <w:autoSpaceDN/>
        <w:bidi w:val="0"/>
        <w:adjustRightInd/>
        <w:snapToGrid w:val="0"/>
        <w:spacing w:line="520" w:lineRule="exact"/>
        <w:ind w:firstLine="648"/>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.生产过程控制。</w:t>
      </w:r>
      <w:r>
        <w:rPr>
          <w:rFonts w:hint="eastAsia" w:ascii="仿宋_GB2312" w:hAnsi="仿宋_GB2312" w:eastAsia="仿宋_GB2312" w:cs="仿宋_GB2312"/>
          <w:sz w:val="32"/>
          <w:szCs w:val="32"/>
        </w:rPr>
        <w:t>使用的原辅料、食品添加剂、食品相关产品的品种是否与索证索票、进货查验记录内容一致；是否建立和保存生产投料记录，包括投料品名、生产日期或批号、使用数量等；是否使用非食品原料、回收食品、食品添加剂以外的化学物质、超过保质期的食品原料</w:t>
      </w:r>
      <w:r>
        <w:rPr>
          <w:rFonts w:hint="eastAsia" w:ascii="仿宋_GB2312" w:hAnsi="仿宋_GB2312" w:eastAsia="仿宋_GB2312" w:cs="仿宋_GB2312"/>
          <w:sz w:val="32"/>
          <w:szCs w:val="32"/>
          <w:lang w:eastAsia="zh-CN"/>
        </w:rPr>
        <w:t>与不符合食品安全标准的食品原料</w:t>
      </w:r>
      <w:r>
        <w:rPr>
          <w:rFonts w:hint="eastAsia" w:ascii="仿宋_GB2312" w:hAnsi="仿宋_GB2312" w:eastAsia="仿宋_GB2312" w:cs="仿宋_GB2312"/>
          <w:sz w:val="32"/>
          <w:szCs w:val="32"/>
        </w:rPr>
        <w:t>和食品添加剂生产食品；是否超范围、超限量使用食品添加剂的情况；</w:t>
      </w:r>
      <w:r>
        <w:rPr>
          <w:rFonts w:hint="eastAsia" w:ascii="仿宋_GB2312" w:hAnsi="仿宋_GB2312" w:eastAsia="仿宋_GB2312" w:cs="仿宋_GB2312"/>
          <w:sz w:val="32"/>
          <w:szCs w:val="32"/>
          <w:lang w:eastAsia="zh-CN"/>
        </w:rPr>
        <w:t>是否生产或使用的新食品原料，限定于国务院卫生行政部门公告的新食品原料范围内，是否使用药品生产食品，是否仅用于保健食品的原料生产保健食品以外的食品</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5.委托生产。</w:t>
      </w:r>
      <w:r>
        <w:rPr>
          <w:rFonts w:hint="eastAsia" w:ascii="仿宋_GB2312" w:hAnsi="仿宋_GB2312" w:eastAsia="仿宋_GB2312" w:cs="仿宋_GB2312"/>
          <w:sz w:val="32"/>
          <w:szCs w:val="32"/>
          <w:lang w:val="en-US" w:eastAsia="zh-CN"/>
        </w:rPr>
        <w:t>委托方、受托方是否具有有效证照，委托生产的食品、食品添加剂符合法律法规、食品安全标准等规定。是否有签订委托生产合同，约定委托生产的食品品种、委托期限等内容；委托生产的食品标签清晰标注委托方、受托方的名称、地址、联系方式等信息等；特别是对以受委托方式生产饮料、糖果、果冻、代用茶、蜜饯、咖啡等食品，并且存在明示或暗示排便、清肠、瘦身、壮阳、降糖、降压、增强免疫等功能宣称的生产企业，各市场监管所应将上述的委托生产情况作为日常监督检查的重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6.产</w:t>
      </w:r>
      <w:r>
        <w:rPr>
          <w:rFonts w:hint="eastAsia" w:ascii="仿宋_GB2312" w:hAnsi="仿宋_GB2312" w:eastAsia="仿宋_GB2312" w:cs="仿宋_GB2312"/>
          <w:b/>
          <w:bCs/>
          <w:sz w:val="32"/>
          <w:szCs w:val="32"/>
        </w:rPr>
        <w:t>品检验。</w:t>
      </w:r>
      <w:r>
        <w:rPr>
          <w:rFonts w:hint="eastAsia" w:ascii="仿宋_GB2312" w:hAnsi="仿宋_GB2312" w:eastAsia="仿宋_GB2312" w:cs="仿宋_GB2312"/>
          <w:sz w:val="32"/>
          <w:szCs w:val="32"/>
        </w:rPr>
        <w:t>是否有与生产产品相适应的食品安全标准文本，按照食品安全标准规定进行检验；是否建立和保存原始检验数据和检验报告记录，检验记录是否真实、完整</w:t>
      </w:r>
      <w:r>
        <w:rPr>
          <w:rFonts w:hint="eastAsia" w:ascii="仿宋_GB2312" w:hAnsi="仿宋_GB2312" w:eastAsia="仿宋_GB2312" w:cs="仿宋_GB2312"/>
          <w:sz w:val="32"/>
          <w:szCs w:val="32"/>
          <w:lang w:eastAsia="zh-CN"/>
        </w:rPr>
        <w:t>，保存期限符合规定要求</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val="0"/>
        <w:spacing w:line="520" w:lineRule="exact"/>
        <w:ind w:firstLine="648"/>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贮存及交付控制。</w:t>
      </w:r>
      <w:r>
        <w:rPr>
          <w:rFonts w:hint="eastAsia" w:ascii="仿宋_GB2312" w:hAnsi="仿宋_GB2312" w:eastAsia="仿宋_GB2312" w:cs="仿宋_GB2312"/>
          <w:sz w:val="32"/>
          <w:szCs w:val="32"/>
          <w:lang w:eastAsia="zh-CN"/>
        </w:rPr>
        <w:t>食品原料、食品相关产品</w:t>
      </w:r>
      <w:r>
        <w:rPr>
          <w:rFonts w:hint="eastAsia" w:ascii="仿宋_GB2312" w:hAnsi="仿宋_GB2312" w:eastAsia="仿宋_GB2312" w:cs="仿宋_GB2312"/>
          <w:sz w:val="32"/>
          <w:szCs w:val="32"/>
        </w:rPr>
        <w:t>的贮存是否</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专人管理，贮存条件是否符合要求</w:t>
      </w:r>
      <w:r>
        <w:rPr>
          <w:rFonts w:hint="eastAsia" w:ascii="仿宋_GB2312" w:hAnsi="仿宋_GB2312" w:eastAsia="仿宋_GB2312" w:cs="仿宋_GB2312"/>
          <w:sz w:val="32"/>
          <w:szCs w:val="32"/>
          <w:lang w:eastAsia="zh-CN"/>
        </w:rPr>
        <w:t>；食品添加剂是否专库或专区贮存，有明显标识，专人管理；不合格品在划定区域存放，具有明显标识；是否有出厂记录，如实记录食品的名称、规格、数量、生产日期或者生产批号、检验合格证明、销售日期以及购货者名称、地址、联系方式等内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.不合</w:t>
      </w:r>
      <w:r>
        <w:rPr>
          <w:rFonts w:hint="eastAsia" w:ascii="仿宋_GB2312" w:hAnsi="仿宋_GB2312" w:eastAsia="仿宋_GB2312" w:cs="仿宋_GB2312"/>
          <w:b/>
          <w:bCs/>
          <w:sz w:val="32"/>
          <w:szCs w:val="32"/>
          <w:lang w:eastAsia="zh-CN"/>
        </w:rPr>
        <w:t>格产</w:t>
      </w:r>
      <w:r>
        <w:rPr>
          <w:rFonts w:hint="eastAsia" w:ascii="仿宋_GB2312" w:hAnsi="仿宋_GB2312" w:eastAsia="仿宋_GB2312" w:cs="仿宋_GB2312"/>
          <w:b/>
          <w:bCs/>
          <w:sz w:val="32"/>
          <w:szCs w:val="32"/>
        </w:rPr>
        <w:t>品管理和食品召回。</w:t>
      </w:r>
      <w:r>
        <w:rPr>
          <w:rFonts w:hint="eastAsia" w:ascii="仿宋_GB2312" w:hAnsi="仿宋_GB2312" w:eastAsia="仿宋_GB2312" w:cs="仿宋_GB2312"/>
          <w:sz w:val="32"/>
          <w:szCs w:val="32"/>
        </w:rPr>
        <w:t>是否有实施不安全食品的召回，</w:t>
      </w:r>
      <w:r>
        <w:rPr>
          <w:rFonts w:hint="eastAsia" w:ascii="仿宋_GB2312" w:hAnsi="仿宋_GB2312" w:eastAsia="仿宋_GB2312" w:cs="仿宋_GB2312"/>
          <w:sz w:val="32"/>
          <w:szCs w:val="32"/>
          <w:lang w:eastAsia="zh-CN"/>
        </w:rPr>
        <w:t>召回和处理情况是否向所在地市场监管部门报告；</w:t>
      </w:r>
      <w:r>
        <w:rPr>
          <w:rFonts w:hint="eastAsia" w:ascii="仿宋_GB2312" w:hAnsi="仿宋_GB2312" w:eastAsia="仿宋_GB2312" w:cs="仿宋_GB2312"/>
          <w:sz w:val="32"/>
          <w:szCs w:val="32"/>
        </w:rPr>
        <w:t>是否有召回计划、公告等相应记录；召回食品是否有处置记录</w:t>
      </w:r>
      <w:r>
        <w:rPr>
          <w:rFonts w:hint="eastAsia" w:ascii="仿宋_GB2312" w:hAnsi="仿宋_GB2312" w:eastAsia="仿宋_GB2312" w:cs="仿宋_GB2312"/>
          <w:sz w:val="32"/>
          <w:szCs w:val="32"/>
          <w:lang w:eastAsia="zh-CN"/>
        </w:rPr>
        <w:t>有召回食品无害化处理、销毁等措施，未发现召回食品再次流入市场等（对因标签存在瑕疵实施召回的除外）。</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9.标签和说明书。</w:t>
      </w:r>
      <w:r>
        <w:rPr>
          <w:rFonts w:hint="eastAsia" w:ascii="仿宋_GB2312" w:hAnsi="仿宋_GB2312" w:eastAsia="仿宋_GB2312" w:cs="仿宋_GB2312"/>
          <w:sz w:val="32"/>
          <w:szCs w:val="32"/>
          <w:lang w:val="en-US" w:eastAsia="zh-CN"/>
        </w:rPr>
        <w:t>预包装食品的包装有标签，标签标注的事项是否完整、真实；是否存在标注虚假生产日期或批号的情况；是否存在转基因食品、辐照食品未按规定标示；食品添加剂标签是否有载明“食品添加剂”字样，并标明贮存条件、生产者名称和地址、食品添加剂的适用范围、用量和使用方法；食品、食品添加剂的标签、说明书是否涉及疾病预防、治疗功能，保健食品之外的食品标签、说明书是否涉及保健功能；特殊食品标签、说明书内容是否与注册或备案的内容要求一致，符合相关法律法规要求。</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10.开展食品安全自查。</w:t>
      </w:r>
      <w:r>
        <w:rPr>
          <w:rFonts w:hint="eastAsia" w:ascii="仿宋_GB2312" w:hAnsi="仿宋_GB2312" w:eastAsia="仿宋_GB2312" w:cs="仿宋_GB2312"/>
          <w:sz w:val="32"/>
          <w:szCs w:val="32"/>
          <w:lang w:val="en-US" w:eastAsia="zh-CN"/>
        </w:rPr>
        <w:t>是否建立食品安全自查制度，并定期对食品安全状况进行检查评价；是否对自查发现食品安全问题，立即采取整改、停止生产等措施，并按规定向</w:t>
      </w:r>
      <w:r>
        <w:rPr>
          <w:rFonts w:hint="eastAsia" w:ascii="仿宋_GB2312" w:hAnsi="仿宋_GB2312" w:eastAsia="仿宋_GB2312" w:cs="仿宋_GB2312"/>
          <w:sz w:val="32"/>
          <w:szCs w:val="32"/>
          <w:lang w:eastAsia="zh-CN"/>
        </w:rPr>
        <w:t>所在地市场监管部门</w:t>
      </w:r>
      <w:r>
        <w:rPr>
          <w:rFonts w:hint="eastAsia" w:ascii="仿宋_GB2312" w:hAnsi="仿宋_GB2312" w:eastAsia="仿宋_GB2312" w:cs="仿宋_GB2312"/>
          <w:sz w:val="32"/>
          <w:szCs w:val="32"/>
          <w:lang w:val="en-US" w:eastAsia="zh-CN"/>
        </w:rPr>
        <w:t>报告。是否定期对生产质量管理体系的运行情况进行自查，保证其有效运行，是否在</w:t>
      </w:r>
      <w:r>
        <w:rPr>
          <w:rFonts w:hint="eastAsia" w:ascii="仿宋_GB2312" w:hAnsi="仿宋_GB2312" w:eastAsia="仿宋_GB2312" w:cs="仿宋_GB2312"/>
          <w:sz w:val="32"/>
          <w:szCs w:val="32"/>
          <w:lang w:eastAsia="zh-CN"/>
        </w:rPr>
        <w:t>福建省市场监管智慧应用一体化平台企业自查模块提交自查报告</w:t>
      </w:r>
      <w:r>
        <w:rPr>
          <w:rFonts w:hint="eastAsia" w:ascii="仿宋_GB2312" w:hAnsi="仿宋_GB2312" w:eastAsia="仿宋_GB2312" w:cs="仿宋_GB2312"/>
          <w:sz w:val="32"/>
          <w:szCs w:val="32"/>
          <w:lang w:val="en-US" w:eastAsia="zh-CN"/>
        </w:rPr>
        <w:t>，自查发现问题整改率是否达100%。</w:t>
      </w:r>
    </w:p>
    <w:p>
      <w:pPr>
        <w:keepNext w:val="0"/>
        <w:keepLines w:val="0"/>
        <w:pageBreakBefore w:val="0"/>
        <w:widowControl w:val="0"/>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.从业人员管理。</w:t>
      </w:r>
      <w:r>
        <w:rPr>
          <w:rFonts w:hint="eastAsia" w:ascii="仿宋_GB2312" w:hAnsi="仿宋_GB2312" w:eastAsia="仿宋_GB2312" w:cs="仿宋_GB2312"/>
          <w:b w:val="0"/>
          <w:bCs w:val="0"/>
          <w:sz w:val="32"/>
          <w:szCs w:val="32"/>
          <w:lang w:eastAsia="zh-CN"/>
        </w:rPr>
        <w:t>是否建立企业主要负责人全面负责食品安全工作制度，是否配备食品安全管理人员、食品安全专业技术人员；</w:t>
      </w:r>
      <w:r>
        <w:rPr>
          <w:rFonts w:hint="eastAsia" w:ascii="仿宋_GB2312" w:hAnsi="仿宋_GB2312" w:eastAsia="仿宋_GB2312" w:cs="仿宋_GB2312"/>
          <w:sz w:val="32"/>
          <w:szCs w:val="32"/>
        </w:rPr>
        <w:t>是否有聘用禁止从事食品安全管理的人员；是否有建立</w:t>
      </w:r>
      <w:r>
        <w:rPr>
          <w:rFonts w:hint="eastAsia" w:ascii="仿宋_GB2312" w:hAnsi="仿宋_GB2312" w:eastAsia="仿宋_GB2312" w:cs="仿宋_GB2312"/>
          <w:sz w:val="32"/>
          <w:szCs w:val="32"/>
          <w:lang w:eastAsia="zh-CN"/>
        </w:rPr>
        <w:t>并执行</w:t>
      </w:r>
      <w:r>
        <w:rPr>
          <w:rFonts w:hint="eastAsia" w:ascii="仿宋_GB2312" w:hAnsi="仿宋_GB2312" w:eastAsia="仿宋_GB2312" w:cs="仿宋_GB2312"/>
          <w:sz w:val="32"/>
          <w:szCs w:val="32"/>
        </w:rPr>
        <w:t>从业人员健康管理制度，</w:t>
      </w:r>
      <w:r>
        <w:rPr>
          <w:rFonts w:hint="eastAsia" w:ascii="仿宋_GB2312" w:hAnsi="仿宋_GB2312" w:eastAsia="仿宋_GB2312" w:cs="仿宋_GB2312"/>
          <w:sz w:val="32"/>
          <w:szCs w:val="32"/>
          <w:lang w:val="en-US" w:eastAsia="zh-CN"/>
        </w:rPr>
        <w:t>从事接触直接入口食品工作的</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是否有</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健康证明，符合相关规定；是否有从业人员食品安全知识培训制度，并有相关培训记录等。</w:t>
      </w:r>
      <w:r>
        <w:rPr>
          <w:rFonts w:hint="eastAsia" w:ascii="仿宋_GB2312" w:hAnsi="仿宋_GB2312" w:eastAsia="仿宋_GB2312" w:cs="仿宋_GB2312"/>
          <w:sz w:val="32"/>
          <w:szCs w:val="32"/>
          <w:lang w:eastAsia="zh-CN"/>
        </w:rPr>
        <w:t>现场对企业食品安全总监（食品安全员）开展食品安全监督抽查考核（手机登录闽证通</w:t>
      </w:r>
      <w:r>
        <w:rPr>
          <w:rFonts w:hint="eastAsia" w:ascii="仿宋_GB2312" w:hAnsi="仿宋_GB2312" w:eastAsia="仿宋_GB2312" w:cs="仿宋_GB2312"/>
          <w:sz w:val="32"/>
          <w:szCs w:val="32"/>
          <w:lang w:val="en-US" w:eastAsia="zh-CN"/>
        </w:rPr>
        <w:t>APP福建省食品安全监督抽查考核系统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信息记录和追溯</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是否</w:t>
      </w:r>
      <w:r>
        <w:rPr>
          <w:rFonts w:hint="eastAsia" w:ascii="仿宋_GB2312" w:hAnsi="仿宋_GB2312" w:eastAsia="仿宋_GB2312" w:cs="仿宋_GB2312"/>
          <w:b w:val="0"/>
          <w:bCs w:val="0"/>
          <w:sz w:val="32"/>
          <w:szCs w:val="32"/>
        </w:rPr>
        <w:t>建立并实施食品安全</w:t>
      </w:r>
      <w:r>
        <w:rPr>
          <w:rFonts w:hint="eastAsia" w:ascii="仿宋_GB2312" w:hAnsi="仿宋_GB2312" w:eastAsia="仿宋_GB2312" w:cs="仿宋_GB2312"/>
          <w:b w:val="0"/>
          <w:bCs w:val="0"/>
          <w:sz w:val="32"/>
          <w:szCs w:val="32"/>
          <w:lang w:eastAsia="zh-CN"/>
        </w:rPr>
        <w:t>一品一码</w:t>
      </w:r>
      <w:r>
        <w:rPr>
          <w:rFonts w:hint="eastAsia" w:ascii="仿宋_GB2312" w:hAnsi="仿宋_GB2312" w:eastAsia="仿宋_GB2312" w:cs="仿宋_GB2312"/>
          <w:b w:val="0"/>
          <w:bCs w:val="0"/>
          <w:sz w:val="32"/>
          <w:szCs w:val="32"/>
        </w:rPr>
        <w:t>追溯</w:t>
      </w:r>
      <w:r>
        <w:rPr>
          <w:rFonts w:hint="eastAsia" w:ascii="仿宋_GB2312" w:hAnsi="仿宋_GB2312" w:eastAsia="仿宋_GB2312" w:cs="仿宋_GB2312"/>
          <w:b w:val="0"/>
          <w:bCs w:val="0"/>
          <w:sz w:val="32"/>
          <w:szCs w:val="32"/>
          <w:lang w:eastAsia="zh-CN"/>
        </w:rPr>
        <w:t>管理</w:t>
      </w:r>
      <w:r>
        <w:rPr>
          <w:rFonts w:hint="eastAsia" w:ascii="仿宋_GB2312" w:hAnsi="仿宋_GB2312" w:eastAsia="仿宋_GB2312" w:cs="仿宋_GB2312"/>
          <w:b w:val="0"/>
          <w:bCs w:val="0"/>
          <w:sz w:val="32"/>
          <w:szCs w:val="32"/>
        </w:rPr>
        <w:t>制度，并有相应记录</w:t>
      </w:r>
      <w:r>
        <w:rPr>
          <w:rFonts w:hint="eastAsia" w:ascii="仿宋_GB2312" w:hAnsi="仿宋_GB2312" w:eastAsia="仿宋_GB2312" w:cs="仿宋_GB2312"/>
          <w:b w:val="0"/>
          <w:bCs w:val="0"/>
          <w:sz w:val="32"/>
          <w:szCs w:val="32"/>
          <w:lang w:eastAsia="zh-CN"/>
        </w:rPr>
        <w:t>；上传</w:t>
      </w:r>
      <w:r>
        <w:rPr>
          <w:rFonts w:hint="eastAsia" w:ascii="仿宋_GB2312" w:hAnsi="仿宋_GB2312" w:eastAsia="仿宋_GB2312" w:cs="仿宋_GB2312"/>
          <w:b w:val="0"/>
          <w:bCs w:val="0"/>
          <w:sz w:val="32"/>
          <w:szCs w:val="32"/>
        </w:rPr>
        <w:t>食品安全追溯信息</w:t>
      </w:r>
      <w:r>
        <w:rPr>
          <w:rFonts w:hint="eastAsia" w:ascii="仿宋_GB2312" w:hAnsi="仿宋_GB2312" w:eastAsia="仿宋_GB2312" w:cs="仿宋_GB2312"/>
          <w:b w:val="0"/>
          <w:bCs w:val="0"/>
          <w:sz w:val="32"/>
          <w:szCs w:val="32"/>
          <w:lang w:eastAsia="zh-CN"/>
        </w:rPr>
        <w:t>是否及时、</w:t>
      </w:r>
      <w:r>
        <w:rPr>
          <w:rFonts w:hint="eastAsia" w:ascii="仿宋_GB2312" w:hAnsi="仿宋_GB2312" w:eastAsia="仿宋_GB2312" w:cs="仿宋_GB2312"/>
          <w:b w:val="0"/>
          <w:bCs w:val="0"/>
          <w:sz w:val="32"/>
          <w:szCs w:val="32"/>
        </w:rPr>
        <w:t>准确</w:t>
      </w:r>
      <w:r>
        <w:rPr>
          <w:rFonts w:hint="eastAsia" w:ascii="仿宋_GB2312" w:hAnsi="仿宋_GB2312" w:eastAsia="仿宋_GB2312" w:cs="仿宋_GB2312"/>
          <w:b w:val="0"/>
          <w:bCs w:val="0"/>
          <w:sz w:val="32"/>
          <w:szCs w:val="32"/>
          <w:lang w:eastAsia="zh-CN"/>
        </w:rPr>
        <w:t>、完整</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.食品安全事故处置。</w:t>
      </w:r>
      <w:r>
        <w:rPr>
          <w:rFonts w:hint="eastAsia" w:ascii="仿宋_GB2312" w:hAnsi="仿宋_GB2312" w:eastAsia="仿宋_GB2312" w:cs="仿宋_GB2312"/>
          <w:b w:val="0"/>
          <w:bCs w:val="0"/>
          <w:sz w:val="32"/>
          <w:szCs w:val="32"/>
          <w:lang w:eastAsia="zh-CN"/>
        </w:rPr>
        <w:t>发生食品安全事故的，是否对导致或者可能导致食品安全事故的食品及原料、工具、设备、设施等立即采取封存等控制措施，并向事故发生地市场监督管理部门报告等。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前次监督检查发现问题整改情况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对前次监督检查发现的问题是否有完成整改。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15.做好食品生产企业安全生产和消防安全提示提醒工作。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楷体" w:hAnsi="楷体" w:eastAsia="楷体" w:cs="华文楷体"/>
          <w:b/>
          <w:bCs/>
          <w:sz w:val="32"/>
          <w:szCs w:val="32"/>
        </w:rPr>
      </w:pPr>
      <w:r>
        <w:rPr>
          <w:rFonts w:hint="eastAsia" w:ascii="楷体" w:hAnsi="楷体" w:eastAsia="楷体" w:cs="华文楷体"/>
          <w:b/>
          <w:bCs/>
          <w:sz w:val="32"/>
          <w:szCs w:val="32"/>
        </w:rPr>
        <w:t>（二）食品经营企业现场检查的主要内容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1.食品安全自查。</w:t>
      </w:r>
      <w:r>
        <w:rPr>
          <w:rFonts w:hint="eastAsia" w:ascii="仿宋_GB2312" w:hAnsi="仿宋_GB2312" w:eastAsia="仿宋_GB2312" w:cs="仿宋_GB2312"/>
          <w:sz w:val="32"/>
          <w:szCs w:val="32"/>
          <w:lang w:val="en-US" w:eastAsia="zh-CN"/>
        </w:rPr>
        <w:t>是否具有食品安全自查制度。是否有按照自查制度规定，定期对食品安全状况进行检查评价。经营条件发生变化或自查发现问题，不符合食品安全要求的，是否立即采取措施整改。自查发现食品安全事故潜在风险时，是否立即停止经营活动，并向所在地市场监管部门报告。</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许可及备案</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食品经营许可证是否合法有效。仅销售预包装食品的食品经营者是否依法进行备案。实际经营事项与仅销售预包装食品备案信息采集表中相关内容是否相符。是否有在经营场所显著位置公示食品经营许可证正本，或以电子形式公示。通过第三方平台进行交易的食品销售者是否在其经营活动主页面显著位置公示食品经营许可证（或仅销售预包装食品备案信息采集表）；通过自建网站交易的食品销售者是否有在其网站首页显著位置公示食品经营许可证（或仅销售预包装食品备案信息采集表）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3.场所及布局。</w:t>
      </w:r>
      <w:r>
        <w:rPr>
          <w:rFonts w:hint="eastAsia" w:ascii="仿宋_GB2312" w:hAnsi="仿宋_GB2312" w:eastAsia="仿宋_GB2312" w:cs="仿宋_GB2312"/>
          <w:b w:val="0"/>
          <w:bCs w:val="0"/>
          <w:sz w:val="32"/>
          <w:szCs w:val="32"/>
          <w:lang w:val="en-US" w:eastAsia="zh-CN"/>
        </w:rPr>
        <w:t>是否具有合理的设备布局和工艺流程，避免食品接触有毒物、不洁物，防止交叉污染。进口冷链食品应当专用通道进货、专区存放、专区销售，不得与其他食品混放贮存和销售等。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.食品标签等外观质量状况。</w:t>
      </w:r>
      <w:r>
        <w:rPr>
          <w:rFonts w:hint="eastAsia" w:ascii="仿宋_GB2312" w:hAnsi="仿宋_GB2312" w:eastAsia="仿宋_GB2312" w:cs="仿宋_GB2312"/>
          <w:b w:val="0"/>
          <w:bCs w:val="0"/>
          <w:sz w:val="32"/>
          <w:szCs w:val="32"/>
          <w:lang w:eastAsia="zh-CN"/>
        </w:rPr>
        <w:t>检查是否有销售法律法规禁止销售的食品；</w:t>
      </w:r>
      <w:r>
        <w:rPr>
          <w:rFonts w:hint="eastAsia" w:ascii="仿宋_GB2312" w:hAnsi="仿宋_GB2312" w:eastAsia="仿宋_GB2312" w:cs="仿宋_GB2312"/>
          <w:sz w:val="32"/>
          <w:szCs w:val="32"/>
        </w:rPr>
        <w:t>检查食品是否在保质期内，感官性状是否正常；经营的肉及肉制品是否具有检验检疫证明；经营的预包装食品、食品添加剂的包装上是否有标签，标签标明的内容是否符合食品安全法等法律法规的规定；销售散装食品，是否在散装食品的容器、外包装上标明食品的名称、生产日期或者生产批号、保质期以及生产经营者名称、地址、联系方式等内容；经营的进口预包装食品是否有中文标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并载明食品的原产地以及境内代理商的名称、地址、联系方式；经营的进口预包装食品是否有国家出入境检验检疫部门出具的入境货物检验检疫证明等。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.经营过程控制。</w:t>
      </w:r>
      <w:r>
        <w:rPr>
          <w:rFonts w:hint="eastAsia" w:ascii="仿宋_GB2312" w:hAnsi="仿宋_GB2312" w:eastAsia="仿宋_GB2312" w:cs="仿宋_GB2312"/>
          <w:sz w:val="32"/>
          <w:szCs w:val="32"/>
        </w:rPr>
        <w:t>是否按要求贮存食品；食品经营者是否按照食品标签标示的警示标志、警示说明或者注意事项的要求贮存和销售食品。对经营过程有温度、湿度要求的食品，是否有保证食品安全所需的温度、湿度等特殊要求的设备，并按要求贮存；食品经营者采购食品（食品添加剂），是否查验供货者的许可证和食品出厂检验合格证或者其他合格证明；是否建立食用农产品进货查验记录制度，如实记录食用农产品的名称、数量、进货日期以及供货者名称、地址、联系方式等内容，并保存相关凭证，记录和凭证保存期限不得少于</w:t>
      </w:r>
      <w:r>
        <w:rPr>
          <w:rFonts w:hint="eastAsia" w:ascii="仿宋_GB2312" w:hAnsi="仿宋_GB2312" w:eastAsia="仿宋_GB2312" w:cs="仿宋_GB2312"/>
          <w:sz w:val="32"/>
          <w:szCs w:val="32"/>
          <w:lang w:eastAsia="zh-CN"/>
        </w:rPr>
        <w:t>保质期满后</w:t>
      </w:r>
      <w:r>
        <w:rPr>
          <w:rFonts w:hint="eastAsia" w:ascii="仿宋_GB2312" w:hAnsi="仿宋_GB2312" w:eastAsia="仿宋_GB2312" w:cs="仿宋_GB2312"/>
          <w:sz w:val="32"/>
          <w:szCs w:val="32"/>
        </w:rPr>
        <w:t>六个月；食品经营企业是否建立并严格执行食品进货查验记录</w:t>
      </w:r>
      <w:r>
        <w:rPr>
          <w:rFonts w:hint="eastAsia" w:ascii="仿宋_GB2312" w:hAnsi="仿宋_GB2312" w:eastAsia="仿宋_GB2312" w:cs="仿宋_GB2312"/>
          <w:sz w:val="32"/>
          <w:szCs w:val="32"/>
          <w:lang w:eastAsia="zh-CN"/>
        </w:rPr>
        <w:t>制度等。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特殊</w:t>
      </w:r>
      <w:r>
        <w:rPr>
          <w:rFonts w:hint="eastAsia" w:ascii="仿宋_GB2312" w:hAnsi="仿宋_GB2312" w:eastAsia="仿宋_GB2312" w:cs="仿宋_GB2312"/>
          <w:b/>
          <w:bCs/>
          <w:sz w:val="32"/>
          <w:szCs w:val="32"/>
        </w:rPr>
        <w:t>食品经营企业检查要点。</w:t>
      </w:r>
      <w:r>
        <w:rPr>
          <w:rFonts w:hint="eastAsia" w:ascii="仿宋_GB2312" w:hAnsi="仿宋_GB2312" w:eastAsia="仿宋_GB2312" w:cs="仿宋_GB2312"/>
          <w:b w:val="0"/>
          <w:bCs w:val="0"/>
          <w:sz w:val="32"/>
          <w:szCs w:val="32"/>
          <w:lang w:eastAsia="zh-CN"/>
        </w:rPr>
        <w:t>检查</w:t>
      </w:r>
      <w:r>
        <w:rPr>
          <w:rFonts w:hint="eastAsia" w:ascii="仿宋_GB2312" w:hAnsi="仿宋_GB2312" w:eastAsia="仿宋_GB2312" w:cs="仿宋_GB2312"/>
          <w:sz w:val="32"/>
          <w:szCs w:val="32"/>
        </w:rPr>
        <w:t>特殊食品</w:t>
      </w:r>
      <w:r>
        <w:rPr>
          <w:rFonts w:hint="eastAsia" w:ascii="仿宋_GB2312" w:hAnsi="仿宋_GB2312" w:eastAsia="仿宋_GB2312" w:cs="仿宋_GB2312"/>
          <w:sz w:val="32"/>
          <w:szCs w:val="32"/>
          <w:lang w:eastAsia="zh-CN"/>
        </w:rPr>
        <w:t>经营企业是否</w:t>
      </w:r>
      <w:r>
        <w:rPr>
          <w:rFonts w:hint="eastAsia" w:ascii="仿宋_GB2312" w:hAnsi="仿宋_GB2312" w:eastAsia="仿宋_GB2312" w:cs="仿宋_GB2312"/>
          <w:sz w:val="32"/>
          <w:szCs w:val="32"/>
        </w:rPr>
        <w:t>查验并保存供货者的许可资质、产品注册证书或者备案凭证、出厂检验合格证或者产品检验报告、进口产品检验检疫证明或入境货物检验检疫证明等材料。进货和销售记录</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能满足查验和追溯要求。注册或者备案凭证</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与实际商品相符且在有效期内。特殊食品的标签、说明书</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与注册或备案的内容相一致。保健食品的标签、说明书</w:t>
      </w:r>
      <w:r>
        <w:rPr>
          <w:rFonts w:hint="eastAsia" w:ascii="仿宋_GB2312" w:hAnsi="仿宋_GB2312" w:eastAsia="仿宋_GB2312" w:cs="仿宋_GB2312"/>
          <w:sz w:val="32"/>
          <w:szCs w:val="32"/>
          <w:lang w:eastAsia="zh-CN"/>
        </w:rPr>
        <w:t>是否有</w:t>
      </w:r>
      <w:r>
        <w:rPr>
          <w:rFonts w:hint="eastAsia" w:ascii="仿宋_GB2312" w:hAnsi="仿宋_GB2312" w:eastAsia="仿宋_GB2312" w:cs="仿宋_GB2312"/>
          <w:sz w:val="32"/>
          <w:szCs w:val="32"/>
        </w:rPr>
        <w:t>载明适宜人群、不适宜人群、功效成分或者标志性</w:t>
      </w:r>
      <w:bookmarkStart w:id="0" w:name="_GoBack"/>
      <w:bookmarkEnd w:id="0"/>
      <w:r>
        <w:rPr>
          <w:rFonts w:hint="eastAsia" w:ascii="仿宋_GB2312" w:hAnsi="仿宋_GB2312" w:eastAsia="仿宋_GB2312" w:cs="仿宋_GB2312"/>
          <w:sz w:val="32"/>
          <w:szCs w:val="32"/>
        </w:rPr>
        <w:t>成分及其含量，不得涉及疾病预防、治疗功能等，并声明“本品不能替代药物”。进口特殊食品</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有中文标签且必须印制在最小销售包装上，不得加贴。特殊食品</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与普通食品、药品混放销售。特殊食品</w:t>
      </w:r>
      <w:r>
        <w:rPr>
          <w:rFonts w:hint="eastAsia" w:ascii="仿宋_GB2312" w:hAnsi="仿宋_GB2312" w:eastAsia="仿宋_GB2312" w:cs="仿宋_GB2312"/>
          <w:sz w:val="32"/>
          <w:szCs w:val="32"/>
          <w:lang w:eastAsia="zh-CN"/>
        </w:rPr>
        <w:t>是否设有</w:t>
      </w:r>
      <w:r>
        <w:rPr>
          <w:rFonts w:hint="eastAsia" w:ascii="仿宋_GB2312" w:hAnsi="仿宋_GB2312" w:eastAsia="仿宋_GB2312" w:cs="仿宋_GB2312"/>
          <w:sz w:val="32"/>
          <w:szCs w:val="32"/>
        </w:rPr>
        <w:t>专柜（或专区）销售，并在专柜（或专区）显著位置设立提示牌，分别标明“保健食品销售专柜（或专区）”“特殊医学用途配方食品销售专柜（或专区）”“婴幼儿配方乳粉销售专柜（或专区）”字样，提示牌为绿底白字（黑体）。</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通过健康咨询、宣传资料等任何方式虚假夸大宣传特殊食品。</w:t>
      </w:r>
      <w:r>
        <w:rPr>
          <w:rFonts w:hint="eastAsia" w:ascii="仿宋_GB2312" w:hAnsi="仿宋_GB2312" w:eastAsia="仿宋_GB2312" w:cs="仿宋_GB2312"/>
          <w:sz w:val="32"/>
          <w:szCs w:val="32"/>
          <w:lang w:eastAsia="zh-CN"/>
        </w:rPr>
        <w:t>是否有</w:t>
      </w:r>
      <w:r>
        <w:rPr>
          <w:rFonts w:hint="eastAsia" w:ascii="仿宋_GB2312" w:hAnsi="仿宋_GB2312" w:eastAsia="仿宋_GB2312" w:cs="仿宋_GB2312"/>
          <w:sz w:val="32"/>
          <w:szCs w:val="32"/>
        </w:rPr>
        <w:t>宣传声称婴儿配方食品全部或者部分替代母乳</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。保健食品、特殊医学用途配方食品的</w:t>
      </w:r>
      <w:r>
        <w:rPr>
          <w:rFonts w:hint="eastAsia" w:ascii="仿宋_GB2312" w:hAnsi="仿宋_GB2312" w:eastAsia="仿宋_GB2312" w:cs="仿宋_GB2312"/>
          <w:sz w:val="32"/>
          <w:szCs w:val="32"/>
          <w:lang w:eastAsia="zh-CN"/>
        </w:rPr>
        <w:t>广告是否有</w:t>
      </w:r>
      <w:r>
        <w:rPr>
          <w:rFonts w:hint="eastAsia" w:ascii="仿宋_GB2312" w:hAnsi="仿宋_GB2312" w:eastAsia="仿宋_GB2312" w:cs="仿宋_GB2312"/>
          <w:sz w:val="32"/>
          <w:szCs w:val="32"/>
        </w:rPr>
        <w:t xml:space="preserve">经广告审查部门审查批准，取得广告批准文件，并与批准内容相一致。网络销售特殊食品的销售主页相关信息应当与产品注册证书或备案凭证、广告审查批准等信息相一致，销售页面刊载内容不得涉及疾病预防、治疗功能等禁止标志内容。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特定全营养配方食品不得进行网络交易。 </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.食品安全追溯管理。</w:t>
      </w:r>
      <w:r>
        <w:rPr>
          <w:rFonts w:hint="eastAsia" w:ascii="仿宋_GB2312" w:hAnsi="仿宋_GB2312" w:eastAsia="仿宋_GB2312" w:cs="仿宋_GB2312"/>
          <w:sz w:val="32"/>
          <w:szCs w:val="32"/>
          <w:lang w:eastAsia="zh-CN"/>
        </w:rPr>
        <w:t>食品（保健食品）批零企业、大型商超</w:t>
      </w:r>
      <w:r>
        <w:rPr>
          <w:rFonts w:hint="eastAsia" w:ascii="仿宋_GB2312" w:hAnsi="仿宋_GB2312" w:eastAsia="仿宋_GB2312" w:cs="仿宋_GB2312"/>
          <w:sz w:val="32"/>
          <w:szCs w:val="32"/>
        </w:rPr>
        <w:t>是否如实采集记录追溯食品</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批发</w:t>
      </w:r>
      <w:r>
        <w:rPr>
          <w:rFonts w:hint="eastAsia" w:ascii="仿宋_GB2312" w:hAnsi="仿宋_GB2312" w:eastAsia="仿宋_GB2312" w:cs="仿宋_GB2312"/>
          <w:sz w:val="32"/>
          <w:szCs w:val="32"/>
        </w:rPr>
        <w:t>销售、贮存、运输、召回、处置等经营过程中的信息，并及时上传食品安全追溯信息。</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8.落实主体责任。</w:t>
      </w:r>
      <w:r>
        <w:rPr>
          <w:rFonts w:hint="eastAsia" w:ascii="仿宋_GB2312" w:hAnsi="仿宋_GB2312" w:eastAsia="仿宋_GB2312" w:cs="仿宋_GB2312"/>
          <w:sz w:val="32"/>
          <w:szCs w:val="32"/>
          <w:lang w:val="en-US" w:eastAsia="zh-CN"/>
        </w:rPr>
        <w:t>经营者是否落实食品安全主体责任，是否依法履行食品安全各项责任。企业（个体工商户不作要求）是否设立食品安全员，制定食品安全风险管控清单，建立并落实“日管控、周排查、月调度”工作机制。</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9.公开检查结果。</w:t>
      </w:r>
      <w:r>
        <w:rPr>
          <w:rFonts w:hint="eastAsia" w:ascii="仿宋_GB2312" w:hAnsi="仿宋_GB2312" w:eastAsia="仿宋_GB2312" w:cs="仿宋_GB2312"/>
          <w:sz w:val="32"/>
          <w:szCs w:val="32"/>
          <w:lang w:val="en-US" w:eastAsia="zh-CN"/>
        </w:rPr>
        <w:t>检查结果对消费者有重要影响的，在经营场所醒目位置张贴或者公开展示监督检查结果记录表，并保持至下次监督检查。</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 w:hAnsi="楷体" w:eastAsia="楷体" w:cs="华文楷体"/>
          <w:b/>
          <w:bCs/>
          <w:sz w:val="32"/>
          <w:szCs w:val="32"/>
        </w:rPr>
      </w:pPr>
      <w:r>
        <w:rPr>
          <w:rFonts w:hint="eastAsia" w:ascii="楷体" w:hAnsi="楷体" w:eastAsia="楷体" w:cs="华文楷体"/>
          <w:b/>
          <w:bCs/>
          <w:sz w:val="32"/>
          <w:szCs w:val="32"/>
        </w:rPr>
        <w:t>（三）餐饮经营单位现场检查的主要内容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1.许可管理。</w:t>
      </w:r>
      <w:r>
        <w:rPr>
          <w:rFonts w:hint="eastAsia" w:ascii="仿宋_GB2312" w:hAnsi="仿宋_GB2312" w:eastAsia="仿宋_GB2312" w:cs="仿宋_GB2312"/>
          <w:sz w:val="32"/>
          <w:szCs w:val="32"/>
        </w:rPr>
        <w:t>食品经营许可证的有效期、变更等；经营场所、主体业态、经营项目等事项与食品经营许可证一致。</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rPr>
        <w:t>2.信息公示。</w:t>
      </w:r>
      <w:r>
        <w:rPr>
          <w:rFonts w:hint="eastAsia" w:ascii="仿宋_GB2312" w:hAnsi="仿宋_GB2312" w:eastAsia="仿宋_GB2312" w:cs="仿宋_GB2312"/>
          <w:sz w:val="32"/>
          <w:szCs w:val="32"/>
        </w:rPr>
        <w:t>在经营场所醒目位置公示食品经营许可证和量化等级标识；</w:t>
      </w:r>
      <w:r>
        <w:rPr>
          <w:rFonts w:hint="eastAsia" w:ascii="仿宋_GB2312" w:hAnsi="仿宋_GB2312" w:eastAsia="仿宋_GB2312" w:cs="仿宋_GB2312"/>
          <w:sz w:val="32"/>
          <w:szCs w:val="32"/>
          <w:lang w:val="en-US" w:eastAsia="zh-CN"/>
        </w:rPr>
        <w:t>检查结果对消费者有重要影响的，餐饮服务单位应在经营场所醒目位置张贴或者公开展示监督检查结果记录表，并保持至下次监督检查。</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3.制度管理。</w:t>
      </w:r>
      <w:r>
        <w:rPr>
          <w:rFonts w:hint="eastAsia" w:ascii="仿宋_GB2312" w:hAnsi="仿宋_GB2312" w:eastAsia="仿宋_GB2312" w:cs="仿宋_GB2312"/>
          <w:sz w:val="32"/>
          <w:szCs w:val="32"/>
        </w:rPr>
        <w:t>建立从业人员健康管理、食品安全自查、进货查验记录、食品召回、用餐环境卫生打扫等食品安全管理制度；制定食品安全事故处置方案。</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4.从业人员管理。</w:t>
      </w:r>
      <w:r>
        <w:rPr>
          <w:rFonts w:hint="eastAsia" w:ascii="仿宋_GB2312" w:hAnsi="仿宋_GB2312" w:eastAsia="仿宋_GB2312" w:cs="仿宋_GB2312"/>
          <w:sz w:val="32"/>
          <w:szCs w:val="32"/>
        </w:rPr>
        <w:t>主要负责人知晓食品安全责任，有食品安全管理人员；从事接触直接入口食品工作的从业人员持有有效的健康证明；具有从业人员食品安全培训记录；从业人员穿戴清洁的工作衣帽，双手清洁，保持个人卫生。</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5.环境卫生情况。</w:t>
      </w:r>
      <w:r>
        <w:rPr>
          <w:rFonts w:hint="eastAsia" w:ascii="仿宋_GB2312" w:hAnsi="仿宋_GB2312" w:eastAsia="仿宋_GB2312" w:cs="仿宋_GB2312"/>
          <w:sz w:val="32"/>
          <w:szCs w:val="32"/>
        </w:rPr>
        <w:t>食品经营场所保持清洁、卫生；烹饪场所配置排风设备，定期清洁；卫生间保持清洁、卫生，定期清理；定期对中央空调通风系统进行清洗消毒。</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6.原料控制。</w:t>
      </w:r>
      <w:r>
        <w:rPr>
          <w:rFonts w:hint="eastAsia" w:ascii="仿宋_GB2312" w:hAnsi="仿宋_GB2312" w:eastAsia="仿宋_GB2312" w:cs="仿宋_GB2312"/>
          <w:sz w:val="32"/>
          <w:szCs w:val="32"/>
        </w:rPr>
        <w:t>查验供货者的许可证和食品出厂检验合格证或其他合格证明，企业如实记录有关信息并保存相关凭证；原料外包装标识符合要求，按照外包装标识的条件和要求规范贮存，并定期检查，及时清理变质或者超过保质期的食品；食品添加剂由专人负责保管、领用、登记，并有相关记录。</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7.加工制作过程。</w:t>
      </w:r>
      <w:r>
        <w:rPr>
          <w:rFonts w:hint="eastAsia" w:ascii="仿宋_GB2312" w:hAnsi="仿宋_GB2312" w:eastAsia="仿宋_GB2312" w:cs="仿宋_GB2312"/>
          <w:sz w:val="32"/>
          <w:szCs w:val="32"/>
        </w:rPr>
        <w:t>食品原料、半成品与成品在盛放、贮存时相互分开；制作食品的设施设备及加工工具、容器等具有显著标识，按标识区分使用；专间内由明确的专人进行操作，使用专用的加工工具；食品留样符合规范。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8.设备设施及维护。</w:t>
      </w:r>
      <w:r>
        <w:rPr>
          <w:rFonts w:hint="eastAsia" w:ascii="仿宋_GB2312" w:hAnsi="仿宋_GB2312" w:eastAsia="仿宋_GB2312" w:cs="仿宋_GB2312"/>
          <w:sz w:val="32"/>
          <w:szCs w:val="32"/>
        </w:rPr>
        <w:t>专间内配备专用的消毒（含空气消毒）、冷藏、冷冻、空调等设施，设施运转正常；食品处理区配备运转正常的洗手消毒设施；食品处理区配备带盖的餐厨废弃物存放容器；食品加工、贮存、陈列等设施设备运转正常，并保持清洁；防蝇、防鼠、防尘设施配备及运转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9.餐饮具清洗消毒。</w:t>
      </w:r>
      <w:r>
        <w:rPr>
          <w:rFonts w:hint="eastAsia" w:ascii="仿宋_GB2312" w:hAnsi="仿宋_GB2312" w:eastAsia="仿宋_GB2312" w:cs="仿宋_GB2312"/>
          <w:sz w:val="32"/>
          <w:szCs w:val="32"/>
        </w:rPr>
        <w:t>集中消毒餐具、饮具的采购符合要求；具有餐饮具的清洗、消毒、保洁设备设施，并运转正常；餐饮具和盛放直接入口食品的容器用后洗净、消毒，炊具保持清洁。</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10.特定餐饮服务提供者落实食品安全“一品一码”追溯管理制度情况。</w:t>
      </w:r>
      <w:r>
        <w:rPr>
          <w:rFonts w:hint="eastAsia" w:ascii="仿宋_GB2312" w:hAnsi="仿宋_GB2312" w:eastAsia="仿宋_GB2312" w:cs="仿宋_GB2312"/>
          <w:sz w:val="32"/>
          <w:szCs w:val="32"/>
        </w:rPr>
        <w:t>学校食堂、大</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型餐饮和集体用餐配送单位是否如实、及时上传食材信息至追溯管理系统。</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11.企业落实食品安全主体责任。</w:t>
      </w:r>
      <w:r>
        <w:rPr>
          <w:rFonts w:hint="eastAsia" w:ascii="仿宋_GB2312" w:hAnsi="仿宋_GB2312" w:eastAsia="仿宋_GB2312" w:cs="仿宋_GB2312"/>
          <w:sz w:val="32"/>
          <w:szCs w:val="32"/>
          <w:lang w:val="en-US" w:eastAsia="zh-CN"/>
        </w:rPr>
        <w:t>大中型餐饮服务企业、连锁餐饮企业总部、用餐人数300人以上的托幼机构食堂、用餐人数500人以上的学校食堂，以及用餐或供餐人数超1000的单位，是否依照规定设立食品安全总监、食品安全员并公示，制定食品安全风险管控清单，落实“日管控、周排查、月调度”制度。</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12.制止餐饮浪费。</w:t>
      </w:r>
      <w:r>
        <w:rPr>
          <w:rFonts w:hint="eastAsia" w:ascii="仿宋_GB2312" w:hAnsi="仿宋_GB2312" w:eastAsia="仿宋_GB2312" w:cs="仿宋_GB2312"/>
          <w:sz w:val="32"/>
          <w:szCs w:val="32"/>
          <w:lang w:val="en-US" w:eastAsia="zh-CN"/>
        </w:rPr>
        <w:t>餐饮服务经营者应建立健全采购、储存、加工管理制度，主动对消费者进行反食品浪费提醒，在醒目位置张贴或摆放反食品浪费标识，服务人员应提示引导消费者按照用餐人数合理配置菜品，不得诱导、误导超量点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食堂（含托幼机构）除检查餐饮服务单位的全部内容外，还要检查以下内容：1.是否建立食品安全校长负责制，学校主要负责人是否每学期不少于1次对学校食堂食品安全情况进行检查；2.是否落实食品安全每季度自查自评制度；3.是否制定实际有效的食品安全突发事件应急处置预案；4.学校食堂“明厨亮灶”设备是否能正常使用。</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 w:hAnsi="楷体" w:eastAsia="楷体" w:cs="华文楷体"/>
          <w:sz w:val="32"/>
          <w:szCs w:val="32"/>
        </w:rPr>
      </w:pPr>
      <w:r>
        <w:rPr>
          <w:rFonts w:hint="eastAsia" w:ascii="楷体" w:hAnsi="楷体" w:eastAsia="楷体" w:cs="华文楷体"/>
          <w:b/>
          <w:bCs/>
          <w:sz w:val="32"/>
          <w:szCs w:val="32"/>
        </w:rPr>
        <w:t>（四）食品生产加工小作坊现场检查的主要内容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1.核准情况。</w:t>
      </w:r>
      <w:r>
        <w:rPr>
          <w:rFonts w:hint="eastAsia" w:ascii="仿宋_GB2312" w:hAnsi="仿宋_GB2312" w:eastAsia="仿宋_GB2312" w:cs="仿宋_GB2312"/>
          <w:sz w:val="32"/>
          <w:szCs w:val="32"/>
        </w:rPr>
        <w:t>是否取得核准证书，核准证书是否在有效期内。尚未纳入小作坊食品管理目录暂无法取证的，是否进行登记建档。</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2.加工场所。</w:t>
      </w:r>
      <w:r>
        <w:rPr>
          <w:rFonts w:hint="eastAsia" w:ascii="仿宋_GB2312" w:hAnsi="仿宋_GB2312" w:eastAsia="仿宋_GB2312" w:cs="仿宋_GB2312"/>
          <w:sz w:val="32"/>
          <w:szCs w:val="32"/>
        </w:rPr>
        <w:t>周围是否有扩散性污染源，加工区与生活区是否按照保障食品安全要求相隔离；是否有根据食品安全需要配备紫外灯等消毒杀菌设施等。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3.生产加工管理。</w:t>
      </w:r>
      <w:r>
        <w:rPr>
          <w:rFonts w:hint="eastAsia" w:ascii="仿宋_GB2312" w:hAnsi="仿宋_GB2312" w:eastAsia="仿宋_GB2312" w:cs="仿宋_GB2312"/>
          <w:sz w:val="32"/>
          <w:szCs w:val="32"/>
        </w:rPr>
        <w:t>采购的原辅材料是否符合要求，是否有使用非食品原料、回收原料；是否有超限量范围使用食品添加剂；生产加工过程是否符合保障食品安全要求；是否有生产经营国家及本省禁止生产经营的食品等。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 w:hAnsi="楷体" w:eastAsia="楷体" w:cs="华文楷体"/>
          <w:b/>
          <w:bCs/>
          <w:sz w:val="32"/>
          <w:szCs w:val="32"/>
        </w:rPr>
      </w:pPr>
      <w:r>
        <w:rPr>
          <w:rFonts w:hint="eastAsia" w:ascii="楷体" w:hAnsi="楷体" w:eastAsia="楷体" w:cs="华文楷体"/>
          <w:b/>
          <w:bCs/>
          <w:sz w:val="32"/>
          <w:szCs w:val="32"/>
        </w:rPr>
        <w:t>（五）小餐饮、小摊贩检查的主要内容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小餐饮、小摊贩检查的主要内容参照《福建省食品生产加工小作坊、小餐饮、食品摊贩日常监督检查工作指南（试行）》。</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黑体" w:hAnsi="黑体" w:eastAsia="黑体" w:cs="黑体"/>
          <w:b/>
          <w:bCs/>
          <w:sz w:val="32"/>
          <w:szCs w:val="32"/>
        </w:rPr>
        <w:t>六、监督检查方式和完成时间</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根据总局办公厅《关于印发食品生产经营监督检查有关表格的通知》（市监食生发〔2022〕18 号）要求，</w:t>
      </w:r>
      <w:r>
        <w:rPr>
          <w:rFonts w:hint="eastAsia" w:ascii="仿宋_GB2312" w:hAnsi="仿宋_GB2312" w:eastAsia="仿宋_GB2312" w:cs="仿宋_GB2312"/>
          <w:sz w:val="32"/>
          <w:szCs w:val="32"/>
        </w:rPr>
        <w:t>食品生产经营企业日常监督检查采用我局印制的</w:t>
      </w:r>
      <w:r>
        <w:rPr>
          <w:rFonts w:hint="eastAsia" w:ascii="仿宋_GB2312" w:hAnsi="仿宋_GB2312" w:eastAsia="仿宋_GB2312" w:cs="仿宋_GB2312"/>
          <w:color w:val="000000" w:themeColor="text1"/>
          <w:sz w:val="32"/>
          <w:szCs w:val="32"/>
          <w14:textFill>
            <w14:solidFill>
              <w14:schemeClr w14:val="tx1"/>
            </w14:solidFill>
          </w14:textFill>
        </w:rPr>
        <w:t>《安溪县市场监督管理局食品生产日常监督检查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结果记录表及</w:t>
      </w:r>
      <w:r>
        <w:rPr>
          <w:rFonts w:hint="eastAsia" w:ascii="仿宋_GB2312" w:hAnsi="仿宋_GB2312" w:eastAsia="仿宋_GB2312" w:cs="仿宋_GB2312"/>
          <w:color w:val="000000" w:themeColor="text1"/>
          <w:sz w:val="32"/>
          <w:szCs w:val="32"/>
          <w14:textFill>
            <w14:solidFill>
              <w14:schemeClr w14:val="tx1"/>
            </w14:solidFill>
          </w14:textFill>
        </w:rPr>
        <w:t>要点表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安溪县市场监督管理局食品销售日常监督检查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结果记录表及</w:t>
      </w:r>
      <w:r>
        <w:rPr>
          <w:rFonts w:hint="eastAsia" w:ascii="仿宋_GB2312" w:hAnsi="仿宋_GB2312" w:eastAsia="仿宋_GB2312" w:cs="仿宋_GB2312"/>
          <w:color w:val="000000" w:themeColor="text1"/>
          <w:sz w:val="32"/>
          <w:szCs w:val="32"/>
          <w14:textFill>
            <w14:solidFill>
              <w14:schemeClr w14:val="tx1"/>
            </w14:solidFill>
          </w14:textFill>
        </w:rPr>
        <w:t>要点表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安溪县市场监督管理局餐饮经营日常监督检查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结果记录表及</w:t>
      </w:r>
      <w:r>
        <w:rPr>
          <w:rFonts w:hint="eastAsia" w:ascii="仿宋_GB2312" w:hAnsi="仿宋_GB2312" w:eastAsia="仿宋_GB2312" w:cs="仿宋_GB2312"/>
          <w:color w:val="000000" w:themeColor="text1"/>
          <w:sz w:val="32"/>
          <w:szCs w:val="32"/>
          <w14:textFill>
            <w14:solidFill>
              <w14:schemeClr w14:val="tx1"/>
            </w14:solidFill>
          </w14:textFill>
        </w:rPr>
        <w:t>要点表》，</w:t>
      </w:r>
      <w:r>
        <w:rPr>
          <w:rFonts w:hint="eastAsia" w:ascii="仿宋_GB2312" w:hAnsi="仿宋_GB2312" w:eastAsia="仿宋_GB2312" w:cs="仿宋_GB2312"/>
          <w:sz w:val="32"/>
          <w:szCs w:val="32"/>
        </w:rPr>
        <w:t>“三小”食品生产经营单位采用《福建省食品生产加工小作坊、小餐饮、食品摊贩日常监督检查工作指南（试行）》附件中的食品生产加工小作坊、食品摊贩、小餐饮《日常监督检查要点表》。</w:t>
      </w:r>
      <w:r>
        <w:rPr>
          <w:rFonts w:hint="eastAsia" w:ascii="仿宋_GB2312" w:hAnsi="仿宋_GB2312" w:eastAsia="仿宋_GB2312" w:cs="仿宋_GB2312"/>
          <w:sz w:val="32"/>
          <w:szCs w:val="32"/>
          <w:lang w:val="en-US" w:eastAsia="zh-CN"/>
        </w:rPr>
        <w:t>检查人员要</w:t>
      </w:r>
      <w:r>
        <w:rPr>
          <w:rFonts w:hint="eastAsia" w:ascii="仿宋_GB2312" w:hAnsi="仿宋_GB2312" w:eastAsia="仿宋_GB2312" w:cs="仿宋_GB2312"/>
          <w:sz w:val="32"/>
          <w:szCs w:val="32"/>
        </w:rPr>
        <w:t>对照检查要点</w:t>
      </w:r>
      <w:r>
        <w:rPr>
          <w:rFonts w:hint="eastAsia" w:ascii="仿宋_GB2312" w:hAnsi="仿宋_GB2312" w:eastAsia="仿宋_GB2312" w:cs="仿宋_GB2312"/>
          <w:sz w:val="32"/>
          <w:szCs w:val="32"/>
          <w:lang w:val="en-US" w:eastAsia="zh-CN"/>
        </w:rPr>
        <w:t>规定的项目开展检查，并对检查的项目进行评价， 在“备注”栏中填写必要的检查记录信息。评价结果为“否”的，需要在“备注”栏注明原因；发现存在其他问题的，可以在“其他需要记录的问题”一栏进行记录。检查人员要按照《结果记录表》中“填写说明”的具体要求如实、逐项填写检查内容、检查结果、结果处理等相关内容。</w:t>
      </w:r>
      <w:r>
        <w:rPr>
          <w:rFonts w:hint="eastAsia" w:ascii="仿宋_GB2312" w:hAnsi="仿宋_GB2312" w:eastAsia="仿宋_GB2312" w:cs="仿宋_GB2312"/>
          <w:sz w:val="32"/>
          <w:szCs w:val="32"/>
          <w:lang w:eastAsia="zh-CN"/>
        </w:rPr>
        <w:t>检查结果对消费者有重要影响的，</w:t>
      </w:r>
      <w:r>
        <w:rPr>
          <w:rFonts w:hint="eastAsia" w:ascii="仿宋_GB2312" w:hAnsi="仿宋_GB2312" w:eastAsia="仿宋_GB2312" w:cs="仿宋_GB2312"/>
          <w:sz w:val="32"/>
          <w:szCs w:val="32"/>
        </w:rPr>
        <w:t>应要求食品生产经营企业</w:t>
      </w:r>
      <w:r>
        <w:rPr>
          <w:rFonts w:hint="eastAsia" w:ascii="仿宋_GB2312" w:hAnsi="仿宋_GB2312" w:eastAsia="仿宋_GB2312" w:cs="仿宋_GB2312"/>
          <w:sz w:val="32"/>
          <w:szCs w:val="32"/>
          <w:lang w:eastAsia="zh-CN"/>
        </w:rPr>
        <w:t>按照规定</w:t>
      </w:r>
      <w:r>
        <w:rPr>
          <w:rFonts w:hint="eastAsia" w:ascii="仿宋_GB2312" w:hAnsi="仿宋_GB2312" w:eastAsia="仿宋_GB2312" w:cs="仿宋_GB2312"/>
          <w:sz w:val="32"/>
          <w:szCs w:val="32"/>
        </w:rPr>
        <w:t>在其生产经营场所醒目位置张贴</w:t>
      </w:r>
      <w:r>
        <w:rPr>
          <w:rFonts w:hint="eastAsia" w:ascii="仿宋_GB2312" w:hAnsi="仿宋_GB2312" w:eastAsia="仿宋_GB2312" w:cs="仿宋_GB2312"/>
          <w:sz w:val="32"/>
          <w:szCs w:val="32"/>
          <w:lang w:eastAsia="zh-CN"/>
        </w:rPr>
        <w:t>或者公开展示</w:t>
      </w:r>
      <w:r>
        <w:rPr>
          <w:rFonts w:hint="eastAsia" w:ascii="仿宋_GB2312" w:hAnsi="仿宋_GB2312" w:eastAsia="仿宋_GB2312" w:cs="仿宋_GB2312"/>
          <w:sz w:val="32"/>
          <w:szCs w:val="32"/>
        </w:rPr>
        <w:t>监督检查结果记录表</w:t>
      </w:r>
      <w:r>
        <w:rPr>
          <w:rFonts w:hint="eastAsia" w:ascii="仿宋_GB2312" w:hAnsi="仿宋_GB2312" w:eastAsia="仿宋_GB2312" w:cs="仿宋_GB2312"/>
          <w:sz w:val="32"/>
          <w:szCs w:val="32"/>
          <w:lang w:eastAsia="zh-CN"/>
        </w:rPr>
        <w:t>，并保持到下次监督检查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各市场监管所要结合本辖区市场监管工作实际，合理安排实施食品生产经营企业现场监督检查。</w:t>
      </w:r>
      <w:r>
        <w:rPr>
          <w:rFonts w:hint="eastAsia" w:ascii="仿宋_GB2312" w:hAnsi="仿宋_GB2312" w:eastAsia="仿宋_GB2312" w:cs="仿宋_GB2312"/>
          <w:color w:val="000000" w:themeColor="text1"/>
          <w:sz w:val="32"/>
          <w:szCs w:val="32"/>
          <w14:textFill>
            <w14:solidFill>
              <w14:schemeClr w14:val="tx1"/>
            </w14:solidFill>
          </w14:textFill>
        </w:rPr>
        <w:t>每两年</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w:t>
      </w:r>
      <w:r>
        <w:rPr>
          <w:rFonts w:hint="eastAsia" w:ascii="仿宋_GB2312" w:hAnsi="仿宋_GB2312" w:eastAsia="仿宋_GB2312" w:cs="仿宋_GB2312"/>
          <w:color w:val="000000" w:themeColor="text1"/>
          <w:sz w:val="32"/>
          <w:szCs w:val="32"/>
          <w14:textFill>
            <w14:solidFill>
              <w14:schemeClr w14:val="tx1"/>
            </w14:solidFill>
          </w14:textFill>
        </w:rPr>
        <w:t>对本行政区域内所有食品生产经营者至少进行一次覆盖全部检查要点的监督检查。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结合辖区实际，</w:t>
      </w:r>
      <w:r>
        <w:rPr>
          <w:rFonts w:hint="eastAsia" w:ascii="仿宋_GB2312" w:hAnsi="仿宋_GB2312" w:eastAsia="仿宋_GB2312" w:cs="仿宋_GB2312"/>
          <w:sz w:val="32"/>
          <w:szCs w:val="32"/>
          <w:lang w:eastAsia="zh-CN"/>
        </w:rPr>
        <w:t>充分</w:t>
      </w:r>
      <w:r>
        <w:rPr>
          <w:rFonts w:hint="eastAsia" w:ascii="仿宋_GB2312" w:hAnsi="仿宋_GB2312" w:eastAsia="仿宋_GB2312" w:cs="仿宋_GB2312"/>
          <w:sz w:val="32"/>
          <w:szCs w:val="32"/>
        </w:rPr>
        <w:t>利用春茶、秋茶上市期间开展茶叶质量监督抽检时机完成对全县茶叶生产经营企业监督检查计划，结合双随机检查、安全生产检查以及其他专项检查工作完成食品生产经营企业风险等级监管频次。</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黑体" w:hAnsi="黑体" w:eastAsia="黑体" w:cs="黑体"/>
          <w:b/>
          <w:bCs/>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bCs/>
          <w:sz w:val="32"/>
          <w:szCs w:val="32"/>
        </w:rPr>
        <w:t>七、监督检查问题处理</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1.责令整改。</w:t>
      </w:r>
      <w:r>
        <w:rPr>
          <w:rFonts w:hint="eastAsia" w:ascii="仿宋_GB2312" w:hAnsi="仿宋_GB2312" w:eastAsia="仿宋_GB2312" w:cs="仿宋_GB2312"/>
          <w:sz w:val="32"/>
          <w:szCs w:val="32"/>
        </w:rPr>
        <w:t>对日常监督检查结果属于基本符合的，需要进行整改或者监督指导的，应及时制作责令改正通知书或者监督指导意见书。</w:t>
      </w:r>
      <w:r>
        <w:rPr>
          <w:rFonts w:hint="eastAsia" w:ascii="仿宋_GB2312" w:hAnsi="仿宋_GB2312" w:eastAsia="仿宋_GB2312" w:cs="仿宋_GB2312"/>
          <w:sz w:val="32"/>
          <w:szCs w:val="32"/>
          <w:lang w:eastAsia="zh-CN"/>
        </w:rPr>
        <w:t>可以当场立即</w:t>
      </w:r>
      <w:r>
        <w:rPr>
          <w:rFonts w:hint="eastAsia" w:ascii="仿宋_GB2312" w:hAnsi="仿宋_GB2312" w:eastAsia="仿宋_GB2312" w:cs="仿宋_GB2312"/>
          <w:sz w:val="32"/>
          <w:szCs w:val="32"/>
        </w:rPr>
        <w:t>整改的，应当场制作并送达责令改正通知书，监督检查对象完成整改</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食品生产经营者采取的整改措施以及整改情况进行记录；不能立即整改的，在3个工作日内制作并送达责令改正通知书，提出切实可行的整改要求和整改时限，并在整改时限届满后15日内实施跟踪检查，督促检查对象完成整改，并填写跟踪复查记录。</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2.责令停止经营活动。</w:t>
      </w:r>
      <w:r>
        <w:rPr>
          <w:rFonts w:hint="eastAsia" w:ascii="仿宋_GB2312" w:hAnsi="仿宋_GB2312" w:eastAsia="仿宋_GB2312" w:cs="仿宋_GB2312"/>
          <w:sz w:val="32"/>
          <w:szCs w:val="32"/>
        </w:rPr>
        <w:t>对日常监督检查</w:t>
      </w:r>
      <w:r>
        <w:rPr>
          <w:rFonts w:hint="eastAsia" w:ascii="仿宋_GB2312" w:hAnsi="仿宋_GB2312" w:eastAsia="仿宋_GB2312" w:cs="仿宋_GB2312"/>
          <w:sz w:val="32"/>
          <w:szCs w:val="32"/>
          <w:lang w:eastAsia="zh-CN"/>
        </w:rPr>
        <w:t>结果</w:t>
      </w:r>
      <w:r>
        <w:rPr>
          <w:rFonts w:hint="eastAsia" w:ascii="仿宋_GB2312" w:hAnsi="仿宋_GB2312" w:eastAsia="仿宋_GB2312" w:cs="仿宋_GB2312"/>
          <w:sz w:val="32"/>
          <w:szCs w:val="32"/>
        </w:rPr>
        <w:t>不符合、有发生食品安全事故潜在风险的，食品生产企业应当立即停止食品生产经营活动。对食品生产经营者应当立即停止食品生产经营活动而未执行的，依照《中华人民共和国食品安全法》第一百二十六条第一款的规定进行处罚。</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3.抽样检验。</w:t>
      </w:r>
      <w:r>
        <w:rPr>
          <w:rFonts w:hint="eastAsia" w:ascii="仿宋_GB2312" w:hAnsi="仿宋_GB2312" w:eastAsia="仿宋_GB2312" w:cs="仿宋_GB2312"/>
          <w:sz w:val="32"/>
          <w:szCs w:val="32"/>
        </w:rPr>
        <w:t>检查发现的问题可能涉及食品质量的，检查人员应采取抽样检验的方式，对食品质量是否符合标准进行判定。检查发现的问题涉及既往生产经营的食品，检查人员应充分考虑该问题对既往食品的影响，并采取相应措施。</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4.违法行为查处。</w:t>
      </w:r>
      <w:r>
        <w:rPr>
          <w:rFonts w:hint="eastAsia" w:ascii="仿宋_GB2312" w:hAnsi="仿宋_GB2312" w:eastAsia="仿宋_GB2312" w:cs="仿宋_GB2312"/>
          <w:sz w:val="32"/>
          <w:szCs w:val="32"/>
        </w:rPr>
        <w:t>对食品生产经营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涉嫌违法违规生产经营行为的，应当制作检查笔录，及时收集、保全有关证据，并依法查处。</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5.其他处理。</w:t>
      </w:r>
      <w:r>
        <w:rPr>
          <w:rFonts w:hint="eastAsia" w:ascii="仿宋_GB2312" w:hAnsi="仿宋_GB2312" w:eastAsia="仿宋_GB2312" w:cs="仿宋_GB2312"/>
          <w:sz w:val="32"/>
          <w:szCs w:val="32"/>
        </w:rPr>
        <w:t>现场检查结束后，对于检查中发现的问题，</w:t>
      </w:r>
      <w:r>
        <w:rPr>
          <w:rFonts w:hint="eastAsia" w:ascii="仿宋_GB2312" w:hAnsi="仿宋_GB2312" w:eastAsia="仿宋_GB2312" w:cs="仿宋_GB2312"/>
          <w:sz w:val="32"/>
          <w:szCs w:val="32"/>
          <w:lang w:eastAsia="zh-CN"/>
        </w:rPr>
        <w:t>食品生产经营者未及时采取有效措施消除的，</w:t>
      </w:r>
      <w:r>
        <w:rPr>
          <w:rFonts w:hint="eastAsia" w:ascii="仿宋_GB2312" w:hAnsi="仿宋_GB2312" w:eastAsia="仿宋_GB2312" w:cs="仿宋_GB2312"/>
          <w:sz w:val="32"/>
          <w:szCs w:val="32"/>
        </w:rPr>
        <w:t>各市场监管所可在后续监管中视情况采取将该企业列为重点监管名单、对其</w:t>
      </w:r>
      <w:r>
        <w:rPr>
          <w:rFonts w:hint="eastAsia" w:ascii="仿宋_GB2312" w:hAnsi="仿宋_GB2312" w:eastAsia="仿宋_GB2312" w:cs="仿宋_GB2312"/>
          <w:sz w:val="32"/>
          <w:szCs w:val="32"/>
          <w:lang w:eastAsia="zh-CN"/>
        </w:rPr>
        <w:t>法定代表人或</w:t>
      </w:r>
      <w:r>
        <w:rPr>
          <w:rFonts w:hint="eastAsia" w:ascii="仿宋_GB2312" w:hAnsi="仿宋_GB2312" w:eastAsia="仿宋_GB2312" w:cs="仿宋_GB2312"/>
          <w:sz w:val="32"/>
          <w:szCs w:val="32"/>
        </w:rPr>
        <w:t>负责人进行约谈、增加监督检查（突击检查）频次或者增加抽样检验次数、纳入食品安全信用监管“黑名单”等综合措施。</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rPr>
        <w:t>八、材料整理归档</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检查结束后，检查人员应将检查和后续跟踪检查中形成的材料，一并归入检查对象食品生产经营主体信用档案。</w:t>
      </w:r>
      <w:r>
        <w:rPr>
          <w:rFonts w:hint="eastAsia" w:ascii="仿宋_GB2312" w:hAnsi="仿宋_GB2312" w:eastAsia="仿宋_GB2312" w:cs="仿宋_GB2312"/>
          <w:sz w:val="32"/>
          <w:szCs w:val="32"/>
          <w:lang w:eastAsia="zh-CN"/>
        </w:rPr>
        <w:t>食品生产企业检查材料，应结合辖区实际，按照一域一档、一品一策、一企一档要求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建立风险清单、措施清单和责任清单。</w:t>
      </w:r>
      <w:r>
        <w:rPr>
          <w:rFonts w:hint="eastAsia" w:ascii="仿宋_GB2312" w:hAnsi="仿宋_GB2312" w:eastAsia="仿宋_GB2312" w:cs="仿宋_GB2312"/>
          <w:sz w:val="32"/>
          <w:szCs w:val="32"/>
        </w:rPr>
        <w:t>要按照“谁检查、谁录入”的原则，</w:t>
      </w:r>
      <w:r>
        <w:rPr>
          <w:rFonts w:hint="eastAsia" w:ascii="仿宋_GB2312" w:hAnsi="仿宋_GB2312" w:eastAsia="仿宋_GB2312" w:cs="仿宋_GB2312"/>
          <w:sz w:val="32"/>
          <w:szCs w:val="32"/>
          <w:lang w:eastAsia="zh-CN"/>
        </w:rPr>
        <w:t>在检查结束的</w:t>
      </w:r>
      <w:r>
        <w:rPr>
          <w:rFonts w:hint="eastAsia" w:ascii="仿宋_GB2312" w:hAnsi="仿宋_GB2312" w:eastAsia="仿宋_GB2312" w:cs="仿宋_GB2312"/>
          <w:sz w:val="32"/>
          <w:szCs w:val="32"/>
          <w:lang w:val="en-US" w:eastAsia="zh-CN"/>
        </w:rPr>
        <w:t>3个工作日内按照相应要求将检查事项录入至“互联网+监管”平台，</w:t>
      </w:r>
      <w:r>
        <w:rPr>
          <w:rFonts w:hint="eastAsia" w:ascii="仿宋_GB2312" w:hAnsi="仿宋_GB2312" w:eastAsia="仿宋_GB2312" w:cs="仿宋_GB2312"/>
          <w:sz w:val="32"/>
          <w:szCs w:val="32"/>
          <w:lang w:eastAsia="zh-CN"/>
        </w:rPr>
        <w:t>并及时登录</w:t>
      </w:r>
      <w:r>
        <w:rPr>
          <w:rFonts w:hint="eastAsia" w:ascii="仿宋_GB2312" w:hAnsi="仿宋_GB2312" w:eastAsia="仿宋_GB2312" w:cs="仿宋_GB2312"/>
          <w:sz w:val="32"/>
          <w:szCs w:val="32"/>
        </w:rPr>
        <w:t>福建省市场监管智慧应用一体化平台，将食品生产经营企业（不含</w:t>
      </w:r>
      <w:r>
        <w:rPr>
          <w:rFonts w:hint="eastAsia" w:ascii="仿宋_GB2312" w:hAnsi="仿宋_GB2312" w:eastAsia="仿宋_GB2312" w:cs="仿宋_GB2312"/>
          <w:sz w:val="32"/>
          <w:szCs w:val="32"/>
          <w:lang w:eastAsia="zh-CN"/>
        </w:rPr>
        <w:t>备案登记的食品经营企业</w:t>
      </w:r>
      <w:r>
        <w:rPr>
          <w:rFonts w:hint="eastAsia" w:ascii="仿宋_GB2312" w:hAnsi="仿宋_GB2312" w:eastAsia="仿宋_GB2312" w:cs="仿宋_GB2312"/>
          <w:sz w:val="32"/>
          <w:szCs w:val="32"/>
        </w:rPr>
        <w:t>、小摊贩、小餐饮）日常监督检查情况录入至平台。检查</w:t>
      </w:r>
      <w:r>
        <w:rPr>
          <w:rFonts w:hint="eastAsia" w:ascii="仿宋_GB2312" w:hAnsi="仿宋_GB2312" w:eastAsia="仿宋_GB2312" w:cs="仿宋_GB2312"/>
          <w:sz w:val="32"/>
          <w:szCs w:val="32"/>
          <w:lang w:eastAsia="zh-CN"/>
        </w:rPr>
        <w:t>结果信息形成</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20个工作日内向社会公开。</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黑体" w:hAnsi="黑体" w:eastAsia="黑体" w:cs="黑体"/>
          <w:b/>
          <w:bCs/>
          <w:sz w:val="32"/>
          <w:szCs w:val="32"/>
        </w:rPr>
      </w:pPr>
      <w:r>
        <w:rPr>
          <w:rFonts w:hint="eastAsia" w:ascii="仿宋_GB2312" w:hAnsi="仿宋_GB2312" w:eastAsia="仿宋_GB2312" w:cs="仿宋_GB2312"/>
          <w:sz w:val="32"/>
          <w:szCs w:val="32"/>
        </w:rPr>
        <w:t>　　</w:t>
      </w:r>
      <w:r>
        <w:rPr>
          <w:rFonts w:hint="eastAsia" w:ascii="黑体" w:hAnsi="黑体" w:eastAsia="黑体" w:cs="黑体"/>
          <w:b/>
          <w:bCs/>
          <w:sz w:val="32"/>
          <w:szCs w:val="32"/>
        </w:rPr>
        <w:t>九、工作要求</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仿宋_GB2312"/>
          <w:sz w:val="32"/>
          <w:szCs w:val="32"/>
        </w:rPr>
        <w:t>　</w:t>
      </w:r>
      <w:r>
        <w:rPr>
          <w:rFonts w:hint="eastAsia" w:ascii="楷体" w:hAnsi="楷体" w:eastAsia="楷体" w:cs="华文楷体"/>
          <w:b/>
          <w:bCs/>
          <w:sz w:val="32"/>
          <w:szCs w:val="32"/>
        </w:rPr>
        <w:t>（一）严格落实责任</w:t>
      </w:r>
      <w:r>
        <w:rPr>
          <w:rFonts w:hint="eastAsia" w:ascii="华文楷体" w:hAnsi="华文楷体" w:eastAsia="华文楷体" w:cs="华文楷体"/>
          <w:b/>
          <w:bCs/>
          <w:sz w:val="32"/>
          <w:szCs w:val="32"/>
        </w:rPr>
        <w:t>。</w:t>
      </w:r>
      <w:r>
        <w:rPr>
          <w:rFonts w:hint="eastAsia" w:ascii="仿宋_GB2312" w:hAnsi="仿宋_GB2312" w:eastAsia="仿宋_GB2312" w:cs="仿宋_GB2312"/>
          <w:sz w:val="32"/>
          <w:szCs w:val="32"/>
        </w:rPr>
        <w:t>各市场监管所要按照本计划要求，将食品生产经营过程监管和日常监督检查作为保障食品安全重点工作，将工作任务和责任分解到人，做到人员到位、检查环节到位、检查文书到位、督促整改到位、处罚措施到位。</w:t>
      </w:r>
    </w:p>
    <w:p>
      <w:pPr>
        <w:keepNext w:val="0"/>
        <w:keepLines w:val="0"/>
        <w:pageBreakBefore w:val="0"/>
        <w:widowControl w:val="0"/>
        <w:kinsoku/>
        <w:wordWrap/>
        <w:overflowPunct/>
        <w:topLinePunct w:val="0"/>
        <w:autoSpaceDE/>
        <w:autoSpaceDN/>
        <w:bidi w:val="0"/>
        <w:adjustRightInd/>
        <w:snapToGrid w:val="0"/>
        <w:spacing w:line="520" w:lineRule="exact"/>
        <w:ind w:firstLine="647"/>
        <w:textAlignment w:val="auto"/>
        <w:rPr>
          <w:rFonts w:hint="eastAsia" w:ascii="仿宋_GB2312" w:hAnsi="仿宋_GB2312" w:eastAsia="仿宋_GB2312" w:cs="仿宋_GB2312"/>
          <w:sz w:val="32"/>
          <w:szCs w:val="32"/>
        </w:rPr>
      </w:pPr>
      <w:r>
        <w:rPr>
          <w:rFonts w:hint="eastAsia" w:ascii="楷体" w:hAnsi="楷体" w:eastAsia="楷体" w:cs="华文楷体"/>
          <w:b/>
          <w:bCs/>
          <w:sz w:val="32"/>
          <w:szCs w:val="32"/>
        </w:rPr>
        <w:t>（二）加强队伍建设。</w:t>
      </w:r>
      <w:r>
        <w:rPr>
          <w:rFonts w:hint="eastAsia" w:ascii="仿宋_GB2312" w:hAnsi="仿宋_GB2312" w:eastAsia="仿宋_GB2312" w:cs="仿宋_GB2312"/>
          <w:sz w:val="32"/>
          <w:szCs w:val="32"/>
        </w:rPr>
        <w:t>执法人员要严格遵守执法程序和执法保密制度，检查中要坚持文明执法，使用文明用语，减少与执法对象和群众的矛盾激化，树立安溪市场监管人文明执法的精神风貌，监管期间要严格遵守作风建设相关规定，严禁吃拿卡要，保持良好的工作作风。</w:t>
      </w:r>
    </w:p>
    <w:p>
      <w:pPr>
        <w:keepNext w:val="0"/>
        <w:keepLines w:val="0"/>
        <w:pageBreakBefore w:val="0"/>
        <w:widowControl w:val="0"/>
        <w:kinsoku/>
        <w:wordWrap/>
        <w:overflowPunct/>
        <w:topLinePunct w:val="0"/>
        <w:autoSpaceDE/>
        <w:autoSpaceDN/>
        <w:bidi w:val="0"/>
        <w:adjustRightInd/>
        <w:snapToGrid w:val="0"/>
        <w:spacing w:line="520" w:lineRule="exact"/>
        <w:ind w:firstLine="647"/>
        <w:textAlignment w:val="auto"/>
        <w:rPr>
          <w:rFonts w:hint="default" w:ascii="仿宋_GB2312" w:hAnsi="仿宋_GB2312" w:eastAsia="仿宋_GB2312" w:cs="仿宋_GB2312"/>
          <w:sz w:val="32"/>
          <w:szCs w:val="32"/>
          <w:lang w:val="en-US" w:eastAsia="zh-CN"/>
        </w:rPr>
      </w:pPr>
      <w:r>
        <w:rPr>
          <w:rFonts w:hint="eastAsia" w:ascii="楷体" w:hAnsi="楷体" w:eastAsia="楷体" w:cs="华文楷体"/>
          <w:b/>
          <w:bCs/>
          <w:sz w:val="32"/>
          <w:szCs w:val="32"/>
          <w:lang w:eastAsia="zh-CN"/>
        </w:rPr>
        <w:t>（三）明确监管重点。</w:t>
      </w:r>
      <w:r>
        <w:rPr>
          <w:rFonts w:hint="eastAsia" w:ascii="仿宋_GB2312" w:hAnsi="仿宋_GB2312" w:eastAsia="仿宋_GB2312" w:cs="仿宋_GB2312"/>
          <w:sz w:val="32"/>
          <w:szCs w:val="32"/>
          <w:lang w:eastAsia="zh-CN"/>
        </w:rPr>
        <w:t>结合市场监管职能，重点聚焦粮食安全、未成年人食品安全、食用农产品质量安全、食品生产环节“两超一非”、农村假冒伪劣等领域的监管，强化对粮食、糕点、肉制品、食用植物油、食用农产品、特殊食品等重点产品的质量安全监管，切实督促相关经营者落实食品安全主体责任，严厉打击违法违规行为，排除风险隐患。</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华文楷体"/>
          <w:b/>
          <w:bCs/>
          <w:sz w:val="32"/>
          <w:szCs w:val="32"/>
        </w:rPr>
        <w:t>（</w:t>
      </w:r>
      <w:r>
        <w:rPr>
          <w:rFonts w:hint="eastAsia" w:ascii="楷体" w:hAnsi="楷体" w:eastAsia="楷体" w:cs="华文楷体"/>
          <w:b/>
          <w:bCs/>
          <w:sz w:val="32"/>
          <w:szCs w:val="32"/>
          <w:lang w:eastAsia="zh-CN"/>
        </w:rPr>
        <w:t>四</w:t>
      </w:r>
      <w:r>
        <w:rPr>
          <w:rFonts w:hint="eastAsia" w:ascii="楷体" w:hAnsi="楷体" w:eastAsia="楷体" w:cs="华文楷体"/>
          <w:b/>
          <w:bCs/>
          <w:sz w:val="32"/>
          <w:szCs w:val="32"/>
        </w:rPr>
        <w:t>）加强督导检查。</w:t>
      </w:r>
      <w:r>
        <w:rPr>
          <w:rFonts w:hint="eastAsia" w:ascii="仿宋_GB2312" w:hAnsi="仿宋_GB2312" w:eastAsia="仿宋_GB2312" w:cs="仿宋_GB2312"/>
          <w:sz w:val="32"/>
          <w:szCs w:val="32"/>
        </w:rPr>
        <w:t>县局相关股室要加强对日常监督检查工作落实情况的督导检查，确保各项工作落到实处。</w:t>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sectPr>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28EEA2-ECB7-46D2-AA98-6133E502B7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DC3B6C5-1FB7-4C02-8B6E-E7B621E082B7}"/>
  </w:font>
  <w:font w:name="Calibri Light">
    <w:panose1 w:val="020F0302020204030204"/>
    <w:charset w:val="00"/>
    <w:family w:val="swiss"/>
    <w:pitch w:val="default"/>
    <w:sig w:usb0="A00002EF" w:usb1="4000207B" w:usb2="00000000" w:usb3="00000000" w:csb0="2000019F" w:csb1="00000000"/>
    <w:embedRegular r:id="rId3" w:fontKey="{BB929715-4A64-47F7-9733-36276B5C3663}"/>
  </w:font>
  <w:font w:name="方正小标宋简体">
    <w:panose1 w:val="03000509000000000000"/>
    <w:charset w:val="86"/>
    <w:family w:val="auto"/>
    <w:pitch w:val="default"/>
    <w:sig w:usb0="00000001" w:usb1="080E0000" w:usb2="00000000" w:usb3="00000000" w:csb0="00040000" w:csb1="00000000"/>
    <w:embedRegular r:id="rId4" w:fontKey="{BF6E881E-F56F-4CCD-A435-E1CA3F943DFE}"/>
  </w:font>
  <w:font w:name="仿宋_GB2312">
    <w:panose1 w:val="02010609030101010101"/>
    <w:charset w:val="86"/>
    <w:family w:val="auto"/>
    <w:pitch w:val="default"/>
    <w:sig w:usb0="00000001" w:usb1="080E0000" w:usb2="00000000" w:usb3="00000000" w:csb0="00040000" w:csb1="00000000"/>
    <w:embedRegular r:id="rId5" w:fontKey="{F8788CA0-7208-4FA6-BD54-A75E3CFBDE8B}"/>
  </w:font>
  <w:font w:name="楷体">
    <w:panose1 w:val="02010609060101010101"/>
    <w:charset w:val="86"/>
    <w:family w:val="modern"/>
    <w:pitch w:val="default"/>
    <w:sig w:usb0="800002BF" w:usb1="38CF7CFA" w:usb2="00000016" w:usb3="00000000" w:csb0="00040001" w:csb1="00000000"/>
    <w:embedRegular r:id="rId6" w:fontKey="{59CCADE9-47F2-44F9-A74F-DF5DFCF54361}"/>
  </w:font>
  <w:font w:name="华文楷体">
    <w:panose1 w:val="02010600040101010101"/>
    <w:charset w:val="86"/>
    <w:family w:val="auto"/>
    <w:pitch w:val="default"/>
    <w:sig w:usb0="00000287" w:usb1="080F0000" w:usb2="00000000" w:usb3="00000000" w:csb0="0004009F" w:csb1="DFD70000"/>
    <w:embedRegular r:id="rId7" w:fontKey="{3FEFDE2D-D3EC-4E15-B6F7-FEA511C59D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DM5Njg0YjdmYjAyN2JhNGFkMjk2ZjNhNDhkNmIifQ=="/>
  </w:docVars>
  <w:rsids>
    <w:rsidRoot w:val="49A41A74"/>
    <w:rsid w:val="001D23E0"/>
    <w:rsid w:val="00574659"/>
    <w:rsid w:val="00574FBF"/>
    <w:rsid w:val="005D2ECA"/>
    <w:rsid w:val="007445B6"/>
    <w:rsid w:val="00841897"/>
    <w:rsid w:val="008C397D"/>
    <w:rsid w:val="00AB7529"/>
    <w:rsid w:val="00AC36F5"/>
    <w:rsid w:val="00DA2474"/>
    <w:rsid w:val="00F0118F"/>
    <w:rsid w:val="01D007B2"/>
    <w:rsid w:val="02AC71F7"/>
    <w:rsid w:val="03E968C7"/>
    <w:rsid w:val="046F0702"/>
    <w:rsid w:val="0581327E"/>
    <w:rsid w:val="05F83C02"/>
    <w:rsid w:val="06BA35BC"/>
    <w:rsid w:val="088952C5"/>
    <w:rsid w:val="08F362EF"/>
    <w:rsid w:val="0DFC0057"/>
    <w:rsid w:val="0F9B12C3"/>
    <w:rsid w:val="104F0BFA"/>
    <w:rsid w:val="116B4FA7"/>
    <w:rsid w:val="13026F98"/>
    <w:rsid w:val="130F1AE5"/>
    <w:rsid w:val="13D95C8F"/>
    <w:rsid w:val="1400258E"/>
    <w:rsid w:val="147F5A2E"/>
    <w:rsid w:val="15843D12"/>
    <w:rsid w:val="15EE2A94"/>
    <w:rsid w:val="17304F90"/>
    <w:rsid w:val="19D77914"/>
    <w:rsid w:val="1AD35795"/>
    <w:rsid w:val="1BC06B08"/>
    <w:rsid w:val="1C113483"/>
    <w:rsid w:val="1E9F2651"/>
    <w:rsid w:val="1FE20232"/>
    <w:rsid w:val="1FE34224"/>
    <w:rsid w:val="1FF34E03"/>
    <w:rsid w:val="236E180D"/>
    <w:rsid w:val="23806239"/>
    <w:rsid w:val="23CE3902"/>
    <w:rsid w:val="28DE3749"/>
    <w:rsid w:val="2A776D5C"/>
    <w:rsid w:val="2ABE329B"/>
    <w:rsid w:val="2B0D4CDD"/>
    <w:rsid w:val="2BEB1DF4"/>
    <w:rsid w:val="30231AD4"/>
    <w:rsid w:val="30FF0FA2"/>
    <w:rsid w:val="35535F29"/>
    <w:rsid w:val="35712E37"/>
    <w:rsid w:val="360A24EB"/>
    <w:rsid w:val="385B4225"/>
    <w:rsid w:val="38CF183A"/>
    <w:rsid w:val="3A6B6E2D"/>
    <w:rsid w:val="3D99090D"/>
    <w:rsid w:val="3E317495"/>
    <w:rsid w:val="444A3B39"/>
    <w:rsid w:val="44934E48"/>
    <w:rsid w:val="457C2BB0"/>
    <w:rsid w:val="46927195"/>
    <w:rsid w:val="46EC30EC"/>
    <w:rsid w:val="48226D24"/>
    <w:rsid w:val="494A06DE"/>
    <w:rsid w:val="496144C0"/>
    <w:rsid w:val="49A41A74"/>
    <w:rsid w:val="4B844B8F"/>
    <w:rsid w:val="4C964CE0"/>
    <w:rsid w:val="4CA510B9"/>
    <w:rsid w:val="4FE651AE"/>
    <w:rsid w:val="50700599"/>
    <w:rsid w:val="51220949"/>
    <w:rsid w:val="536A42C8"/>
    <w:rsid w:val="53D36F91"/>
    <w:rsid w:val="54B13FE0"/>
    <w:rsid w:val="54EE6104"/>
    <w:rsid w:val="56832446"/>
    <w:rsid w:val="59187C9E"/>
    <w:rsid w:val="637D325F"/>
    <w:rsid w:val="65960E66"/>
    <w:rsid w:val="670B1993"/>
    <w:rsid w:val="69F375E6"/>
    <w:rsid w:val="6C4D388A"/>
    <w:rsid w:val="6D4B2536"/>
    <w:rsid w:val="6E735FEB"/>
    <w:rsid w:val="6EB12B3B"/>
    <w:rsid w:val="708B049C"/>
    <w:rsid w:val="715351E2"/>
    <w:rsid w:val="71DD525F"/>
    <w:rsid w:val="7A5250CB"/>
    <w:rsid w:val="7B052ED5"/>
    <w:rsid w:val="7C1E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paragraph" w:customStyle="1" w:styleId="7">
    <w:name w:val="正文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Other|1"/>
    <w:basedOn w:val="1"/>
    <w:autoRedefine/>
    <w:qFormat/>
    <w:uiPriority w:val="0"/>
    <w:pPr>
      <w:spacing w:line="456" w:lineRule="auto"/>
      <w:ind w:firstLine="400"/>
    </w:pPr>
    <w:rPr>
      <w:rFonts w:ascii="宋体" w:hAnsi="宋体" w:eastAsia="宋体" w:cs="宋体"/>
      <w:color w:val="232323"/>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9338</Words>
  <Characters>9436</Characters>
  <Lines>45</Lines>
  <Paragraphs>12</Paragraphs>
  <TotalTime>5</TotalTime>
  <ScaleCrop>false</ScaleCrop>
  <LinksUpToDate>false</LinksUpToDate>
  <CharactersWithSpaces>9485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2018-02-23T08:32:00Z</dcterms:created>
  <dc:creator>孺子牛</dc:creator>
  <cp:lastModifiedBy>Administrator</cp:lastModifiedBy>
  <dcterms:modified xsi:type="dcterms:W3CDTF">2026-03-02T08:08:32Z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665C93C508E74A0D8220A643122BB7C1_13</vt:lpwstr>
  </property>
</Properties>
</file>