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OLE_LINK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安农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〔202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〕</w:t>
      </w:r>
      <w:r>
        <w:rPr>
          <w:rFonts w:hint="eastAsia" w:ascii="仿宋_GB2312" w:hAnsi="宋体" w:cs="宋体"/>
          <w:color w:val="000000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号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安溪县农业农村局  安溪县财政局关于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下达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2025年市级乡村振兴专项资金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（特色畜牧产业发展）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龙涓镇财政所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福田乡财政所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泉州市农业农村局关于实施畜牧业“小升规”奖励扶持措施的通知</w:t>
      </w:r>
      <w:r>
        <w:rPr>
          <w:rFonts w:hint="eastAsia" w:ascii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（泉农规〔2024〕1号）</w:t>
      </w:r>
      <w:r>
        <w:rPr>
          <w:rFonts w:hint="eastAsia" w:ascii="仿宋_GB2312"/>
          <w:sz w:val="32"/>
          <w:szCs w:val="32"/>
          <w:lang w:eastAsia="zh-CN"/>
        </w:rPr>
        <w:t>、《泉州市财政局</w:t>
      </w:r>
      <w:r>
        <w:rPr>
          <w:rFonts w:hint="eastAsia" w:ascii="仿宋_GB2312"/>
          <w:sz w:val="32"/>
          <w:szCs w:val="32"/>
          <w:lang w:val="en-US" w:eastAsia="zh-CN"/>
        </w:rPr>
        <w:t xml:space="preserve"> 泉州市农业农村局关于下达2025年市级乡村振兴专项资金（特色畜牧产业发展）的通知</w:t>
      </w:r>
      <w:r>
        <w:rPr>
          <w:rFonts w:hint="eastAsia" w:ascii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（泉</w:t>
      </w:r>
      <w:r>
        <w:rPr>
          <w:rFonts w:hint="eastAsia" w:ascii="仿宋_GB2312"/>
          <w:sz w:val="32"/>
          <w:szCs w:val="32"/>
          <w:lang w:eastAsia="zh-CN"/>
        </w:rPr>
        <w:t>财</w:t>
      </w:r>
      <w:r>
        <w:rPr>
          <w:rFonts w:hint="eastAsia" w:ascii="仿宋_GB2312" w:eastAsia="仿宋_GB2312"/>
          <w:sz w:val="32"/>
          <w:szCs w:val="32"/>
        </w:rPr>
        <w:t>农</w:t>
      </w:r>
      <w:r>
        <w:rPr>
          <w:rFonts w:hint="eastAsia" w:ascii="仿宋_GB2312"/>
          <w:sz w:val="32"/>
          <w:szCs w:val="32"/>
          <w:lang w:eastAsia="zh-CN"/>
        </w:rPr>
        <w:t>指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/>
          <w:sz w:val="32"/>
          <w:szCs w:val="32"/>
          <w:lang w:val="en-US" w:eastAsia="zh-CN"/>
        </w:rPr>
        <w:t>117</w:t>
      </w:r>
      <w:r>
        <w:rPr>
          <w:rFonts w:hint="eastAsia" w:ascii="仿宋_GB2312" w:eastAsia="仿宋_GB2312"/>
          <w:sz w:val="32"/>
          <w:szCs w:val="32"/>
        </w:rPr>
        <w:t>号）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</w:rPr>
        <w:t>文件精神，</w:t>
      </w:r>
      <w:r>
        <w:rPr>
          <w:rFonts w:hint="eastAsia" w:ascii="仿宋_GB2312" w:eastAsia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安溪县新岭生态农场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安溪县产盈仓养殖有限公司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cs="仿宋_GB2312"/>
          <w:sz w:val="28"/>
          <w:szCs w:val="28"/>
          <w:vertAlign w:val="baseline"/>
          <w:lang w:val="en-US" w:eastAsia="zh-CN"/>
        </w:rPr>
        <w:t>安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溪县福田福丰生态农场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等单位承担建设的</w:t>
      </w:r>
      <w:r>
        <w:rPr>
          <w:rFonts w:hint="eastAsia" w:ascii="仿宋_GB2312" w:eastAsia="仿宋_GB2312"/>
          <w:sz w:val="32"/>
          <w:szCs w:val="32"/>
        </w:rPr>
        <w:t>畜牧业“小升规”</w:t>
      </w:r>
      <w:r>
        <w:rPr>
          <w:rFonts w:hint="eastAsia" w:ascii="仿宋_GB2312" w:eastAsia="仿宋_GB2312"/>
          <w:sz w:val="32"/>
          <w:szCs w:val="32"/>
          <w:lang w:eastAsia="zh-CN"/>
        </w:rPr>
        <w:t>项目。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月22日--9月23日由安溪县农业农村局、泉州市安溪生态环境局、安溪县财政局及属地乡镇政府组成的联合验收小组对项目进行验收，</w:t>
      </w:r>
      <w:r>
        <w:rPr>
          <w:rFonts w:hint="eastAsia" w:ascii="仿宋_GB2312" w:eastAsia="仿宋_GB2312"/>
          <w:sz w:val="32"/>
          <w:szCs w:val="32"/>
        </w:rPr>
        <w:t>验收合格，并在县政府公众信息网公示无异议。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现将2025年市级乡村振兴专项资金（特色畜牧产业发展）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计60万元下达给你</w:t>
      </w:r>
      <w:r>
        <w:rPr>
          <w:rFonts w:hint="eastAsia" w:ascii="仿宋_GB2312" w:eastAsia="仿宋_GB2312"/>
          <w:sz w:val="32"/>
          <w:szCs w:val="32"/>
        </w:rPr>
        <w:t>们（详见附件），请</w:t>
      </w:r>
      <w:r>
        <w:rPr>
          <w:rFonts w:hint="eastAsia" w:ascii="仿宋_GB2312"/>
          <w:sz w:val="32"/>
          <w:szCs w:val="32"/>
          <w:lang w:eastAsia="zh-CN"/>
        </w:rPr>
        <w:t>加快资金拨付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/>
          <w:sz w:val="32"/>
          <w:szCs w:val="32"/>
          <w:lang w:eastAsia="zh-CN"/>
        </w:rPr>
        <w:t>确保</w:t>
      </w:r>
      <w:r>
        <w:rPr>
          <w:rFonts w:hint="eastAsia" w:ascii="仿宋_GB2312" w:eastAsia="仿宋_GB2312"/>
          <w:sz w:val="32"/>
          <w:szCs w:val="32"/>
        </w:rPr>
        <w:t>专款专用。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leftChars="200" w:right="0" w:rightChars="0" w:hanging="960" w:hanging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件：2025年市级乡村振兴专项资金（特色畜牧产业发展）分配表</w:t>
      </w:r>
    </w:p>
    <w:p>
      <w:pPr>
        <w:spacing w:line="580" w:lineRule="exact"/>
        <w:ind w:left="1933" w:leftChars="304" w:hanging="960" w:hangingChars="300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安溪县农业农村局   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安溪县财政局</w:t>
      </w:r>
    </w:p>
    <w:p>
      <w:pPr>
        <w:tabs>
          <w:tab w:val="left" w:pos="7680"/>
        </w:tabs>
        <w:spacing w:line="580" w:lineRule="exact"/>
        <w:ind w:firstLine="5536" w:firstLineChars="17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80" w:lineRule="exact"/>
        <w:rPr>
          <w:rFonts w:hint="eastAsia" w:eastAsia="仿宋_GB2312"/>
          <w:b/>
          <w:sz w:val="36"/>
        </w:rPr>
      </w:pPr>
    </w:p>
    <w:p>
      <w:pPr>
        <w:pStyle w:val="8"/>
        <w:spacing w:line="580" w:lineRule="exact"/>
        <w:ind w:firstLine="0"/>
        <w:rPr>
          <w:rFonts w:hint="eastAsia"/>
        </w:rPr>
      </w:pPr>
      <w:r>
        <w:rPr>
          <w:rFonts w:hint="eastAsia" w:ascii="仿宋_GB2312" w:cs="仿宋_GB2312"/>
          <w:color w:val="000000"/>
          <w:szCs w:val="32"/>
          <w:shd w:val="clear" w:color="auto" w:fill="FFFFFF"/>
        </w:rPr>
        <w:t>（此件公开发布）</w:t>
      </w:r>
    </w:p>
    <w:p>
      <w:pPr>
        <w:spacing w:line="580" w:lineRule="exact"/>
        <w:rPr>
          <w:rFonts w:hint="eastAsia" w:eastAsia="仿宋_GB2312"/>
          <w:b/>
          <w:sz w:val="36"/>
        </w:rPr>
      </w:pPr>
    </w:p>
    <w:p>
      <w:pPr>
        <w:rPr>
          <w:rFonts w:hint="eastAsia" w:eastAsia="仿宋_GB2312"/>
          <w:b/>
          <w:sz w:val="36"/>
        </w:rPr>
      </w:pPr>
    </w:p>
    <w:p>
      <w:pPr>
        <w:rPr>
          <w:rFonts w:eastAsia="仿宋_GB2312"/>
          <w:b/>
          <w:sz w:val="36"/>
        </w:rPr>
      </w:pPr>
      <w:r>
        <w:rPr>
          <w:rFonts w:eastAsia="仿宋_GB2312"/>
          <w:b/>
          <w:sz w:val="36"/>
        </w:rPr>
        <w:br w:type="page"/>
      </w:r>
    </w:p>
    <w:p>
      <w:pPr>
        <w:spacing w:line="580" w:lineRule="exact"/>
        <w:rPr>
          <w:rFonts w:hint="eastAsia" w:ascii="黑体" w:eastAsia="黑体"/>
          <w:sz w:val="36"/>
          <w:lang w:eastAsia="zh-CN"/>
        </w:rPr>
      </w:pPr>
      <w:r>
        <w:rPr>
          <w:rFonts w:hint="eastAsia" w:ascii="黑体" w:eastAsia="黑体"/>
          <w:sz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2025年市级乡村振兴专项资金（特色畜牧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产业发展）分配表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5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585"/>
        <w:gridCol w:w="1577"/>
        <w:gridCol w:w="1673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建设地点</w:t>
            </w: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补助资金（万元）</w:t>
            </w:r>
          </w:p>
        </w:tc>
        <w:tc>
          <w:tcPr>
            <w:tcW w:w="14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安溪县福田福丰生态农场</w:t>
            </w:r>
          </w:p>
        </w:tc>
        <w:tc>
          <w:tcPr>
            <w:tcW w:w="15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福田乡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丰田村</w:t>
            </w: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4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安溪县新岭生态农场</w:t>
            </w:r>
          </w:p>
        </w:tc>
        <w:tc>
          <w:tcPr>
            <w:tcW w:w="15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龙涓镇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新岭村</w:t>
            </w: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4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安溪县产盈仓养殖有限公司</w:t>
            </w:r>
          </w:p>
        </w:tc>
        <w:tc>
          <w:tcPr>
            <w:tcW w:w="15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龙涓镇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长塔村</w:t>
            </w: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4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eastAsia="仿宋_GB2312"/>
          <w:b/>
          <w:sz w:val="36"/>
        </w:rPr>
      </w:pPr>
    </w:p>
    <w:p>
      <w:pPr>
        <w:rPr>
          <w:rFonts w:eastAsia="仿宋_GB2312"/>
          <w:b/>
          <w:sz w:val="36"/>
        </w:rPr>
      </w:pPr>
    </w:p>
    <w:p>
      <w:pPr>
        <w:rPr>
          <w:rFonts w:eastAsia="仿宋_GB2312"/>
          <w:b/>
          <w:sz w:val="36"/>
        </w:rPr>
      </w:pPr>
      <w:bookmarkStart w:id="1" w:name="_GoBack"/>
      <w:bookmarkEnd w:id="1"/>
    </w:p>
    <w:p>
      <w:pPr>
        <w:rPr>
          <w:rFonts w:eastAsia="仿宋_GB2312"/>
          <w:b/>
          <w:sz w:val="36"/>
        </w:rPr>
      </w:pPr>
    </w:p>
    <w:p>
      <w:pPr>
        <w:rPr>
          <w:rFonts w:eastAsia="仿宋_GB2312"/>
          <w:b/>
          <w:sz w:val="36"/>
        </w:rPr>
      </w:pPr>
    </w:p>
    <w:p>
      <w:pPr>
        <w:pStyle w:val="8"/>
        <w:ind w:firstLine="0"/>
        <w:rPr>
          <w:rFonts w:hint="eastAsia"/>
        </w:rPr>
      </w:pPr>
    </w:p>
    <w:p>
      <w:pPr>
        <w:pStyle w:val="8"/>
        <w:ind w:firstLine="0"/>
        <w:rPr>
          <w:rFonts w:hint="eastAsia"/>
        </w:rPr>
      </w:pPr>
    </w:p>
    <w:p>
      <w:pPr>
        <w:pStyle w:val="8"/>
        <w:ind w:firstLine="0"/>
        <w:rPr>
          <w:rFonts w:hint="eastAsia"/>
        </w:rPr>
      </w:pPr>
    </w:p>
    <w:p>
      <w:pPr>
        <w:pStyle w:val="8"/>
        <w:ind w:firstLine="0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80" w:firstLineChars="1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337820</wp:posOffset>
                </wp:positionV>
                <wp:extent cx="56007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6.6pt;height:0pt;width:441pt;z-index:251660288;mso-width-relative:page;mso-height-relative:page;" filled="f" stroked="t" coordsize="21600,21600" o:gfxdata="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A0WxWQ0wAAAAYBAAAPAAAAAAAAAAEAIAAAADgAAABk&#10;cnMvZG93bnJldi54bWxQSwECFAAUAAAACACHTuJA1NjU/vUBAADkAwAADgAAAAAAAAABACAAAAA4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56007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7pt;height:0pt;width:441pt;z-index:251659264;mso-width-relative:page;mso-height-relative:page;" filled="f" stroked="t" coordsize="21600,21600" o:gfxdata="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BWzgB/SAAAABAEAAA8AAAAAAAAAAQAgAAAAOAAAAGRy&#10;cy9kb3ducmV2LnhtbFBLAQIUABQAAAAIAIdO4kDFs7CT9QEAAOQDAAAOAAAAAAAAAAEAIAAAADc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 w:val="28"/>
        </w:rPr>
        <w:t xml:space="preserve">安溪县农业农村局办公室            </w:t>
      </w:r>
      <w:r>
        <w:rPr>
          <w:rFonts w:hint="eastAsia" w:ascii="仿宋_GB2312"/>
          <w:sz w:val="28"/>
          <w:lang w:val="en-US" w:eastAsia="zh-CN"/>
        </w:rPr>
        <w:t xml:space="preserve"> </w:t>
      </w:r>
      <w:r>
        <w:rPr>
          <w:rFonts w:hint="eastAsia" w:ascii="仿宋_GB2312"/>
          <w:sz w:val="28"/>
        </w:rPr>
        <w:t xml:space="preserve">     202</w:t>
      </w:r>
      <w:r>
        <w:rPr>
          <w:rFonts w:hint="eastAsia" w:ascii="仿宋_GB2312"/>
          <w:sz w:val="28"/>
          <w:lang w:val="en-US" w:eastAsia="zh-CN"/>
        </w:rPr>
        <w:t>6</w:t>
      </w:r>
      <w:r>
        <w:rPr>
          <w:rFonts w:hint="eastAsia" w:ascii="仿宋_GB2312"/>
          <w:sz w:val="28"/>
        </w:rPr>
        <w:t>年</w:t>
      </w:r>
      <w:r>
        <w:rPr>
          <w:rFonts w:hint="eastAsia" w:ascii="仿宋_GB2312"/>
          <w:sz w:val="28"/>
          <w:lang w:val="en-US" w:eastAsia="zh-CN"/>
        </w:rPr>
        <w:t>3</w:t>
      </w:r>
      <w:r>
        <w:rPr>
          <w:rFonts w:hint="eastAsia" w:ascii="仿宋_GB2312"/>
          <w:sz w:val="28"/>
        </w:rPr>
        <w:t>月</w:t>
      </w:r>
      <w:r>
        <w:rPr>
          <w:rFonts w:hint="eastAsia" w:ascii="仿宋_GB2312"/>
          <w:sz w:val="28"/>
          <w:lang w:val="en-US" w:eastAsia="zh-CN"/>
        </w:rPr>
        <w:t>2</w:t>
      </w:r>
      <w:r>
        <w:rPr>
          <w:rFonts w:hint="eastAsia" w:ascii="仿宋_GB2312"/>
          <w:sz w:val="28"/>
        </w:rPr>
        <w:t>日印发</w:t>
      </w:r>
    </w:p>
    <w:sectPr>
      <w:footerReference r:id="rId3" w:type="default"/>
      <w:pgSz w:w="11906" w:h="16838"/>
      <w:pgMar w:top="1701" w:right="1474" w:bottom="1701" w:left="1474" w:header="851" w:footer="992" w:gutter="0"/>
      <w:pgNumType w:fmt="numberInDash"/>
      <w:cols w:space="0" w:num="1"/>
      <w:titlePg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80F16"/>
    <w:rsid w:val="06F10559"/>
    <w:rsid w:val="0D5B38D7"/>
    <w:rsid w:val="1BDE5E8D"/>
    <w:rsid w:val="1C0E7681"/>
    <w:rsid w:val="1FFBBE70"/>
    <w:rsid w:val="2A9561DD"/>
    <w:rsid w:val="2AFF604A"/>
    <w:rsid w:val="2C597360"/>
    <w:rsid w:val="2DD670D7"/>
    <w:rsid w:val="2FA20C94"/>
    <w:rsid w:val="31DCB1CE"/>
    <w:rsid w:val="341E433A"/>
    <w:rsid w:val="37C9AFC4"/>
    <w:rsid w:val="388D1A43"/>
    <w:rsid w:val="3BBCEDD3"/>
    <w:rsid w:val="3DB908F0"/>
    <w:rsid w:val="3F6F6180"/>
    <w:rsid w:val="3FBF8A10"/>
    <w:rsid w:val="4B9D5091"/>
    <w:rsid w:val="4EADA39D"/>
    <w:rsid w:val="4FBC7E6A"/>
    <w:rsid w:val="52C903C5"/>
    <w:rsid w:val="56D44671"/>
    <w:rsid w:val="5BD5391C"/>
    <w:rsid w:val="5EFFBDBE"/>
    <w:rsid w:val="6777B9CC"/>
    <w:rsid w:val="67D6CD12"/>
    <w:rsid w:val="689C6298"/>
    <w:rsid w:val="69333511"/>
    <w:rsid w:val="6A3E12F6"/>
    <w:rsid w:val="6B0E5533"/>
    <w:rsid w:val="6BA14DD4"/>
    <w:rsid w:val="6BF539A1"/>
    <w:rsid w:val="6DD9AF60"/>
    <w:rsid w:val="6DDBE604"/>
    <w:rsid w:val="6EBA7A86"/>
    <w:rsid w:val="6EF38CE0"/>
    <w:rsid w:val="73365927"/>
    <w:rsid w:val="73EE711C"/>
    <w:rsid w:val="75ED80CC"/>
    <w:rsid w:val="77BA6A41"/>
    <w:rsid w:val="77E20C6C"/>
    <w:rsid w:val="77EB94EA"/>
    <w:rsid w:val="78D653AE"/>
    <w:rsid w:val="7AD5CEFC"/>
    <w:rsid w:val="7DD72E6A"/>
    <w:rsid w:val="7DDA6869"/>
    <w:rsid w:val="7EBEB57C"/>
    <w:rsid w:val="7EF7A86D"/>
    <w:rsid w:val="7EFF5300"/>
    <w:rsid w:val="7FDA5B09"/>
    <w:rsid w:val="7FDB075D"/>
    <w:rsid w:val="7FDBEF77"/>
    <w:rsid w:val="7FDC4051"/>
    <w:rsid w:val="7FF6226F"/>
    <w:rsid w:val="7FF77B6F"/>
    <w:rsid w:val="7FFB89D5"/>
    <w:rsid w:val="8F3B13BE"/>
    <w:rsid w:val="8FFFD083"/>
    <w:rsid w:val="9EFD0EE6"/>
    <w:rsid w:val="A6FFEE34"/>
    <w:rsid w:val="ABD9322C"/>
    <w:rsid w:val="B6FC2FA2"/>
    <w:rsid w:val="B7FDE01A"/>
    <w:rsid w:val="BB4D4907"/>
    <w:rsid w:val="BBCD77B9"/>
    <w:rsid w:val="BEFF7816"/>
    <w:rsid w:val="BFB7FE54"/>
    <w:rsid w:val="BFEF853C"/>
    <w:rsid w:val="BFF3ED18"/>
    <w:rsid w:val="BFF7E790"/>
    <w:rsid w:val="CBFE73FE"/>
    <w:rsid w:val="CBFFBCC9"/>
    <w:rsid w:val="CEDF5613"/>
    <w:rsid w:val="CF9F92E1"/>
    <w:rsid w:val="CFF711BA"/>
    <w:rsid w:val="D3EB7BCC"/>
    <w:rsid w:val="DBFF7CDF"/>
    <w:rsid w:val="DEAF94CC"/>
    <w:rsid w:val="DF953DB0"/>
    <w:rsid w:val="E91B42E0"/>
    <w:rsid w:val="EBFA25DA"/>
    <w:rsid w:val="EFB60B70"/>
    <w:rsid w:val="F33FF51A"/>
    <w:rsid w:val="F5BC15FF"/>
    <w:rsid w:val="F7F97DCF"/>
    <w:rsid w:val="FB6F38F9"/>
    <w:rsid w:val="FBFF8A2E"/>
    <w:rsid w:val="FDBD976D"/>
    <w:rsid w:val="FDC716B6"/>
    <w:rsid w:val="FE176468"/>
    <w:rsid w:val="FEEE0813"/>
    <w:rsid w:val="FFC55A4D"/>
    <w:rsid w:val="FFE6F70A"/>
    <w:rsid w:val="FFEEC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Times New Roman" w:asciiTheme="minorHAnsi" w:hAnsiTheme="minorHAnsi"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首行缩进"/>
    <w:basedOn w:val="1"/>
    <w:qFormat/>
    <w:uiPriority w:val="0"/>
    <w:pPr>
      <w:ind w:firstLine="420"/>
    </w:pPr>
    <w:rPr>
      <w:rFonts w:ascii="宋体" w:hAnsi="宋体" w:eastAsia="仿宋_GB2312"/>
      <w:kern w:val="0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</Words>
  <Characters>474</Characters>
  <Lines>0</Lines>
  <Paragraphs>0</Paragraphs>
  <TotalTime>0</TotalTime>
  <ScaleCrop>false</ScaleCrop>
  <LinksUpToDate>false</LinksUpToDate>
  <CharactersWithSpaces>474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不要吵</cp:lastModifiedBy>
  <cp:lastPrinted>2026-03-02T23:43:00Z</cp:lastPrinted>
  <dcterms:modified xsi:type="dcterms:W3CDTF">2026-03-03T09:45:34Z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8AD464C2008349DD9A2A1016CF27172E_12</vt:lpwstr>
  </property>
</Properties>
</file>