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rPr>
          <w:rFonts w:ascii="宋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rPr>
          <w:rFonts w:ascii="宋体" w:cs="Times New Roman"/>
          <w:sz w:val="36"/>
          <w:szCs w:val="36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安溪县农业农村局关于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拨付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市级财政衔接推进乡村振兴补助资金（集体经济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薄弱村农业产业发展项目）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有关乡镇，项目实施村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6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根据《泉州市财政局 泉州市农业农村局关于下达2025年市级财政衔接推进乡村振兴补助资金（第一批集体经济薄弱村农业产业发展项目）的通知》（泉财农指〔2025〕77号）、《泉州市财政局 泉州市农业农村局关于下达2025年市级财政衔接推进乡村振兴补助资金（第一批集体经济薄弱村农业产业发展项目）的通知》（泉财农〔2025〕231号）和《泉州市财政局 泉州市农业农村局关于下达2025年市级财政衔接推进乡村振兴补助资金（第二批集体经济薄弱村农业产业发展项目）的通知》（泉财农指〔2025〕104号）文件精神，市级下达我县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2025年市级财政衔接推进乡村振兴补助资金600万元，用于20个集体经济薄弱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村农业产业发展项目建设补助（弱村强产）（详见附件1、2）。</w:t>
      </w:r>
    </w:p>
    <w:p>
      <w:pPr>
        <w:pStyle w:val="17"/>
        <w:keepNext w:val="0"/>
        <w:keepLines w:val="0"/>
        <w:pageBreakBefore w:val="0"/>
        <w:widowControl w:val="0"/>
        <w:tabs>
          <w:tab w:val="left" w:pos="1704"/>
          <w:tab w:val="left" w:pos="766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6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请有关乡镇按照《泉州市财政局泉州市农业农村局关于印发〈泉州市市级特色现代农业发展专项资金管理规定〉等3个专项资金管理规定的通知》（泉财规〔2024〕7号）要求，严格审核凭证的合法性、有效性和完整性，并根据项目实施进度、验收结果进行资金拨付，确保专款专用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任何部门和单位不得截留、挤占和挪用，专项资金使用单位和个人应当主动接受财政、审计等部门的监督检查。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附件：1.2025年市级财政衔接推进乡村振兴补助资金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（集体经济薄弱村农业产业发展项目）分配表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2.2025年市级财政衔接推进乡村振兴补助资金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（集体经济薄弱村农业产业发展项目）明细清单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安溪县农业农村局</w:t>
      </w:r>
    </w:p>
    <w:p>
      <w:pPr>
        <w:keepNext w:val="0"/>
        <w:keepLines w:val="0"/>
        <w:pageBreakBefore w:val="0"/>
        <w:widowControl w:val="0"/>
        <w:tabs>
          <w:tab w:val="left" w:pos="76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168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pStyle w:val="8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  <w:t>2025年市级财政衔接推进乡村振兴补助资金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  <w:t>（集体经济薄弱村农业产业发展项目）分配表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 xml:space="preserve">                                                            </w:t>
      </w:r>
      <w:r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  <w:t>单位：万元</w:t>
      </w:r>
    </w:p>
    <w:tbl>
      <w:tblPr>
        <w:tblStyle w:val="11"/>
        <w:tblW w:w="8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185"/>
        <w:gridCol w:w="2349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center"/>
          </w:tcPr>
          <w:p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85" w:type="dxa"/>
            <w:vAlign w:val="center"/>
          </w:tcPr>
          <w:p>
            <w:pPr>
              <w:pStyle w:val="8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2349" w:type="dxa"/>
            <w:vAlign w:val="center"/>
          </w:tcPr>
          <w:p>
            <w:pPr>
              <w:pStyle w:val="8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项目实施村</w:t>
            </w:r>
          </w:p>
        </w:tc>
        <w:tc>
          <w:tcPr>
            <w:tcW w:w="2550" w:type="dxa"/>
            <w:vAlign w:val="center"/>
          </w:tcPr>
          <w:p>
            <w:pPr>
              <w:pStyle w:val="8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补助资金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西坪镇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虎邱镇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湖头镇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福田乡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祥华乡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芦田镇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参内镇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官桥镇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魁斗镇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湖上乡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6" w:type="dxa"/>
            <w:vAlign w:val="top"/>
          </w:tcPr>
          <w:p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1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3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  <w:t>2025年市级财政衔接推进乡村振兴补助资金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1"/>
          <w:lang w:eastAsia="zh-CN"/>
        </w:rPr>
        <w:t>（集体经济薄弱村农业产业发展项目）明细清单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default"/>
          <w:sz w:val="21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 xml:space="preserve">                                                                  </w:t>
      </w:r>
      <w:r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  <w:t>单位：万元</w:t>
      </w:r>
    </w:p>
    <w:tbl>
      <w:tblPr>
        <w:tblStyle w:val="10"/>
        <w:tblW w:w="9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069"/>
        <w:gridCol w:w="1366"/>
        <w:gridCol w:w="2056"/>
        <w:gridCol w:w="2006"/>
        <w:gridCol w:w="20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Header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泉财农指〔2025〕77号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泉财农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〔2025〕231号</w:t>
            </w: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泉财农指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〔2025〕104号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西坪镇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南岩村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西坪镇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尧山村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西坪镇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龙地村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虎邱镇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双都村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虎邱镇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石山村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城厢镇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墩坂村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蓬莱镇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鸿福村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湖头镇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东埔村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蓬莱镇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吾帮村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福田乡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丰都村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祥华乡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和春村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芦田镇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朝阳村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参内镇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岩前村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湖头镇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产贤村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湖头镇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半岭村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官桥镇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燎原村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魁斗镇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蓬庭村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魁斗镇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佛仔格村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城厢镇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石古村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湖上乡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长林村</w:t>
            </w: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20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0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ind w:left="0" w:leftChars="0" w:firstLine="0" w:firstLineChars="0"/>
        <w:rPr>
          <w:rFonts w:ascii="仿宋_GB2312" w:hAnsi="仿宋_GB2312" w:eastAsia="仿宋_GB2312" w:cs="Times New Roman"/>
          <w:sz w:val="32"/>
          <w:szCs w:val="32"/>
        </w:rPr>
      </w:pPr>
      <w:bookmarkStart w:id="0" w:name="_GoBack"/>
      <w:bookmarkEnd w:id="0"/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pStyle w:val="8"/>
        <w:rPr>
          <w:rFonts w:ascii="仿宋_GB2312" w:hAnsi="仿宋_GB2312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ascii="仿宋_GB2312" w:eastAsia="仿宋_GB2312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321945</wp:posOffset>
                </wp:positionV>
                <wp:extent cx="5667375" cy="0"/>
                <wp:effectExtent l="0" t="5080" r="0" b="444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0.2pt;margin-top:25.35pt;height:0pt;width:446.25pt;z-index:251659264;mso-width-relative:page;mso-height-relative:page;" filled="f" stroked="t" coordsize="21600,21600" o:gfxdata="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VLZC31AAAAAcBAAAPAAAAAAAAAAEAIAAAADgAAABkcnMvZG93bnJldi54&#10;bWxQSwECFAAUAAAACACHTuJAGVIQtOgBAADbAwAADgAAAAAAAAABACAAAAA5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13" w:firstLineChars="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398780</wp:posOffset>
                </wp:positionV>
                <wp:extent cx="5667375" cy="0"/>
                <wp:effectExtent l="0" t="5080" r="0" b="4445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31.4pt;height:0pt;width:446.25pt;z-index:251660288;mso-width-relative:page;mso-height-relative:page;" filled="f" stroked="t" coordsize="21600,21600" o:gfxdata="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D4WZvT1AAAAAYBAAAPAAAAAAAAAAEAIAAAADgAAABkcnMvZG93bnJldi54&#10;bWxQSwECFAAUAAAACACHTuJA/rv5J+gBAADbAwAADgAAAAAAAAABACAAAAA5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安溪县农业农村局办公室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1701" w:right="1474" w:bottom="1701" w:left="1474" w:header="851" w:footer="992" w:gutter="0"/>
      <w:pgNumType w:fmt="numberInDash"/>
      <w:cols w:space="0" w:num="1"/>
      <w:rtlGutter w:val="0"/>
      <w:docGrid w:type="linesAndChars" w:linePitch="319" w:charSpace="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H+OrRE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oNotHyphenateCaps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ZDg0Y2ZjYTg0ZjZhNWFiNmE0NGNkOTVkNDkwNTEifQ=="/>
  </w:docVars>
  <w:rsids>
    <w:rsidRoot w:val="6A5A5ABA"/>
    <w:rsid w:val="000007B2"/>
    <w:rsid w:val="00121AF5"/>
    <w:rsid w:val="00133884"/>
    <w:rsid w:val="001B602C"/>
    <w:rsid w:val="001C282E"/>
    <w:rsid w:val="002446D1"/>
    <w:rsid w:val="00296353"/>
    <w:rsid w:val="00301E93"/>
    <w:rsid w:val="003266A7"/>
    <w:rsid w:val="0033351E"/>
    <w:rsid w:val="00397906"/>
    <w:rsid w:val="003B1927"/>
    <w:rsid w:val="003E44AD"/>
    <w:rsid w:val="00431C69"/>
    <w:rsid w:val="004331FD"/>
    <w:rsid w:val="00447AFD"/>
    <w:rsid w:val="004F35C2"/>
    <w:rsid w:val="00557F75"/>
    <w:rsid w:val="0064011E"/>
    <w:rsid w:val="006549E6"/>
    <w:rsid w:val="00657CE0"/>
    <w:rsid w:val="00686467"/>
    <w:rsid w:val="007A5F9C"/>
    <w:rsid w:val="007B283C"/>
    <w:rsid w:val="007E5417"/>
    <w:rsid w:val="00830FC6"/>
    <w:rsid w:val="008443A9"/>
    <w:rsid w:val="00962B37"/>
    <w:rsid w:val="00985BBA"/>
    <w:rsid w:val="009B1E67"/>
    <w:rsid w:val="009D1CF9"/>
    <w:rsid w:val="00AA3549"/>
    <w:rsid w:val="00B07493"/>
    <w:rsid w:val="00C27A44"/>
    <w:rsid w:val="00C622B4"/>
    <w:rsid w:val="00C76DF5"/>
    <w:rsid w:val="00C7755B"/>
    <w:rsid w:val="00CD3407"/>
    <w:rsid w:val="00D4017E"/>
    <w:rsid w:val="00E711CB"/>
    <w:rsid w:val="00F72A62"/>
    <w:rsid w:val="00FA47F1"/>
    <w:rsid w:val="00FE30A5"/>
    <w:rsid w:val="022D639B"/>
    <w:rsid w:val="05475B32"/>
    <w:rsid w:val="054C711F"/>
    <w:rsid w:val="100F3F40"/>
    <w:rsid w:val="125A2D4F"/>
    <w:rsid w:val="14883EEC"/>
    <w:rsid w:val="1FCD03AE"/>
    <w:rsid w:val="220806B5"/>
    <w:rsid w:val="24FB7068"/>
    <w:rsid w:val="252A2FE5"/>
    <w:rsid w:val="25AE74C4"/>
    <w:rsid w:val="35002052"/>
    <w:rsid w:val="3BE53A08"/>
    <w:rsid w:val="41056FC0"/>
    <w:rsid w:val="4A702134"/>
    <w:rsid w:val="4AC938A6"/>
    <w:rsid w:val="4B187071"/>
    <w:rsid w:val="4C237A7B"/>
    <w:rsid w:val="4E6D76D3"/>
    <w:rsid w:val="51317FED"/>
    <w:rsid w:val="56B44541"/>
    <w:rsid w:val="58D96323"/>
    <w:rsid w:val="5B4F12C9"/>
    <w:rsid w:val="5B853241"/>
    <w:rsid w:val="603A3F4B"/>
    <w:rsid w:val="6956133E"/>
    <w:rsid w:val="6A5A5ABA"/>
    <w:rsid w:val="6E1A2826"/>
    <w:rsid w:val="6E9C3946"/>
    <w:rsid w:val="6FB647EC"/>
    <w:rsid w:val="718614E4"/>
    <w:rsid w:val="748F7641"/>
    <w:rsid w:val="75546BC3"/>
    <w:rsid w:val="76B31BF8"/>
    <w:rsid w:val="7E43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qFormat/>
    <w:uiPriority w:val="99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szCs w:val="20"/>
    </w:rPr>
  </w:style>
  <w:style w:type="paragraph" w:styleId="3">
    <w:name w:val="Body Text"/>
    <w:basedOn w:val="1"/>
    <w:next w:val="1"/>
    <w:link w:val="14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9">
    <w:name w:val="Body Text First Indent 2"/>
    <w:basedOn w:val="4"/>
    <w:next w:val="1"/>
    <w:qFormat/>
    <w:uiPriority w:val="0"/>
    <w:pPr>
      <w:ind w:left="200" w:firstLine="420" w:firstLineChars="200"/>
    </w:pPr>
  </w:style>
  <w:style w:type="table" w:styleId="11">
    <w:name w:val="Table Grid"/>
    <w:basedOn w:val="10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customStyle="1" w:styleId="14">
    <w:name w:val="Body Text Char"/>
    <w:basedOn w:val="12"/>
    <w:link w:val="3"/>
    <w:semiHidden/>
    <w:qFormat/>
    <w:uiPriority w:val="99"/>
    <w:rPr>
      <w:rFonts w:cs="Calibri"/>
      <w:szCs w:val="21"/>
    </w:rPr>
  </w:style>
  <w:style w:type="character" w:customStyle="1" w:styleId="15">
    <w:name w:val="Footer Char"/>
    <w:basedOn w:val="12"/>
    <w:link w:val="5"/>
    <w:semiHidden/>
    <w:qFormat/>
    <w:locked/>
    <w:uiPriority w:val="99"/>
    <w:rPr>
      <w:rFonts w:cs="Calibri"/>
      <w:sz w:val="18"/>
      <w:szCs w:val="18"/>
    </w:rPr>
  </w:style>
  <w:style w:type="character" w:customStyle="1" w:styleId="16">
    <w:name w:val="Header Char"/>
    <w:basedOn w:val="12"/>
    <w:link w:val="6"/>
    <w:semiHidden/>
    <w:qFormat/>
    <w:locked/>
    <w:uiPriority w:val="99"/>
    <w:rPr>
      <w:rFonts w:cs="Calibri"/>
      <w:sz w:val="18"/>
      <w:szCs w:val="18"/>
    </w:rPr>
  </w:style>
  <w:style w:type="paragraph" w:customStyle="1" w:styleId="17">
    <w:name w:val="BodyTextIndent2"/>
    <w:basedOn w:val="1"/>
    <w:qFormat/>
    <w:locked/>
    <w:uiPriority w:val="0"/>
    <w:pPr>
      <w:spacing w:line="480" w:lineRule="auto"/>
      <w:ind w:left="420" w:leftChars="200"/>
      <w:textAlignment w:val="baseline"/>
    </w:pPr>
    <w:rPr>
      <w:rFonts w:ascii="Times New Roman" w:hAnsi="Times New Roman" w:eastAsia="仿宋_GB2312"/>
      <w:kern w:val="32"/>
      <w:sz w:val="32"/>
      <w:szCs w:val="32"/>
    </w:rPr>
  </w:style>
  <w:style w:type="paragraph" w:customStyle="1" w:styleId="18">
    <w:name w:val="BodyText1I2"/>
    <w:basedOn w:val="19"/>
    <w:qFormat/>
    <w:uiPriority w:val="0"/>
    <w:pPr>
      <w:widowControl w:val="0"/>
      <w:ind w:firstLine="420" w:firstLineChars="200"/>
      <w:jc w:val="both"/>
      <w:textAlignment w:val="baseline"/>
    </w:pPr>
    <w:rPr>
      <w:rFonts w:ascii="宋体" w:hAnsi="宋体"/>
      <w:kern w:val="2"/>
      <w:sz w:val="28"/>
      <w:szCs w:val="28"/>
      <w:lang w:val="en-US" w:eastAsia="zh-CN" w:bidi="ar-SA"/>
    </w:rPr>
  </w:style>
  <w:style w:type="paragraph" w:customStyle="1" w:styleId="19">
    <w:name w:val="BodyTextIndent"/>
    <w:basedOn w:val="1"/>
    <w:qFormat/>
    <w:uiPriority w:val="99"/>
    <w:pPr>
      <w:spacing w:after="120"/>
      <w:ind w:left="420" w:leftChars="200"/>
      <w:textAlignment w:val="baseline"/>
    </w:pPr>
  </w:style>
  <w:style w:type="character" w:customStyle="1" w:styleId="20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1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01"/>
    <w:basedOn w:val="12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www.ftpdown.com</Company>
  <Pages>5</Pages>
  <Words>1033</Words>
  <Characters>1162</Characters>
  <Lines>0</Lines>
  <Paragraphs>0</Paragraphs>
  <TotalTime>0</TotalTime>
  <ScaleCrop>false</ScaleCrop>
  <LinksUpToDate>false</LinksUpToDate>
  <CharactersWithSpaces>1372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2021-08-23T09:36:00Z</dcterms:created>
  <dc:creator>admin</dc:creator>
  <cp:lastModifiedBy>两只小虾姑</cp:lastModifiedBy>
  <cp:lastPrinted>2026-06-30T16:49:00Z</cp:lastPrinted>
  <dcterms:modified xsi:type="dcterms:W3CDTF">2026-07-22T09:35:03Z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42410670B8BA4C7994EE13CFB7808CC4_13</vt:lpwstr>
  </property>
  <property fmtid="{D5CDD505-2E9C-101B-9397-08002B2CF9AE}" pid="4" name="KSOTemplateDocerSaveRecord">
    <vt:lpwstr>eyJoZGlkIjoiM2M5ZDg0Y2ZjYTg0ZjZhNWFiNmE0NGNkOTVkNDkwNTEiLCJ1c2VySWQiOiI0OTcxMjQ5NDkifQ==</vt:lpwstr>
  </property>
</Properties>
</file>