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bookmarkStart w:id="0" w:name="heading_0"/>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outlineLvl w:val="9"/>
        <w:rPr>
          <w:szCs w:val="32"/>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outlineLvl w:val="9"/>
        <w:rPr>
          <w:szCs w:val="32"/>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outlineLvl w:val="9"/>
        <w:rPr>
          <w:szCs w:val="32"/>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320" w:firstLineChars="10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r>
        <w:rPr>
          <w:rFonts w:hint="eastAsia" w:ascii="仿宋_GB2312" w:hAnsi="仿宋" w:eastAsia="仿宋_GB2312"/>
          <w:sz w:val="32"/>
          <w:szCs w:val="32"/>
        </w:rPr>
        <w:t>安农〔</w:t>
      </w:r>
      <w:r>
        <w:rPr>
          <w:rFonts w:ascii="仿宋_GB2312" w:hAnsi="仿宋" w:eastAsia="仿宋_GB2312"/>
          <w:sz w:val="32"/>
          <w:szCs w:val="32"/>
        </w:rPr>
        <w:t>202</w:t>
      </w:r>
      <w:r>
        <w:rPr>
          <w:rFonts w:hint="eastAsia" w:ascii="仿宋_GB2312" w:hAnsi="仿宋" w:eastAsia="仿宋_GB2312"/>
          <w:sz w:val="32"/>
          <w:szCs w:val="32"/>
          <w:lang w:val="en-US" w:eastAsia="zh-CN"/>
        </w:rPr>
        <w:t>6</w:t>
      </w:r>
      <w:r>
        <w:rPr>
          <w:rFonts w:hint="eastAsia" w:ascii="仿宋_GB2312" w:hAnsi="仿宋" w:eastAsia="仿宋_GB2312"/>
          <w:sz w:val="32"/>
          <w:szCs w:val="32"/>
        </w:rPr>
        <w:t>〕</w:t>
      </w:r>
      <w:r>
        <w:rPr>
          <w:rFonts w:hint="eastAsia" w:ascii="仿宋_GB2312" w:hAnsi="仿宋" w:eastAsia="仿宋_GB2312"/>
          <w:sz w:val="32"/>
          <w:szCs w:val="32"/>
          <w:lang w:val="en-US" w:eastAsia="zh-CN"/>
        </w:rPr>
        <w:t>79</w:t>
      </w:r>
      <w:bookmarkStart w:id="1" w:name="_GoBack"/>
      <w:bookmarkEnd w:id="1"/>
      <w:r>
        <w:rPr>
          <w:rFonts w:hint="eastAsia" w:ascii="仿宋_GB2312" w:hAnsi="仿宋" w:eastAsia="仿宋_GB2312"/>
          <w:sz w:val="32"/>
          <w:szCs w:val="32"/>
        </w:rPr>
        <w:t>号</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r>
        <w:rPr>
          <w:rFonts w:hint="eastAsia" w:ascii="方正小标宋简体" w:hAnsi="方正小标宋简体" w:eastAsia="方正小标宋简体" w:cs="方正小标宋简体"/>
          <w:kern w:val="2"/>
          <w:sz w:val="44"/>
          <w:szCs w:val="36"/>
          <w:lang w:val="en-US" w:eastAsia="zh-CN" w:bidi="ar-SA"/>
        </w:rPr>
        <w:t>安溪县农业农村局关于拨付2025年省级</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r>
        <w:rPr>
          <w:rFonts w:hint="eastAsia" w:ascii="方正小标宋简体" w:hAnsi="方正小标宋简体" w:eastAsia="方正小标宋简体" w:cs="方正小标宋简体"/>
          <w:kern w:val="2"/>
          <w:sz w:val="44"/>
          <w:szCs w:val="36"/>
          <w:lang w:val="en-US" w:eastAsia="zh-CN" w:bidi="ar-SA"/>
        </w:rPr>
        <w:t>特色现代农业发展专项资金科技计划</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kern w:val="2"/>
          <w:sz w:val="44"/>
          <w:szCs w:val="36"/>
          <w:lang w:val="en-US" w:eastAsia="zh-CN" w:bidi="ar-SA"/>
        </w:rPr>
      </w:pPr>
      <w:r>
        <w:rPr>
          <w:rFonts w:hint="eastAsia" w:ascii="方正小标宋简体" w:hAnsi="方正小标宋简体" w:eastAsia="方正小标宋简体" w:cs="方正小标宋简体"/>
          <w:kern w:val="2"/>
          <w:sz w:val="44"/>
          <w:szCs w:val="36"/>
          <w:lang w:val="en-US" w:eastAsia="zh-CN" w:bidi="ar-SA"/>
        </w:rPr>
        <w:t>“揭榜挂帅”项目经费的通知</w:t>
      </w:r>
      <w:bookmarkEnd w:id="0"/>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textAlignment w:val="auto"/>
        <w:outlineLvl w:val="9"/>
        <w:rPr>
          <w:rFonts w:hint="eastAsia" w:ascii="仿宋_GB2312" w:hAnsi="Calibri" w:eastAsia="仿宋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textAlignment w:val="auto"/>
        <w:outlineLvl w:val="9"/>
        <w:rPr>
          <w:rFonts w:hint="eastAsia" w:ascii="仿宋_GB2312" w:hAnsi="Calibri" w:eastAsia="仿宋_GB2312"/>
          <w:kern w:val="2"/>
          <w:sz w:val="32"/>
          <w:szCs w:val="32"/>
          <w:lang w:val="en-US" w:eastAsia="zh-CN" w:bidi="ar-SA"/>
        </w:rPr>
      </w:pPr>
      <w:r>
        <w:rPr>
          <w:rFonts w:hint="eastAsia" w:ascii="仿宋_GB2312" w:hAnsi="Calibri" w:eastAsia="仿宋_GB2312"/>
          <w:kern w:val="2"/>
          <w:sz w:val="32"/>
          <w:szCs w:val="32"/>
          <w:lang w:val="en-US" w:eastAsia="zh-CN" w:bidi="ar-SA"/>
        </w:rPr>
        <w:t>中国农业科学院茶叶研究所：</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Calibri" w:eastAsia="仿宋_GB2312"/>
          <w:kern w:val="2"/>
          <w:sz w:val="32"/>
          <w:szCs w:val="32"/>
          <w:lang w:val="en-US" w:eastAsia="zh-CN" w:bidi="ar-SA"/>
        </w:rPr>
      </w:pPr>
      <w:r>
        <w:rPr>
          <w:rFonts w:hint="eastAsia" w:ascii="仿宋_GB2312" w:hAnsi="Calibri" w:eastAsia="仿宋_GB2312"/>
          <w:kern w:val="2"/>
          <w:sz w:val="32"/>
          <w:szCs w:val="32"/>
          <w:lang w:val="en-US" w:eastAsia="zh-CN" w:bidi="ar-SA"/>
        </w:rPr>
        <w:t>根据《安溪县农业农村局关于公开征集2025年省级特色现代农业发展专项资金科技计划揭榜挂帅项目需求的通知》（安农〔2025〕121号）、《安溪县科技计划“揭榜挂帅”项目管理办法》（安科规〔2025〕1号）和《安溪县农业农村局关于公布安溪县2025年省级特色现代农业发展专项资金科技计划“揭榜挂帅”项目立项结果的通知》（安农〔2026〕70号）要求，经研究，现拨付省级特色现代农业发展专项资金科技计划“揭榜挂帅”项目经费30万元（详见附件）。</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Calibri" w:eastAsia="仿宋_GB2312"/>
          <w:kern w:val="2"/>
          <w:sz w:val="32"/>
          <w:szCs w:val="32"/>
          <w:lang w:val="en-US" w:eastAsia="zh-CN" w:bidi="ar-SA"/>
        </w:rPr>
      </w:pPr>
      <w:r>
        <w:rPr>
          <w:rFonts w:hint="eastAsia" w:ascii="仿宋_GB2312" w:hAnsi="Calibri" w:eastAsia="仿宋_GB2312"/>
          <w:kern w:val="2"/>
          <w:sz w:val="32"/>
          <w:szCs w:val="32"/>
          <w:lang w:val="en-US" w:eastAsia="zh-CN" w:bidi="ar-SA"/>
        </w:rPr>
        <w:t>项目实施参照《安溪县科技计划“揭榜挂帅”项目管理办法》（安科规〔2025〕1号）执行，经费管理参照《泉州市科学技术局 泉州市财政局关于印发&lt;泉州市级科技计划项目经费管理规定&gt;的通知》(泉科规〔2023〕2号)。请贵单位严格专款专用，严禁截留、挤占、挪用，强化项目全过程管理，加强资金绩效管理，切实提高资金使用效益，确保按期完成项目攻关任务。</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Calibri" w:eastAsia="仿宋_GB2312"/>
          <w:kern w:val="2"/>
          <w:sz w:val="32"/>
          <w:szCs w:val="32"/>
          <w:lang w:val="en-US" w:eastAsia="zh-CN" w:bidi="ar-SA"/>
        </w:rPr>
      </w:pPr>
    </w:p>
    <w:p>
      <w:pPr>
        <w:keepNext w:val="0"/>
        <w:keepLines w:val="0"/>
        <w:pageBreakBefore w:val="0"/>
        <w:widowControl w:val="0"/>
        <w:tabs>
          <w:tab w:val="left" w:pos="7560"/>
        </w:tabs>
        <w:kinsoku/>
        <w:wordWrap/>
        <w:overflowPunct/>
        <w:topLinePunct w:val="0"/>
        <w:autoSpaceDE/>
        <w:autoSpaceDN/>
        <w:bidi w:val="0"/>
        <w:adjustRightInd/>
        <w:snapToGrid/>
        <w:spacing w:line="540" w:lineRule="exact"/>
        <w:ind w:left="1598" w:leftChars="304" w:right="0" w:rightChars="0" w:hanging="960" w:hangingChars="300"/>
        <w:textAlignment w:val="auto"/>
        <w:outlineLvl w:val="9"/>
        <w:rPr>
          <w:rFonts w:hint="eastAsia" w:ascii="仿宋_GB2312" w:hAnsi="Calibri" w:eastAsia="仿宋_GB2312"/>
          <w:kern w:val="2"/>
          <w:sz w:val="32"/>
          <w:szCs w:val="32"/>
          <w:lang w:val="en-US" w:eastAsia="zh-CN" w:bidi="ar-SA"/>
        </w:rPr>
      </w:pPr>
      <w:r>
        <w:rPr>
          <w:rFonts w:hint="eastAsia" w:ascii="仿宋_GB2312" w:hAnsi="Calibri" w:eastAsia="仿宋_GB2312"/>
          <w:kern w:val="2"/>
          <w:sz w:val="32"/>
          <w:szCs w:val="32"/>
          <w:lang w:val="en-US" w:eastAsia="zh-CN" w:bidi="ar-SA"/>
        </w:rPr>
        <w:t>附件：安溪县2025年省级特色现代农业发展专项资金科技计划“揭榜挂帅”项目经费表</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right"/>
        <w:textAlignment w:val="auto"/>
        <w:outlineLvl w:val="9"/>
        <w:rPr>
          <w:rFonts w:hint="eastAsia" w:ascii="仿宋_GB2312" w:hAnsi="Calibri" w:eastAsia="仿宋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right"/>
        <w:textAlignment w:val="auto"/>
        <w:outlineLvl w:val="9"/>
        <w:rPr>
          <w:rFonts w:hint="eastAsia" w:ascii="仿宋_GB2312" w:hAnsi="Calibri" w:eastAsia="仿宋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right="0" w:rightChars="0" w:firstLine="5120" w:firstLineChars="16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安溪县农业农村局</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5120" w:firstLineChars="1600"/>
        <w:textAlignment w:val="auto"/>
        <w:outlineLvl w:val="9"/>
        <w:rPr>
          <w:rFonts w:hint="eastAsia" w:ascii="仿宋_GB2312" w:hAnsi="黑体" w:eastAsia="仿宋_GB2312" w:cs="黑体"/>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textAlignment w:val="auto"/>
        <w:outlineLvl w:val="9"/>
        <w:rPr>
          <w:rFonts w:hint="eastAsia" w:ascii="仿宋_GB2312" w:hAnsi="黑体" w:eastAsia="仿宋_GB2312" w:cs="黑体"/>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textAlignment w:val="auto"/>
        <w:outlineLvl w:val="9"/>
        <w:rPr>
          <w:rFonts w:hint="eastAsia" w:ascii="仿宋_GB2312" w:hAnsi="黑体" w:eastAsia="仿宋_GB2312" w:cs="黑体"/>
          <w:sz w:val="32"/>
          <w:szCs w:val="32"/>
        </w:rPr>
      </w:pPr>
      <w:r>
        <w:rPr>
          <w:rFonts w:hint="eastAsia" w:ascii="仿宋_GB2312" w:hAnsi="黑体" w:eastAsia="仿宋_GB2312" w:cs="黑体"/>
          <w:sz w:val="32"/>
          <w:szCs w:val="32"/>
        </w:rPr>
        <w:t>（此件公开发布）</w:t>
      </w:r>
    </w:p>
    <w:p>
      <w:pPr>
        <w:spacing w:line="600" w:lineRule="exact"/>
        <w:rPr>
          <w:rFonts w:hint="eastAsia" w:ascii="黑体" w:hAnsi="黑体" w:eastAsia="黑体" w:cs="黑体"/>
          <w:color w:val="000000"/>
          <w:sz w:val="32"/>
          <w:szCs w:val="32"/>
        </w:rPr>
      </w:pPr>
    </w:p>
    <w:p>
      <w:pPr>
        <w:spacing w:line="600" w:lineRule="exact"/>
        <w:rPr>
          <w:rFonts w:hint="eastAsia" w:ascii="黑体" w:hAnsi="黑体" w:eastAsia="黑体" w:cs="黑体"/>
          <w:color w:val="000000"/>
          <w:sz w:val="32"/>
          <w:szCs w:val="32"/>
        </w:rPr>
        <w:sectPr>
          <w:footerReference r:id="rId3" w:type="default"/>
          <w:pgSz w:w="11905" w:h="16840"/>
          <w:pgMar w:top="1701" w:right="1474" w:bottom="1701" w:left="1474" w:header="720" w:footer="720" w:gutter="0"/>
          <w:pgNumType w:fmt="numberInDash"/>
          <w:cols w:space="720" w:num="1"/>
        </w:sectPr>
      </w:pPr>
    </w:p>
    <w:p>
      <w:pPr>
        <w:spacing w:line="600" w:lineRule="exact"/>
        <w:rPr>
          <w:rFonts w:hint="eastAsia" w:ascii="黑体" w:hAnsi="黑体" w:eastAsia="黑体" w:cs="黑体"/>
          <w:b/>
          <w:color w:val="000000"/>
          <w:sz w:val="44"/>
          <w:szCs w:val="44"/>
        </w:rPr>
      </w:pPr>
      <w:r>
        <w:rPr>
          <w:rFonts w:hint="eastAsia" w:ascii="黑体" w:hAnsi="黑体" w:eastAsia="黑体" w:cs="黑体"/>
          <w:color w:val="000000"/>
          <w:sz w:val="32"/>
          <w:szCs w:val="32"/>
        </w:rPr>
        <w:t>附件</w:t>
      </w:r>
    </w:p>
    <w:p>
      <w:pPr>
        <w:widowControl/>
        <w:spacing w:line="560" w:lineRule="exact"/>
        <w:ind w:firstLine="640"/>
        <w:jc w:val="center"/>
        <w:rPr>
          <w:rFonts w:hint="eastAsia" w:ascii="方正小标宋简体" w:hAnsi="方正小标宋简体" w:eastAsia="方正小标宋简体" w:cs="方正小标宋简体"/>
          <w:bCs/>
          <w:color w:val="333333"/>
          <w:kern w:val="0"/>
          <w:sz w:val="44"/>
          <w:szCs w:val="44"/>
          <w:shd w:val="clear" w:color="auto" w:fill="FFFFFF"/>
          <w:lang w:eastAsia="zh-CN" w:bidi="ar"/>
        </w:rPr>
      </w:pPr>
      <w:r>
        <w:rPr>
          <w:rFonts w:hint="eastAsia" w:ascii="方正小标宋简体" w:hAnsi="方正小标宋简体" w:eastAsia="方正小标宋简体" w:cs="方正小标宋简体"/>
          <w:bCs/>
          <w:color w:val="333333"/>
          <w:kern w:val="0"/>
          <w:sz w:val="44"/>
          <w:szCs w:val="44"/>
          <w:shd w:val="clear" w:color="auto" w:fill="FFFFFF"/>
          <w:lang w:bidi="ar"/>
        </w:rPr>
        <w:t>安溪县2025年省级特色现代农业发展专项资金科技计划“揭榜挂帅”项目经费表</w:t>
      </w:r>
    </w:p>
    <w:p>
      <w:pPr>
        <w:pStyle w:val="3"/>
        <w:rPr>
          <w:rFonts w:hint="eastAsia"/>
        </w:rPr>
      </w:pPr>
    </w:p>
    <w:tbl>
      <w:tblPr>
        <w:tblStyle w:val="8"/>
        <w:tblW w:w="14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263"/>
        <w:gridCol w:w="2291"/>
        <w:gridCol w:w="1727"/>
        <w:gridCol w:w="1049"/>
        <w:gridCol w:w="2073"/>
        <w:gridCol w:w="1318"/>
        <w:gridCol w:w="1485"/>
        <w:gridCol w:w="1317"/>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blHeader/>
        </w:trPr>
        <w:tc>
          <w:tcPr>
            <w:tcW w:w="783" w:type="dxa"/>
            <w:vAlign w:val="center"/>
          </w:tcPr>
          <w:p>
            <w:pPr>
              <w:pStyle w:val="2"/>
              <w:spacing w:after="0" w:line="400" w:lineRule="exact"/>
              <w:ind w:firstLine="0" w:firstLineChars="0"/>
              <w:jc w:val="center"/>
              <w:rPr>
                <w:rFonts w:hint="eastAsia" w:ascii="宋体" w:hAnsi="宋体" w:cs="宋体"/>
                <w:b/>
                <w:bCs/>
                <w:color w:val="000000"/>
                <w:sz w:val="24"/>
                <w:szCs w:val="24"/>
                <w:lang w:bidi="ar"/>
              </w:rPr>
            </w:pPr>
            <w:r>
              <w:rPr>
                <w:rFonts w:hint="eastAsia" w:ascii="宋体" w:hAnsi="宋体" w:cs="宋体"/>
                <w:b/>
                <w:bCs/>
                <w:color w:val="000000"/>
                <w:sz w:val="24"/>
                <w:szCs w:val="24"/>
                <w:lang w:bidi="ar"/>
              </w:rPr>
              <w:t>序号</w:t>
            </w:r>
          </w:p>
        </w:tc>
        <w:tc>
          <w:tcPr>
            <w:tcW w:w="1263" w:type="dxa"/>
            <w:vAlign w:val="center"/>
          </w:tcPr>
          <w:p>
            <w:pPr>
              <w:pStyle w:val="2"/>
              <w:spacing w:after="0" w:line="400" w:lineRule="exact"/>
              <w:ind w:firstLine="0" w:firstLineChars="0"/>
              <w:jc w:val="center"/>
              <w:rPr>
                <w:rFonts w:hint="eastAsia" w:ascii="宋体" w:hAnsi="宋体" w:eastAsia="宋体" w:cs="宋体"/>
                <w:b/>
                <w:sz w:val="24"/>
                <w:szCs w:val="24"/>
                <w:lang w:val="en-US" w:eastAsia="zh-CN"/>
              </w:rPr>
            </w:pPr>
            <w:r>
              <w:rPr>
                <w:rFonts w:hint="eastAsia" w:ascii="宋体" w:hAnsi="宋体" w:cs="宋体"/>
                <w:b/>
                <w:sz w:val="24"/>
                <w:szCs w:val="24"/>
                <w:lang w:val="en-US" w:eastAsia="zh-CN"/>
              </w:rPr>
              <w:t>项目编号</w:t>
            </w:r>
          </w:p>
        </w:tc>
        <w:tc>
          <w:tcPr>
            <w:tcW w:w="2291" w:type="dxa"/>
            <w:vAlign w:val="center"/>
          </w:tcPr>
          <w:p>
            <w:pPr>
              <w:pStyle w:val="2"/>
              <w:spacing w:after="0" w:line="400" w:lineRule="exact"/>
              <w:ind w:firstLine="0" w:firstLineChars="0"/>
              <w:jc w:val="center"/>
              <w:rPr>
                <w:rFonts w:hint="eastAsia" w:ascii="宋体" w:hAnsi="宋体" w:eastAsia="宋体" w:cs="宋体"/>
                <w:b/>
                <w:bCs/>
                <w:color w:val="000000"/>
                <w:sz w:val="24"/>
                <w:szCs w:val="24"/>
                <w:lang w:eastAsia="zh-CN"/>
              </w:rPr>
            </w:pPr>
            <w:r>
              <w:rPr>
                <w:rFonts w:hint="eastAsia" w:ascii="宋体" w:hAnsi="宋体" w:cs="宋体"/>
                <w:b/>
                <w:sz w:val="24"/>
                <w:szCs w:val="24"/>
                <w:lang w:eastAsia="zh-CN"/>
              </w:rPr>
              <w:t>项目名称</w:t>
            </w:r>
          </w:p>
        </w:tc>
        <w:tc>
          <w:tcPr>
            <w:tcW w:w="1727" w:type="dxa"/>
            <w:vAlign w:val="center"/>
          </w:tcPr>
          <w:p>
            <w:pPr>
              <w:pStyle w:val="2"/>
              <w:spacing w:after="0" w:line="400" w:lineRule="exact"/>
              <w:ind w:firstLine="0" w:firstLineChars="0"/>
              <w:jc w:val="center"/>
              <w:rPr>
                <w:rFonts w:hint="eastAsia" w:ascii="宋体" w:hAnsi="宋体" w:eastAsia="宋体" w:cs="宋体"/>
                <w:b/>
                <w:bCs/>
                <w:color w:val="000000"/>
                <w:sz w:val="24"/>
                <w:szCs w:val="24"/>
                <w:lang w:eastAsia="zh-CN"/>
              </w:rPr>
            </w:pPr>
            <w:r>
              <w:rPr>
                <w:rFonts w:hint="eastAsia" w:ascii="宋体" w:hAnsi="宋体" w:cs="宋体"/>
                <w:b/>
                <w:sz w:val="24"/>
                <w:szCs w:val="24"/>
                <w:lang w:eastAsia="zh-CN"/>
              </w:rPr>
              <w:t>承担单位</w:t>
            </w:r>
          </w:p>
        </w:tc>
        <w:tc>
          <w:tcPr>
            <w:tcW w:w="1049" w:type="dxa"/>
            <w:vAlign w:val="center"/>
          </w:tcPr>
          <w:p>
            <w:pPr>
              <w:pStyle w:val="2"/>
              <w:spacing w:after="0" w:line="400" w:lineRule="exact"/>
              <w:ind w:firstLine="0" w:firstLineChars="0"/>
              <w:jc w:val="center"/>
              <w:rPr>
                <w:rFonts w:hint="eastAsia" w:ascii="宋体" w:hAnsi="宋体" w:eastAsia="宋体" w:cs="宋体"/>
                <w:b/>
                <w:bCs/>
                <w:color w:val="000000"/>
                <w:sz w:val="24"/>
                <w:szCs w:val="24"/>
                <w:lang w:eastAsia="zh-CN"/>
              </w:rPr>
            </w:pPr>
            <w:r>
              <w:rPr>
                <w:rFonts w:hint="eastAsia" w:ascii="宋体" w:hAnsi="宋体" w:cs="宋体"/>
                <w:b/>
                <w:bCs/>
                <w:color w:val="000000"/>
                <w:sz w:val="24"/>
                <w:szCs w:val="24"/>
                <w:lang w:eastAsia="zh-CN" w:bidi="ar"/>
              </w:rPr>
              <w:t>项目负责人</w:t>
            </w:r>
          </w:p>
        </w:tc>
        <w:tc>
          <w:tcPr>
            <w:tcW w:w="2073" w:type="dxa"/>
            <w:vAlign w:val="center"/>
          </w:tcPr>
          <w:p>
            <w:pPr>
              <w:pStyle w:val="2"/>
              <w:spacing w:after="0" w:line="400" w:lineRule="exact"/>
              <w:ind w:firstLine="0" w:firstLineChars="0"/>
              <w:jc w:val="center"/>
              <w:rPr>
                <w:rFonts w:hint="eastAsia" w:ascii="宋体" w:hAnsi="宋体" w:cs="宋体"/>
                <w:b/>
                <w:bCs/>
                <w:color w:val="000000"/>
                <w:sz w:val="24"/>
                <w:szCs w:val="24"/>
                <w:lang w:eastAsia="zh-CN" w:bidi="ar"/>
              </w:rPr>
            </w:pPr>
            <w:r>
              <w:rPr>
                <w:rFonts w:hint="eastAsia" w:ascii="宋体" w:hAnsi="宋体" w:cs="宋体"/>
                <w:b/>
                <w:bCs/>
                <w:color w:val="000000"/>
                <w:sz w:val="24"/>
                <w:szCs w:val="24"/>
                <w:lang w:eastAsia="zh-CN" w:bidi="ar"/>
              </w:rPr>
              <w:t>合作单位</w:t>
            </w:r>
          </w:p>
        </w:tc>
        <w:tc>
          <w:tcPr>
            <w:tcW w:w="1318" w:type="dxa"/>
            <w:vAlign w:val="center"/>
          </w:tcPr>
          <w:p>
            <w:pPr>
              <w:pStyle w:val="2"/>
              <w:spacing w:after="0" w:line="400" w:lineRule="exact"/>
              <w:ind w:firstLine="0" w:firstLineChars="0"/>
              <w:jc w:val="center"/>
              <w:rPr>
                <w:rFonts w:hint="eastAsia" w:ascii="宋体" w:hAnsi="宋体" w:cs="宋体"/>
                <w:b/>
                <w:bCs/>
                <w:color w:val="000000"/>
                <w:sz w:val="24"/>
                <w:szCs w:val="24"/>
                <w:lang w:eastAsia="zh-CN" w:bidi="ar"/>
              </w:rPr>
            </w:pPr>
            <w:r>
              <w:rPr>
                <w:rFonts w:hint="eastAsia" w:ascii="宋体" w:hAnsi="宋体" w:cs="宋体"/>
                <w:b/>
                <w:bCs/>
                <w:color w:val="000000"/>
                <w:sz w:val="24"/>
                <w:szCs w:val="24"/>
                <w:lang w:eastAsia="zh-CN" w:bidi="ar"/>
              </w:rPr>
              <w:t>起止年限</w:t>
            </w:r>
          </w:p>
        </w:tc>
        <w:tc>
          <w:tcPr>
            <w:tcW w:w="1485" w:type="dxa"/>
            <w:vAlign w:val="center"/>
          </w:tcPr>
          <w:p>
            <w:pPr>
              <w:pStyle w:val="2"/>
              <w:spacing w:after="0" w:line="400" w:lineRule="exact"/>
              <w:ind w:firstLine="0" w:firstLineChars="0"/>
              <w:jc w:val="center"/>
              <w:rPr>
                <w:rFonts w:hint="eastAsia" w:ascii="宋体" w:hAnsi="宋体" w:cs="宋体"/>
                <w:b/>
                <w:bCs/>
                <w:color w:val="000000"/>
                <w:sz w:val="24"/>
                <w:szCs w:val="24"/>
                <w:lang w:eastAsia="zh-CN" w:bidi="ar"/>
              </w:rPr>
            </w:pPr>
            <w:r>
              <w:rPr>
                <w:rFonts w:hint="eastAsia" w:ascii="宋体" w:hAnsi="宋体" w:cs="宋体"/>
                <w:b/>
                <w:bCs/>
                <w:color w:val="000000"/>
                <w:sz w:val="24"/>
                <w:szCs w:val="24"/>
                <w:lang w:eastAsia="zh-CN" w:bidi="ar"/>
              </w:rPr>
              <w:t>经费计划总数（万元）</w:t>
            </w:r>
          </w:p>
        </w:tc>
        <w:tc>
          <w:tcPr>
            <w:tcW w:w="1317" w:type="dxa"/>
            <w:vAlign w:val="center"/>
          </w:tcPr>
          <w:p>
            <w:pPr>
              <w:pStyle w:val="2"/>
              <w:spacing w:after="0" w:line="400" w:lineRule="exact"/>
              <w:ind w:firstLine="0" w:firstLineChars="0"/>
              <w:jc w:val="center"/>
              <w:rPr>
                <w:rFonts w:hint="eastAsia" w:ascii="宋体" w:hAnsi="宋体" w:cs="宋体"/>
                <w:b/>
                <w:bCs/>
                <w:color w:val="000000"/>
                <w:sz w:val="24"/>
                <w:szCs w:val="24"/>
                <w:lang w:eastAsia="zh-CN" w:bidi="ar"/>
              </w:rPr>
            </w:pPr>
            <w:r>
              <w:rPr>
                <w:rFonts w:hint="eastAsia" w:ascii="宋体" w:hAnsi="宋体" w:cs="宋体"/>
                <w:b/>
                <w:bCs/>
                <w:color w:val="000000"/>
                <w:sz w:val="24"/>
                <w:szCs w:val="24"/>
                <w:lang w:eastAsia="zh-CN" w:bidi="ar"/>
              </w:rPr>
              <w:t>本期下达（万元）</w:t>
            </w:r>
          </w:p>
        </w:tc>
        <w:tc>
          <w:tcPr>
            <w:tcW w:w="870" w:type="dxa"/>
            <w:vAlign w:val="center"/>
          </w:tcPr>
          <w:p>
            <w:pPr>
              <w:pStyle w:val="2"/>
              <w:spacing w:after="0" w:line="400" w:lineRule="exact"/>
              <w:ind w:firstLine="0" w:firstLineChars="0"/>
              <w:jc w:val="center"/>
              <w:rPr>
                <w:rFonts w:hint="eastAsia" w:ascii="宋体" w:hAnsi="宋体" w:cs="宋体"/>
                <w:b/>
                <w:bCs/>
                <w:color w:val="000000"/>
                <w:sz w:val="24"/>
                <w:szCs w:val="24"/>
                <w:lang w:eastAsia="zh-CN" w:bidi="ar"/>
              </w:rPr>
            </w:pPr>
            <w:r>
              <w:rPr>
                <w:rFonts w:hint="eastAsia" w:ascii="宋体" w:hAnsi="宋体" w:cs="宋体"/>
                <w:b/>
                <w:bCs/>
                <w:color w:val="000000"/>
                <w:sz w:val="24"/>
                <w:szCs w:val="24"/>
                <w:lang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29" w:hRule="atLeast"/>
        </w:trPr>
        <w:tc>
          <w:tcPr>
            <w:tcW w:w="783" w:type="dxa"/>
            <w:vAlign w:val="center"/>
          </w:tcPr>
          <w:p>
            <w:pPr>
              <w:pStyle w:val="2"/>
              <w:spacing w:after="0" w:line="400" w:lineRule="exact"/>
              <w:ind w:firstLine="0" w:firstLineChar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1263" w:type="dxa"/>
            <w:vAlign w:val="center"/>
          </w:tcPr>
          <w:p>
            <w:pPr>
              <w:widowControl/>
              <w:spacing w:line="340" w:lineRule="exact"/>
              <w:textAlignment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QZAX2026AXCY0001</w:t>
            </w:r>
          </w:p>
        </w:tc>
        <w:tc>
          <w:tcPr>
            <w:tcW w:w="2291" w:type="dxa"/>
            <w:vAlign w:val="center"/>
          </w:tcPr>
          <w:p>
            <w:pPr>
              <w:widowControl/>
              <w:spacing w:line="340" w:lineRule="exact"/>
              <w:textAlignment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安溪新式茶饮基础研发暨铁观音复合功能饮料开发项目</w:t>
            </w:r>
          </w:p>
        </w:tc>
        <w:tc>
          <w:tcPr>
            <w:tcW w:w="1727" w:type="dxa"/>
            <w:vAlign w:val="center"/>
          </w:tcPr>
          <w:p>
            <w:pPr>
              <w:widowControl/>
              <w:spacing w:line="340" w:lineRule="exact"/>
              <w:textAlignment w:val="center"/>
              <w:rPr>
                <w:rFonts w:hint="eastAsia" w:ascii="仿宋_GB2312" w:hAnsi="仿宋_GB2312" w:eastAsia="仿宋_GB2312" w:cs="仿宋_GB2312"/>
                <w:bCs/>
                <w:kern w:val="0"/>
                <w:sz w:val="24"/>
              </w:rPr>
            </w:pPr>
            <w:r>
              <w:rPr>
                <w:rFonts w:hint="eastAsia" w:ascii="仿宋_GB2312" w:hAnsi="仿宋_GB2312" w:eastAsia="仿宋_GB2312" w:cs="仿宋_GB2312"/>
                <w:bCs/>
                <w:color w:val="000000"/>
                <w:kern w:val="0"/>
                <w:sz w:val="24"/>
              </w:rPr>
              <w:t>中国农业科学院茶叶研究所</w:t>
            </w:r>
          </w:p>
        </w:tc>
        <w:tc>
          <w:tcPr>
            <w:tcW w:w="1049" w:type="dxa"/>
            <w:vAlign w:val="center"/>
          </w:tcPr>
          <w:p>
            <w:pPr>
              <w:widowControl/>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bCs/>
                <w:color w:val="000000"/>
                <w:kern w:val="0"/>
                <w:sz w:val="24"/>
                <w:lang w:eastAsia="zh-CN"/>
              </w:rPr>
              <w:t>许勇泉</w:t>
            </w:r>
          </w:p>
        </w:tc>
        <w:tc>
          <w:tcPr>
            <w:tcW w:w="2073" w:type="dxa"/>
            <w:vAlign w:val="center"/>
          </w:tcPr>
          <w:p>
            <w:pPr>
              <w:widowControl/>
              <w:spacing w:line="400" w:lineRule="exact"/>
              <w:jc w:val="center"/>
              <w:textAlignment w:val="center"/>
              <w:rPr>
                <w:rFonts w:hint="eastAsia" w:ascii="仿宋_GB2312" w:hAnsi="仿宋_GB2312" w:eastAsia="仿宋_GB2312" w:cs="仿宋_GB2312"/>
                <w:bCs/>
                <w:color w:val="000000"/>
                <w:kern w:val="0"/>
                <w:sz w:val="24"/>
                <w:lang w:eastAsia="zh-CN"/>
              </w:rPr>
            </w:pPr>
            <w:r>
              <w:rPr>
                <w:rFonts w:hint="eastAsia" w:ascii="仿宋_GB2312" w:hAnsi="仿宋_GB2312" w:eastAsia="仿宋_GB2312" w:cs="仿宋_GB2312"/>
                <w:bCs/>
                <w:color w:val="000000"/>
                <w:kern w:val="0"/>
                <w:sz w:val="24"/>
              </w:rPr>
              <w:t>福建糖小六生物科技有限公司</w:t>
            </w:r>
          </w:p>
        </w:tc>
        <w:tc>
          <w:tcPr>
            <w:tcW w:w="1318" w:type="dxa"/>
            <w:vAlign w:val="center"/>
          </w:tcPr>
          <w:p>
            <w:pPr>
              <w:widowControl/>
              <w:spacing w:line="400" w:lineRule="exact"/>
              <w:jc w:val="center"/>
              <w:textAlignment w:val="center"/>
              <w:rPr>
                <w:rFonts w:hint="default" w:ascii="仿宋_GB2312" w:hAnsi="仿宋_GB2312" w:eastAsia="仿宋_GB2312" w:cs="仿宋_GB2312"/>
                <w:bCs/>
                <w:color w:val="000000"/>
                <w:kern w:val="0"/>
                <w:sz w:val="24"/>
                <w:lang w:val="en-US" w:eastAsia="zh-CN"/>
              </w:rPr>
            </w:pPr>
            <w:r>
              <w:rPr>
                <w:rFonts w:hint="eastAsia" w:ascii="仿宋_GB2312" w:hAnsi="仿宋_GB2312" w:eastAsia="仿宋_GB2312" w:cs="仿宋_GB2312"/>
                <w:bCs/>
                <w:color w:val="000000"/>
                <w:kern w:val="0"/>
                <w:sz w:val="24"/>
                <w:lang w:val="en-US" w:eastAsia="zh-CN"/>
              </w:rPr>
              <w:t>2026年—2027年</w:t>
            </w:r>
          </w:p>
        </w:tc>
        <w:tc>
          <w:tcPr>
            <w:tcW w:w="1485" w:type="dxa"/>
            <w:vAlign w:val="center"/>
          </w:tcPr>
          <w:p>
            <w:pPr>
              <w:widowControl/>
              <w:spacing w:line="400" w:lineRule="exact"/>
              <w:jc w:val="center"/>
              <w:textAlignment w:val="center"/>
              <w:rPr>
                <w:rFonts w:hint="default" w:ascii="仿宋_GB2312" w:hAnsi="仿宋_GB2312" w:eastAsia="仿宋_GB2312" w:cs="仿宋_GB2312"/>
                <w:bCs/>
                <w:color w:val="000000"/>
                <w:kern w:val="0"/>
                <w:sz w:val="24"/>
                <w:lang w:val="en-US" w:eastAsia="zh-CN"/>
              </w:rPr>
            </w:pPr>
            <w:r>
              <w:rPr>
                <w:rFonts w:hint="eastAsia" w:ascii="仿宋_GB2312" w:hAnsi="仿宋_GB2312" w:eastAsia="仿宋_GB2312" w:cs="仿宋_GB2312"/>
                <w:bCs/>
                <w:color w:val="000000"/>
                <w:kern w:val="0"/>
                <w:sz w:val="24"/>
                <w:lang w:val="en-US" w:eastAsia="zh-CN"/>
              </w:rPr>
              <w:t>100</w:t>
            </w:r>
          </w:p>
        </w:tc>
        <w:tc>
          <w:tcPr>
            <w:tcW w:w="1317" w:type="dxa"/>
            <w:vAlign w:val="center"/>
          </w:tcPr>
          <w:p>
            <w:pPr>
              <w:widowControl/>
              <w:spacing w:line="400" w:lineRule="exact"/>
              <w:jc w:val="center"/>
              <w:textAlignment w:val="center"/>
              <w:rPr>
                <w:rFonts w:hint="default" w:ascii="仿宋_GB2312" w:hAnsi="仿宋_GB2312" w:eastAsia="仿宋_GB2312" w:cs="仿宋_GB2312"/>
                <w:bCs/>
                <w:color w:val="000000"/>
                <w:kern w:val="0"/>
                <w:sz w:val="24"/>
                <w:lang w:val="en-US" w:eastAsia="zh-CN"/>
              </w:rPr>
            </w:pPr>
            <w:r>
              <w:rPr>
                <w:rFonts w:hint="eastAsia" w:ascii="仿宋_GB2312" w:hAnsi="仿宋_GB2312" w:eastAsia="仿宋_GB2312" w:cs="仿宋_GB2312"/>
                <w:bCs/>
                <w:color w:val="000000"/>
                <w:kern w:val="0"/>
                <w:sz w:val="24"/>
                <w:lang w:val="en-US" w:eastAsia="zh-CN"/>
              </w:rPr>
              <w:t>30</w:t>
            </w:r>
          </w:p>
        </w:tc>
        <w:tc>
          <w:tcPr>
            <w:tcW w:w="870" w:type="dxa"/>
            <w:vAlign w:val="center"/>
          </w:tcPr>
          <w:p>
            <w:pPr>
              <w:widowControl/>
              <w:spacing w:line="400" w:lineRule="exact"/>
              <w:jc w:val="center"/>
              <w:textAlignment w:val="center"/>
              <w:rPr>
                <w:rFonts w:hint="eastAsia" w:ascii="仿宋_GB2312" w:hAnsi="仿宋_GB2312" w:eastAsia="仿宋_GB2312" w:cs="仿宋_GB2312"/>
                <w:bCs/>
                <w:color w:val="000000"/>
                <w:kern w:val="0"/>
                <w:sz w:val="24"/>
                <w:lang w:eastAsia="zh-CN"/>
              </w:rPr>
            </w:pPr>
          </w:p>
        </w:tc>
      </w:tr>
    </w:tbl>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sectPr>
          <w:pgSz w:w="16840" w:h="11905" w:orient="landscape"/>
          <w:pgMar w:top="1800" w:right="1440" w:bottom="1800" w:left="1440" w:header="720" w:footer="720" w:gutter="0"/>
          <w:pgNumType w:fmt="numberInDash"/>
          <w:cols w:space="720" w:num="1"/>
        </w:sect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p>
    <w:p>
      <w:pPr>
        <w:keepNext w:val="0"/>
        <w:keepLines w:val="0"/>
        <w:pageBreakBefore w:val="0"/>
        <w:widowControl/>
        <w:kinsoku/>
        <w:wordWrap/>
        <w:overflowPunct/>
        <w:topLinePunct w:val="0"/>
        <w:autoSpaceDE/>
        <w:autoSpaceDN/>
        <w:bidi w:val="0"/>
        <w:adjustRightInd w:val="0"/>
        <w:snapToGrid w:val="0"/>
        <w:spacing w:after="0" w:line="640" w:lineRule="exact"/>
        <w:ind w:left="0" w:leftChars="0" w:right="0" w:rightChars="0" w:firstLine="0" w:firstLineChars="0"/>
        <w:jc w:val="center"/>
        <w:textAlignment w:val="auto"/>
        <w:outlineLvl w:val="9"/>
        <w:rPr>
          <w:rFonts w:ascii="仿宋_GB2312" w:hAnsi="仿宋_GB2312" w:eastAsia="仿宋_GB2312" w:cs="仿宋_GB2312"/>
          <w:w w:val="98"/>
          <w:sz w:val="32"/>
          <w:szCs w:val="32"/>
        </w:rPr>
      </w:pPr>
    </w:p>
    <w:p>
      <w:pPr>
        <w:keepNext w:val="0"/>
        <w:keepLines w:val="0"/>
        <w:pageBreakBefore w:val="0"/>
        <w:kinsoku/>
        <w:wordWrap/>
        <w:overflowPunct/>
        <w:topLinePunct w:val="0"/>
        <w:autoSpaceDE/>
        <w:autoSpaceDN/>
        <w:bidi w:val="0"/>
        <w:spacing w:after="0" w:line="520" w:lineRule="exact"/>
        <w:ind w:left="0" w:leftChars="0" w:right="0" w:rightChars="0" w:firstLine="210" w:firstLineChars="100"/>
      </w:pPr>
      <w:r>
        <mc:AlternateContent>
          <mc:Choice Requires="wps">
            <w:drawing>
              <wp:anchor distT="0" distB="0" distL="114300" distR="114300" simplePos="0" relativeHeight="251662336" behindDoc="0" locked="0" layoutInCell="1" allowOverlap="1">
                <wp:simplePos x="0" y="0"/>
                <wp:positionH relativeFrom="column">
                  <wp:posOffset>28575</wp:posOffset>
                </wp:positionH>
                <wp:positionV relativeFrom="paragraph">
                  <wp:posOffset>47625</wp:posOffset>
                </wp:positionV>
                <wp:extent cx="5248275" cy="635"/>
                <wp:effectExtent l="0" t="0" r="0" b="0"/>
                <wp:wrapNone/>
                <wp:docPr id="2" name="直线 3"/>
                <wp:cNvGraphicFramePr/>
                <a:graphic xmlns:a="http://schemas.openxmlformats.org/drawingml/2006/main">
                  <a:graphicData uri="http://schemas.microsoft.com/office/word/2010/wordprocessingShape">
                    <wps:wsp>
                      <wps:cNvCnPr/>
                      <wps:spPr>
                        <a:xfrm>
                          <a:off x="0" y="0"/>
                          <a:ext cx="524827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2.25pt;margin-top:3.75pt;height:0.05pt;width:413.25pt;z-index:251662336;mso-width-relative:page;mso-height-relative:page;" filled="f" stroked="t" coordsize="21600,21600" o:gfxdata="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EVSSoNQAAAAFAQAADwAAAAAAAAABACAAAAAiAAAAZHJz&#10;L2Rvd25yZXYueG1sUEsBAhQAFAAAAAgAh07iQN5zMtrPAQAAjwMAAA4AAAAAAAAAAQAgAAAAIwEA&#10;AGRycy9lMm9Eb2MueG1sUEsFBgAAAAAGAAYAWQEAAGQFAAAAAA==&#10;">
                <v:fill on="f" focussize="0,0"/>
                <v:stroke color="#000000" joinstyle="round"/>
                <v:imagedata o:title=""/>
                <o:lock v:ext="edit" aspectratio="f"/>
              </v:line>
            </w:pict>
          </mc:Fallback>
        </mc:AlternateContent>
      </w:r>
      <w:r>
        <w:rPr>
          <w:rFonts w:hint="eastAsia" w:ascii="仿宋_GB2312" w:hAnsi="宋体" w:eastAsia="仿宋_GB2312" w:cs="仿宋_GB2312"/>
          <w:w w:val="98"/>
          <w:sz w:val="28"/>
          <w:szCs w:val="28"/>
        </w:rPr>
        <w:t>安溪县农业农村局办公室</w:t>
      </w:r>
      <w:r>
        <w:rPr>
          <w:rFonts w:ascii="仿宋_GB2312" w:hAnsi="宋体" w:eastAsia="仿宋_GB2312" w:cs="仿宋_GB2312"/>
          <w:w w:val="98"/>
          <w:sz w:val="28"/>
          <w:szCs w:val="28"/>
        </w:rPr>
        <w:t xml:space="preserve">       </w:t>
      </w:r>
      <w:r>
        <w:rPr>
          <w:rFonts w:hint="eastAsia" w:ascii="仿宋_GB2312" w:hAnsi="宋体" w:eastAsia="仿宋_GB2312" w:cs="仿宋_GB2312"/>
          <w:w w:val="98"/>
          <w:sz w:val="28"/>
          <w:szCs w:val="28"/>
          <w:lang w:val="en-US" w:eastAsia="zh-CN"/>
        </w:rPr>
        <w:t xml:space="preserve">        </w:t>
      </w:r>
      <w:r>
        <w:rPr>
          <w:rFonts w:ascii="仿宋_GB2312" w:hAnsi="宋体" w:eastAsia="仿宋_GB2312" w:cs="仿宋_GB2312"/>
          <w:w w:val="98"/>
          <w:sz w:val="28"/>
          <w:szCs w:val="28"/>
        </w:rPr>
        <w:t xml:space="preserve">  202</w:t>
      </w:r>
      <w:r>
        <w:rPr>
          <w:rFonts w:hint="eastAsia" w:ascii="仿宋_GB2312" w:hAnsi="宋体" w:eastAsia="仿宋_GB2312" w:cs="仿宋_GB2312"/>
          <w:w w:val="98"/>
          <w:sz w:val="28"/>
          <w:szCs w:val="28"/>
          <w:lang w:val="en-US" w:eastAsia="zh-CN"/>
        </w:rPr>
        <w:t>6</w:t>
      </w:r>
      <w:r>
        <w:rPr>
          <w:rFonts w:hint="eastAsia" w:ascii="仿宋_GB2312" w:hAnsi="宋体" w:eastAsia="仿宋_GB2312" w:cs="仿宋_GB2312"/>
          <w:w w:val="98"/>
          <w:sz w:val="28"/>
          <w:szCs w:val="28"/>
        </w:rPr>
        <w:t>年</w:t>
      </w:r>
      <w:r>
        <w:rPr>
          <w:rFonts w:hint="eastAsia" w:ascii="仿宋_GB2312" w:hAnsi="宋体" w:eastAsia="仿宋_GB2312" w:cs="仿宋_GB2312"/>
          <w:w w:val="98"/>
          <w:sz w:val="28"/>
          <w:szCs w:val="28"/>
          <w:lang w:val="en-US" w:eastAsia="zh-CN"/>
        </w:rPr>
        <w:t>10</w:t>
      </w:r>
      <w:r>
        <w:rPr>
          <w:rFonts w:hint="eastAsia" w:ascii="仿宋_GB2312" w:hAnsi="宋体" w:eastAsia="仿宋_GB2312" w:cs="仿宋_GB2312"/>
          <w:w w:val="98"/>
          <w:sz w:val="28"/>
          <w:szCs w:val="28"/>
        </w:rPr>
        <w:t>月</w:t>
      </w:r>
      <w:r>
        <w:rPr>
          <w:rFonts w:hint="eastAsia" w:ascii="仿宋_GB2312" w:hAnsi="宋体" w:eastAsia="仿宋_GB2312" w:cs="仿宋_GB2312"/>
          <w:w w:val="98"/>
          <w:sz w:val="28"/>
          <w:szCs w:val="28"/>
          <w:lang w:val="en-US" w:eastAsia="zh-CN"/>
        </w:rPr>
        <w:t>9</w:t>
      </w:r>
      <w:r>
        <w:rPr>
          <w:rFonts w:hint="eastAsia" w:ascii="仿宋_GB2312" w:hAnsi="宋体" w:eastAsia="仿宋_GB2312" w:cs="仿宋_GB2312"/>
          <w:w w:val="98"/>
          <w:sz w:val="28"/>
          <w:szCs w:val="28"/>
        </w:rPr>
        <w:t>日印发</w:t>
      </w:r>
    </w:p>
    <w:p>
      <w:pPr>
        <w:keepNext w:val="0"/>
        <w:keepLines w:val="0"/>
        <w:pageBreakBefore w:val="0"/>
        <w:widowControl w:val="0"/>
        <w:kinsoku/>
        <w:wordWrap/>
        <w:overflowPunct/>
        <w:topLinePunct w:val="0"/>
        <w:autoSpaceDE/>
        <w:autoSpaceDN/>
        <w:bidi w:val="0"/>
        <w:adjustRightInd/>
        <w:snapToGrid/>
        <w:spacing w:before="120" w:after="120" w:line="520" w:lineRule="exact"/>
        <w:ind w:left="0"/>
        <w:jc w:val="left"/>
        <w:textAlignment w:val="auto"/>
        <w:rPr>
          <w:rFonts w:hint="eastAsia" w:ascii="方正仿宋_GB2312" w:hAnsi="方正仿宋_GB2312" w:eastAsia="方正仿宋_GB2312" w:cs="方正仿宋_GB2312"/>
          <w:sz w:val="32"/>
          <w:szCs w:val="32"/>
        </w:rPr>
      </w:pPr>
      <w: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88265</wp:posOffset>
                </wp:positionV>
                <wp:extent cx="5262880" cy="3175"/>
                <wp:effectExtent l="0" t="0" r="0" b="0"/>
                <wp:wrapNone/>
                <wp:docPr id="1" name="直线 2"/>
                <wp:cNvGraphicFramePr/>
                <a:graphic xmlns:a="http://schemas.openxmlformats.org/drawingml/2006/main">
                  <a:graphicData uri="http://schemas.microsoft.com/office/word/2010/wordprocessingShape">
                    <wps:wsp>
                      <wps:cNvSpPr/>
                      <wps:spPr>
                        <a:xfrm>
                          <a:off x="0" y="0"/>
                          <a:ext cx="5262880" cy="31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1.5pt;margin-top:6.95pt;height:0.25pt;width:414.4pt;z-index:251660288;mso-width-relative:page;mso-height-relative:page;" filled="f" stroked="t" coordsize="21600,21600" o:gfxdata="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6pN8xNUAAAAHAQAADwAAAAAAAAABACAAAAAiAAAAZHJz&#10;L2Rvd25yZXYueG1sUEsBAhQAFAAAAAgAh07iQCGI6XzOAQAAkAMAAA4AAAAAAAAAAQAgAAAAJAEA&#10;AGRycy9lMm9Eb2MueG1sUEsFBgAAAAAGAAYAWQEAAGQFAAAAAA==&#10;">
                <v:fill on="f" focussize="0,0"/>
                <v:stroke color="#000000" joinstyle="round"/>
                <v:imagedata o:title=""/>
                <o:lock v:ext="edit" aspectratio="f"/>
              </v:line>
            </w:pict>
          </mc:Fallback>
        </mc:AlternateContent>
      </w:r>
    </w:p>
    <w:sectPr>
      <w:pgSz w:w="11905" w:h="16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2"/>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embedRegular r:id="rId1" w:fontKey="{5446A357-1657-48BF-A561-61700DE64813}"/>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embedRegular r:id="rId2" w:fontKey="{B29F866C-15F2-4B77-BA29-E15264BFDFAB}"/>
  </w:font>
  <w:font w:name="仿宋_GB2312">
    <w:panose1 w:val="02010609030101010101"/>
    <w:charset w:val="86"/>
    <w:family w:val="auto"/>
    <w:pitch w:val="default"/>
    <w:sig w:usb0="00000001" w:usb1="080E0000" w:usb2="00000000" w:usb3="00000000" w:csb0="00040000" w:csb1="00000000"/>
    <w:embedRegular r:id="rId3" w:fontKey="{BC94F21C-595D-482E-9DE2-7DCBF1AA9921}"/>
  </w:font>
  <w:font w:name="方正小标宋简体">
    <w:panose1 w:val="03000509000000000000"/>
    <w:charset w:val="86"/>
    <w:family w:val="auto"/>
    <w:pitch w:val="default"/>
    <w:sig w:usb0="00000001" w:usb1="080E0000" w:usb2="00000000" w:usb3="00000000" w:csb0="00040000" w:csb1="00000000"/>
    <w:embedRegular r:id="rId4" w:fontKey="{0F763F1E-3399-4D7C-88EA-5A6128CE9C0E}"/>
  </w:font>
  <w:font w:name="方正隶书简体">
    <w:panose1 w:val="03000509000000000000"/>
    <w:charset w:val="86"/>
    <w:family w:val="auto"/>
    <w:pitch w:val="default"/>
    <w:sig w:usb0="00000001" w:usb1="080E0000" w:usb2="00000000" w:usb3="00000000" w:csb0="00040000" w:csb1="00000000"/>
  </w:font>
  <w:font w:name="方正魏碑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52F8104D-3250-4D76-81FD-7C4358FFE880}"/>
  </w:font>
  <w:font w:name="方正仿宋_GB2312">
    <w:panose1 w:val="02000000000000000000"/>
    <w:charset w:val="86"/>
    <w:family w:val="auto"/>
    <w:pitch w:val="default"/>
    <w:sig w:usb0="00000000" w:usb1="00000000" w:usb2="00000000" w:usb3="00000000" w:csb0="00000000" w:csb1="00000000"/>
    <w:embedRegular r:id="rId6" w:fontKey="{FDC59671-2D57-4054-A7B4-05F1EBC77292}"/>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swiss"/>
    <w:pitch w:val="default"/>
    <w:sig w:usb0="80000287" w:usb1="2A0F3C52" w:usb2="00000016" w:usb3="00000000" w:csb0="0004001F" w:csb1="00000000"/>
  </w:font>
  <w:font w:name="Batang">
    <w:panose1 w:val="02030600000101010101"/>
    <w:charset w:val="81"/>
    <w:family w:val="roman"/>
    <w:pitch w:val="default"/>
    <w:sig w:usb0="B00002AF" w:usb1="69D77CFB" w:usb2="00000030" w:usb3="00000000" w:csb0="4008009F" w:csb1="DFD70000"/>
  </w:font>
  <w:font w:name="Malgun Gothic">
    <w:altName w:val="Gulim"/>
    <w:panose1 w:val="020B0503020000020004"/>
    <w:charset w:val="81"/>
    <w:family w:val="auto"/>
    <w:pitch w:val="default"/>
    <w:sig w:usb0="00000000" w:usb1="00000000" w:usb2="00000012" w:usb3="00000000" w:csb0="0008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ufGT8ICAADWBQAADgAAAAAA&#10;AAABACAAAAAfAQAAZHJzL2Uyb0RvYy54bWxQSwUGAAAAAAYABgBZAQAAUwY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F4AFB"/>
    <w:rsid w:val="0D8A6B7B"/>
    <w:rsid w:val="149C0F66"/>
    <w:rsid w:val="1B6956B6"/>
    <w:rsid w:val="2D364859"/>
    <w:rsid w:val="313779A4"/>
    <w:rsid w:val="55AA00EC"/>
    <w:rsid w:val="564532DE"/>
    <w:rsid w:val="58957824"/>
    <w:rsid w:val="6B1021CB"/>
    <w:rsid w:val="74EC03FE"/>
    <w:rsid w:val="7FBF06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First Indent"/>
    <w:qFormat/>
    <w:uiPriority w:val="0"/>
    <w:pPr>
      <w:widowControl w:val="0"/>
      <w:spacing w:after="120"/>
      <w:ind w:firstLine="420" w:firstLineChars="100"/>
      <w:jc w:val="both"/>
    </w:pPr>
    <w:rPr>
      <w:rFonts w:ascii="Calibri" w:hAnsi="Calibri" w:eastAsia="宋体" w:cs="Times New Roman"/>
      <w:lang w:val="en-US" w:eastAsia="zh-CN" w:bidi="ar-SA"/>
    </w:rPr>
  </w:style>
  <w:style w:type="paragraph" w:styleId="3">
    <w:name w:val="Body Text"/>
    <w:next w:val="4"/>
    <w:unhideWhenUsed/>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4">
    <w:name w:val="Body Text 2"/>
    <w:qFormat/>
    <w:uiPriority w:val="0"/>
    <w:pPr>
      <w:widowControl w:val="0"/>
      <w:spacing w:after="120" w:line="480" w:lineRule="auto"/>
      <w:jc w:val="both"/>
    </w:pPr>
    <w:rPr>
      <w:rFonts w:ascii="Times New Roman" w:hAnsi="Times New Roman" w:eastAsia="宋体" w:cs="Times New Roman"/>
      <w:kern w:val="2"/>
      <w:sz w:val="21"/>
      <w:szCs w:val="24"/>
      <w:lang w:val="en-US" w:eastAsia="zh-CN" w:bidi="ar-SA"/>
    </w:rPr>
  </w:style>
  <w:style w:type="paragraph" w:styleId="5">
    <w:name w:val="footer"/>
    <w:basedOn w:val="1"/>
    <w:uiPriority w:val="0"/>
    <w:pPr>
      <w:tabs>
        <w:tab w:val="center" w:pos="4153"/>
        <w:tab w:val="right" w:pos="8306"/>
      </w:tabs>
    </w:pPr>
    <w:rPr>
      <w:sz w:val="18"/>
      <w:szCs w:val="18"/>
    </w:rPr>
  </w:style>
  <w:style w:type="character" w:styleId="7">
    <w:name w:val="page number"/>
    <w:basedOn w:val="6"/>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623</Words>
  <Characters>688</Characters>
  <TotalTime>0</TotalTime>
  <ScaleCrop>false</ScaleCrop>
  <LinksUpToDate>false</LinksUpToDate>
  <CharactersWithSpaces>691</CharactersWithSpaces>
  <Application>WPS Office_10.1.0.6929_F1E327BC-269C-435d-A152-05C5408002CA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2026-09-30T09:21:00Z</dcterms:created>
  <dc:creator>Apache POI</dc:creator>
  <cp:lastModifiedBy>Administrator</cp:lastModifiedBy>
  <cp:lastPrinted>2026-10-08T00:55:00Z</cp:lastPrinted>
  <dcterms:modified xsi:type="dcterms:W3CDTF">2026-10-09T09:20:41Z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{"Label":"1","ContentProducer":"001191110102MACQD9K64010000","ProduceID":"7691256088591420594","ReservedCode1":"","ContentPropagator":"","PropagateID":"","ReservedCode2":""}</vt:lpwstr>
  </property>
  <property fmtid="{D5CDD505-2E9C-101B-9397-08002B2CF9AE}" pid="3" name="KSOTemplateDocerSaveRecord">
    <vt:lpwstr>eyJoZGlkIjoiY2ZlMzI0MTdhZGZhMDkxYmY1MDI2ZjAzZGIzZTFjNzEiLCJ1c2VySWQiOiIyMzI3MjA4MzIifQ==</vt:lpwstr>
  </property>
  <property fmtid="{D5CDD505-2E9C-101B-9397-08002B2CF9AE}" pid="4" name="KSOProductBuildVer">
    <vt:lpwstr>2052-10.1.0.6929</vt:lpwstr>
  </property>
  <property fmtid="{D5CDD505-2E9C-101B-9397-08002B2CF9AE}" pid="5" name="ICV">
    <vt:lpwstr>A954130F6B5645BB85D3E45F8B304F24_13</vt:lpwstr>
  </property>
</Properties>
</file>