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bookmarkStart w:id="0" w:name="_GoBack"/>
      <w:bookmarkEnd w:id="0"/>
    </w:p>
    <w:p>
      <w:pPr>
        <w:pStyle w:val="6"/>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方正小标宋简体" w:hAnsi="方正小标宋简体" w:eastAsia="方正小标宋简体" w:cs="方正小标宋简体"/>
          <w:kern w:val="2"/>
          <w:sz w:val="44"/>
          <w:szCs w:val="44"/>
          <w:lang w:val="en-US" w:eastAsia="zh-CN" w:bidi="ar-SA"/>
        </w:rPr>
        <w:t>官桥镇临时救助申请注意事项</w:t>
      </w:r>
    </w:p>
    <w:p>
      <w:pPr>
        <w:pStyle w:val="6"/>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1.《安溪县城乡困难家庭临时救助申请审批表》两份</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2.《社会救助家庭诚信申报承诺书》两份</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3.《社会救助申请家庭经济状况核对授权书》两份</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4.救助申请对象的全部家庭成员及法定赡（扶、抚）养义务人的身份证或户口本复印件两份</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.疾病</w:t>
      </w:r>
      <w:r>
        <w:rPr>
          <w:rFonts w:hint="eastAsia" w:ascii="仿宋_GB2312" w:hAnsi="仿宋_GB2312" w:eastAsia="仿宋_GB2312" w:cs="仿宋_GB2312"/>
          <w:kern w:val="2"/>
          <w:sz w:val="32"/>
          <w:szCs w:val="32"/>
          <w:lang w:eastAsia="zh-CN"/>
        </w:rPr>
        <w:t>诊断</w:t>
      </w:r>
      <w:r>
        <w:rPr>
          <w:rFonts w:hint="eastAsia" w:ascii="仿宋_GB2312" w:hAnsi="仿宋_GB2312" w:eastAsia="仿宋_GB2312" w:cs="仿宋_GB2312"/>
          <w:kern w:val="2"/>
          <w:sz w:val="32"/>
          <w:szCs w:val="32"/>
        </w:rPr>
        <w:t>书</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出院记录</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出院小结</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复印件</w:t>
      </w:r>
      <w:r>
        <w:rPr>
          <w:rFonts w:hint="eastAsia" w:ascii="仿宋_GB2312" w:hAnsi="仿宋_GB2312" w:eastAsia="仿宋_GB2312" w:cs="仿宋_GB2312"/>
          <w:kern w:val="2"/>
          <w:sz w:val="32"/>
          <w:szCs w:val="32"/>
          <w:lang w:val="en-US" w:eastAsia="zh-CN"/>
        </w:rPr>
        <w:t>两</w:t>
      </w:r>
      <w:r>
        <w:rPr>
          <w:rFonts w:hint="eastAsia" w:ascii="仿宋_GB2312" w:hAnsi="仿宋_GB2312" w:eastAsia="仿宋_GB2312" w:cs="仿宋_GB2312"/>
          <w:kern w:val="2"/>
          <w:sz w:val="32"/>
          <w:szCs w:val="32"/>
        </w:rPr>
        <w:t>份</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.发票或结算表</w:t>
      </w:r>
      <w:r>
        <w:rPr>
          <w:rFonts w:hint="eastAsia" w:ascii="仿宋_GB2312" w:hAnsi="仿宋_GB2312" w:eastAsia="仿宋_GB2312" w:cs="仿宋_GB2312"/>
          <w:kern w:val="2"/>
          <w:sz w:val="32"/>
          <w:szCs w:val="32"/>
          <w:lang w:eastAsia="zh-CN"/>
        </w:rPr>
        <w:t>复印件</w:t>
      </w:r>
      <w:r>
        <w:rPr>
          <w:rFonts w:hint="eastAsia" w:ascii="仿宋_GB2312" w:hAnsi="仿宋_GB2312" w:eastAsia="仿宋_GB2312" w:cs="仿宋_GB2312"/>
          <w:kern w:val="2"/>
          <w:sz w:val="32"/>
          <w:szCs w:val="32"/>
          <w:lang w:val="en-US" w:eastAsia="zh-CN"/>
        </w:rPr>
        <w:t>两</w:t>
      </w:r>
      <w:r>
        <w:rPr>
          <w:rFonts w:hint="eastAsia" w:ascii="仿宋_GB2312" w:hAnsi="仿宋_GB2312" w:eastAsia="仿宋_GB2312" w:cs="仿宋_GB2312"/>
          <w:kern w:val="2"/>
          <w:sz w:val="32"/>
          <w:szCs w:val="32"/>
          <w:lang w:eastAsia="zh-CN"/>
        </w:rPr>
        <w:t>份</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救助申请对象</w:t>
      </w:r>
      <w:r>
        <w:rPr>
          <w:rFonts w:hint="eastAsia" w:ascii="仿宋_GB2312" w:hAnsi="仿宋_GB2312" w:eastAsia="仿宋_GB2312" w:cs="仿宋_GB2312"/>
          <w:kern w:val="2"/>
          <w:sz w:val="32"/>
          <w:szCs w:val="32"/>
        </w:rPr>
        <w:t>信用社银行账号复印件</w:t>
      </w:r>
      <w:r>
        <w:rPr>
          <w:rFonts w:hint="eastAsia" w:ascii="仿宋_GB2312" w:hAnsi="仿宋_GB2312" w:eastAsia="仿宋_GB2312" w:cs="仿宋_GB2312"/>
          <w:kern w:val="2"/>
          <w:sz w:val="32"/>
          <w:szCs w:val="32"/>
          <w:lang w:eastAsia="zh-CN"/>
        </w:rPr>
        <w:t>两</w:t>
      </w:r>
      <w:r>
        <w:rPr>
          <w:rFonts w:hint="eastAsia" w:ascii="仿宋_GB2312" w:hAnsi="仿宋_GB2312" w:eastAsia="仿宋_GB2312" w:cs="仿宋_GB2312"/>
          <w:kern w:val="2"/>
          <w:sz w:val="32"/>
          <w:szCs w:val="32"/>
        </w:rPr>
        <w:t>份</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有下列情形之一的家庭不予实施临时救助：</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1.支出型对象家庭人均金融资产扣除刚性支出后超过当地年低保标准的4倍；</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2.拥有并使用中高档轿车（15万以上，可按有效商业保险车损保额15万元以上确定）等机动车辆以及高档消费品的;</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3.拥有产生稳定收入的经营项目或其他稳定财产收入的；</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4.拥有别墅等高档商品住宅或者拥有2套(含）以上产权住房的。</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5.因主观主动行为参与违法犯罪活动等原因导致家庭基本生活困难的;</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6.经商办企业（不含个体工商户或加入农民专业合作社）或雇佣他人从事经营性活动;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7.拒绝配合管理机关调查核实家庭财产和收入状况的，隐瞒或不提供真实财产、收入，提供虚假证明或相关证明材料提供不全的;</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8.其他生活富裕情形的家庭和不予救助的人员;</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jg5MDFiMTVkMDFjMTg1ODJmNzE4OWRmYTA3NjUifQ=="/>
  </w:docVars>
  <w:rsids>
    <w:rsidRoot w:val="7B187A1A"/>
    <w:rsid w:val="7B187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2023-10-27T07:34:00Z</dcterms:created>
  <dc:creator>Lenovo</dc:creator>
  <cp:lastModifiedBy>Lenovo</cp:lastModifiedBy>
  <dcterms:modified xsi:type="dcterms:W3CDTF">2023-10-27T07:35:33Z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F3B22A9EA4D240E9ADD8C9411C6D9B27_11</vt:lpwstr>
  </property>
</Properties>
</file>