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F36B4">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rPr>
      </w:pPr>
    </w:p>
    <w:p w14:paraId="3FCD60D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rPr>
      </w:pPr>
    </w:p>
    <w:p w14:paraId="1938C7A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rPr>
      </w:pPr>
    </w:p>
    <w:p w14:paraId="0B23F2B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rPr>
      </w:pPr>
    </w:p>
    <w:p w14:paraId="6148901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rPr>
      </w:pPr>
    </w:p>
    <w:p w14:paraId="6E966D9C">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rPr>
      </w:pPr>
    </w:p>
    <w:p w14:paraId="773050FD">
      <w:pPr>
        <w:keepNext w:val="0"/>
        <w:keepLines w:val="0"/>
        <w:pageBreakBefore w:val="0"/>
        <w:widowControl w:val="0"/>
        <w:tabs>
          <w:tab w:val="left" w:pos="8400"/>
          <w:tab w:val="left" w:pos="8610"/>
          <w:tab w:val="left" w:pos="8620"/>
        </w:tabs>
        <w:kinsoku/>
        <w:wordWrap/>
        <w:overflowPunct/>
        <w:topLinePunct w:val="0"/>
        <w:autoSpaceDE/>
        <w:autoSpaceDN/>
        <w:bidi w:val="0"/>
        <w:adjustRightInd/>
        <w:snapToGrid/>
        <w:spacing w:line="680" w:lineRule="exact"/>
        <w:jc w:val="center"/>
        <w:textAlignment w:val="auto"/>
        <w:rPr>
          <w:rFonts w:hint="eastAsia"/>
        </w:rPr>
      </w:pPr>
    </w:p>
    <w:p w14:paraId="06EB97D8">
      <w:pPr>
        <w:keepNext w:val="0"/>
        <w:keepLines w:val="0"/>
        <w:pageBreakBefore w:val="0"/>
        <w:widowControl w:val="0"/>
        <w:tabs>
          <w:tab w:val="left" w:pos="8190"/>
          <w:tab w:val="left" w:pos="8400"/>
          <w:tab w:val="left" w:pos="8610"/>
        </w:tabs>
        <w:kinsoku/>
        <w:wordWrap/>
        <w:overflowPunct/>
        <w:topLinePunct w:val="0"/>
        <w:autoSpaceDE/>
        <w:autoSpaceDN/>
        <w:bidi w:val="0"/>
        <w:adjustRightInd/>
        <w:snapToGrid/>
        <w:spacing w:line="560" w:lineRule="exact"/>
        <w:ind w:left="0" w:leftChars="0" w:firstLine="320" w:firstLineChars="1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官</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z w:val="32"/>
          <w:szCs w:val="32"/>
          <w:lang w:val="en-US" w:eastAsia="zh-CN"/>
        </w:rPr>
        <w:t xml:space="preserve">      签发人：</w:t>
      </w:r>
      <w:r>
        <w:rPr>
          <w:rFonts w:hint="eastAsia" w:ascii="楷体_GB2312" w:hAnsi="楷体_GB2312" w:eastAsia="楷体_GB2312" w:cs="楷体_GB2312"/>
          <w:sz w:val="32"/>
          <w:szCs w:val="32"/>
          <w:lang w:val="en-US" w:eastAsia="zh-CN"/>
        </w:rPr>
        <w:t>陈生来、陈鸿鹏</w:t>
      </w:r>
    </w:p>
    <w:p w14:paraId="56F22CCD">
      <w:pPr>
        <w:keepNext w:val="0"/>
        <w:keepLines w:val="0"/>
        <w:pageBreakBefore w:val="0"/>
        <w:widowControl w:val="0"/>
        <w:tabs>
          <w:tab w:val="left" w:pos="8190"/>
        </w:tabs>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515ECB7B">
      <w:pPr>
        <w:keepNext w:val="0"/>
        <w:keepLines w:val="0"/>
        <w:pageBreakBefore w:val="0"/>
        <w:widowControl w:val="0"/>
        <w:tabs>
          <w:tab w:val="left" w:pos="8190"/>
        </w:tabs>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5716D02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pacing w:val="0"/>
          <w:w w:val="90"/>
          <w:sz w:val="44"/>
          <w:szCs w:val="44"/>
          <w:lang w:eastAsia="zh-CN"/>
        </w:rPr>
      </w:pPr>
      <w:r>
        <w:rPr>
          <w:rFonts w:hint="eastAsia" w:ascii="方正小标宋简体" w:hAnsi="方正小标宋简体" w:eastAsia="方正小标宋简体" w:cs="方正小标宋简体"/>
          <w:b w:val="0"/>
          <w:bCs w:val="0"/>
          <w:spacing w:val="0"/>
          <w:w w:val="90"/>
          <w:sz w:val="44"/>
          <w:szCs w:val="44"/>
          <w:lang w:eastAsia="zh-CN"/>
        </w:rPr>
        <w:t>中共</w:t>
      </w:r>
      <w:r>
        <w:rPr>
          <w:rFonts w:hint="eastAsia" w:ascii="方正小标宋简体" w:hAnsi="方正小标宋简体" w:eastAsia="方正小标宋简体" w:cs="方正小标宋简体"/>
          <w:b w:val="0"/>
          <w:bCs w:val="0"/>
          <w:spacing w:val="0"/>
          <w:w w:val="90"/>
          <w:sz w:val="44"/>
          <w:szCs w:val="44"/>
          <w:lang w:val="en-US" w:eastAsia="zh-CN"/>
        </w:rPr>
        <w:t>安溪县</w:t>
      </w:r>
      <w:r>
        <w:rPr>
          <w:rFonts w:hint="eastAsia" w:ascii="方正小标宋简体" w:hAnsi="方正小标宋简体" w:eastAsia="方正小标宋简体" w:cs="方正小标宋简体"/>
          <w:b w:val="0"/>
          <w:bCs w:val="0"/>
          <w:spacing w:val="0"/>
          <w:w w:val="90"/>
          <w:sz w:val="44"/>
          <w:szCs w:val="44"/>
          <w:lang w:eastAsia="zh-CN"/>
        </w:rPr>
        <w:t>官桥镇委员会</w:t>
      </w:r>
      <w:r>
        <w:rPr>
          <w:rFonts w:hint="eastAsia" w:ascii="方正小标宋简体" w:hAnsi="方正小标宋简体" w:eastAsia="方正小标宋简体" w:cs="方正小标宋简体"/>
          <w:b w:val="0"/>
          <w:bCs w:val="0"/>
          <w:spacing w:val="0"/>
          <w:w w:val="90"/>
          <w:sz w:val="44"/>
          <w:szCs w:val="44"/>
          <w:lang w:val="en-US" w:eastAsia="zh-CN"/>
        </w:rPr>
        <w:t xml:space="preserve">  安溪县官桥镇人民</w:t>
      </w:r>
      <w:r>
        <w:rPr>
          <w:rFonts w:hint="eastAsia" w:ascii="方正小标宋简体" w:hAnsi="方正小标宋简体" w:eastAsia="方正小标宋简体" w:cs="方正小标宋简体"/>
          <w:b w:val="0"/>
          <w:bCs w:val="0"/>
          <w:spacing w:val="0"/>
          <w:w w:val="90"/>
          <w:sz w:val="44"/>
          <w:szCs w:val="44"/>
          <w:lang w:eastAsia="zh-CN"/>
        </w:rPr>
        <w:t>政府</w:t>
      </w:r>
    </w:p>
    <w:p w14:paraId="635D196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pacing w:val="0"/>
          <w:w w:val="90"/>
          <w:sz w:val="44"/>
          <w:szCs w:val="44"/>
          <w:lang w:eastAsia="zh-CN"/>
        </w:rPr>
      </w:pPr>
      <w:r>
        <w:rPr>
          <w:rFonts w:hint="eastAsia" w:ascii="方正小标宋简体" w:hAnsi="方正小标宋简体" w:eastAsia="方正小标宋简体" w:cs="方正小标宋简体"/>
          <w:b w:val="0"/>
          <w:bCs w:val="0"/>
          <w:spacing w:val="0"/>
          <w:w w:val="90"/>
          <w:sz w:val="44"/>
          <w:szCs w:val="44"/>
          <w:lang w:eastAsia="zh-CN"/>
        </w:rPr>
        <w:t>202</w:t>
      </w:r>
      <w:r>
        <w:rPr>
          <w:rFonts w:hint="eastAsia" w:ascii="方正小标宋简体" w:hAnsi="方正小标宋简体" w:eastAsia="方正小标宋简体" w:cs="方正小标宋简体"/>
          <w:b w:val="0"/>
          <w:bCs w:val="0"/>
          <w:spacing w:val="0"/>
          <w:w w:val="90"/>
          <w:sz w:val="44"/>
          <w:szCs w:val="44"/>
          <w:lang w:val="en-US" w:eastAsia="zh-CN"/>
        </w:rPr>
        <w:t>5</w:t>
      </w:r>
      <w:r>
        <w:rPr>
          <w:rFonts w:hint="eastAsia" w:ascii="方正小标宋简体" w:hAnsi="方正小标宋简体" w:eastAsia="方正小标宋简体" w:cs="方正小标宋简体"/>
          <w:b w:val="0"/>
          <w:bCs w:val="0"/>
          <w:spacing w:val="0"/>
          <w:w w:val="90"/>
          <w:sz w:val="44"/>
          <w:szCs w:val="44"/>
          <w:lang w:eastAsia="zh-CN"/>
        </w:rPr>
        <w:t>年度法治政府建设情况</w:t>
      </w:r>
    </w:p>
    <w:p w14:paraId="2F4C57A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方正超大字符集" w:hAnsi="宋体-方正超大字符集" w:eastAsia="宋体-方正超大字符集" w:cs="宋体-方正超大字符集"/>
          <w:b/>
          <w:bCs/>
          <w:sz w:val="36"/>
          <w:szCs w:val="36"/>
          <w:lang w:val="en-US" w:eastAsia="zh-CN"/>
        </w:rPr>
      </w:pPr>
    </w:p>
    <w:p w14:paraId="2432679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县委、县政府：</w:t>
      </w:r>
    </w:p>
    <w:p w14:paraId="71580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2025年，在县委、县政府的正确领导下，我镇坚持以习近平新时代中国特色社会主义思想为指导，深入学习贯彻党的二十届四中全会精神及习近平法治思</w:t>
      </w:r>
      <w:bookmarkStart w:id="0" w:name="_GoBack"/>
      <w:r>
        <w:rPr>
          <w:rFonts w:hint="eastAsia" w:ascii="仿宋_GB2312" w:hAnsi="仿宋_GB2312" w:eastAsia="仿宋_GB2312" w:cs="仿宋_GB2312"/>
          <w:sz w:val="32"/>
          <w:szCs w:val="32"/>
          <w:lang w:val="en-US" w:eastAsia="zh-CN"/>
        </w:rPr>
        <w:t>想，紧紧围绕《安溪县法治政府建设实施方案（2022—2025年）》各项目标任务要求，扎实有序开展法治政府建设各项工作，奋力开创全面依法治镇新局面。现将有关情况报告如下：</w:t>
      </w:r>
    </w:p>
    <w:bookmarkEnd w:id="0"/>
    <w:p w14:paraId="0B749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一、坚持党的全面领导，筑牢法治政府建设根基</w:t>
      </w:r>
    </w:p>
    <w:p w14:paraId="38BE96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sectPr>
          <w:pgSz w:w="11906" w:h="16838"/>
          <w:pgMar w:top="1440" w:right="1474" w:bottom="1440" w:left="1587" w:header="851" w:footer="992" w:gutter="0"/>
          <w:pgNumType w:fmt="numberInDash" w:start="2"/>
          <w:cols w:space="0" w:num="1"/>
          <w:rtlGutter w:val="0"/>
          <w:docGrid w:type="lines" w:linePitch="312" w:charSpace="0"/>
        </w:sectPr>
      </w:pPr>
      <w:r>
        <w:rPr>
          <w:rFonts w:hint="eastAsia" w:ascii="楷体_GB2312" w:hAnsi="楷体_GB2312" w:eastAsia="楷体_GB2312" w:cs="楷体_GB2312"/>
          <w:b/>
          <w:bCs/>
          <w:sz w:val="32"/>
          <w:szCs w:val="32"/>
          <w:lang w:val="en-US" w:eastAsia="zh-CN"/>
        </w:rPr>
        <w:t>（一）强化理论武装，提升法治思维。</w:t>
      </w:r>
      <w:r>
        <w:rPr>
          <w:rFonts w:hint="eastAsia" w:ascii="仿宋_GB2312" w:hAnsi="仿宋_GB2312" w:eastAsia="仿宋_GB2312" w:cs="仿宋_GB2312"/>
          <w:b/>
          <w:bCs/>
          <w:sz w:val="32"/>
          <w:szCs w:val="32"/>
          <w:lang w:val="en-US" w:eastAsia="zh-CN"/>
        </w:rPr>
        <w:t>一是深学细悟习近平法治思想。</w:t>
      </w:r>
      <w:r>
        <w:rPr>
          <w:rFonts w:hint="eastAsia" w:ascii="仿宋_GB2312" w:hAnsi="仿宋_GB2312" w:eastAsia="仿宋_GB2312" w:cs="仿宋_GB2312"/>
          <w:sz w:val="32"/>
          <w:szCs w:val="32"/>
          <w:lang w:val="en-US" w:eastAsia="zh-CN"/>
        </w:rPr>
        <w:t>将习近平法治思想纳入党委理论学习中心组重点学习</w:t>
      </w:r>
    </w:p>
    <w:p w14:paraId="268D19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通过集中学习、专题研讨、个人自学等方式，引导全镇干部深刻领会其核心要义和实践要求，切实转化为推进法治政府建设的精神动力和行动自觉。全年组织开展专题学习3次、法律法规专题学习8次，重点学习了《中华人民共和国宪法》、《党史学习教育工作条例》、《党政机关厉行节约反对浪费条例》等。</w:t>
      </w:r>
      <w:r>
        <w:rPr>
          <w:rFonts w:hint="eastAsia" w:ascii="仿宋_GB2312" w:hAnsi="仿宋_GB2312" w:eastAsia="仿宋_GB2312" w:cs="仿宋_GB2312"/>
          <w:b/>
          <w:bCs/>
          <w:sz w:val="32"/>
          <w:szCs w:val="32"/>
          <w:lang w:val="en-US" w:eastAsia="zh-CN"/>
        </w:rPr>
        <w:t>二是以学促干提升履职能力。</w:t>
      </w:r>
      <w:r>
        <w:rPr>
          <w:rFonts w:hint="eastAsia" w:ascii="仿宋_GB2312" w:hAnsi="仿宋_GB2312" w:eastAsia="仿宋_GB2312" w:cs="仿宋_GB2312"/>
          <w:sz w:val="32"/>
          <w:szCs w:val="32"/>
          <w:lang w:val="en-US" w:eastAsia="zh-CN"/>
        </w:rPr>
        <w:t>制定实施年度学法计划，明确普法教育的目标任务和具体要求，推动学法用法工作制度化、常态化，不断增强镇、村干部运用法治思维和法治方式深化改革、推动发展、化解矛盾、维护稳定的能力。</w:t>
      </w:r>
    </w:p>
    <w:p w14:paraId="1B809E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（二）压实第一责任，发挥头雁效应。</w:t>
      </w:r>
      <w:r>
        <w:rPr>
          <w:rFonts w:hint="eastAsia" w:ascii="仿宋_GB2312" w:hAnsi="仿宋_GB2312" w:eastAsia="仿宋_GB2312" w:cs="仿宋_GB2312"/>
          <w:sz w:val="32"/>
          <w:szCs w:val="32"/>
          <w:lang w:val="en-US" w:eastAsia="zh-CN"/>
        </w:rPr>
        <w:t>严格落实党政主要负责人履行推进法治建设第一责任人职责规定，始终将法治政府建设摆在工作全局的重要位置。党政主要负责人坚持对法治建设重要工作亲自部署、重大问题亲自过问、重点环节亲自协调、重要任务亲自督办，定期听取汇报，研究解决实际问题，并按要求进行年度述法，以身作则，以上率下，确保法治政府建设各项任务有力有效落实。</w:t>
      </w:r>
    </w:p>
    <w:p w14:paraId="5CF1DF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（三）完善工作机制，凝聚工作合力。</w:t>
      </w:r>
      <w:r>
        <w:rPr>
          <w:rFonts w:hint="eastAsia" w:ascii="仿宋_GB2312" w:hAnsi="仿宋_GB2312" w:eastAsia="仿宋_GB2312" w:cs="仿宋_GB2312"/>
          <w:sz w:val="32"/>
          <w:szCs w:val="32"/>
          <w:lang w:val="en-US" w:eastAsia="zh-CN"/>
        </w:rPr>
        <w:t>动态调整充实由镇党委书记、镇长任组长的镇“八五”普法工作领导小组，通过定期召开协调会议、明确任务分工、强化督查指导等方式，构建起党委统一领导、部门各负其责、社会共同参与的法治建设工作格局，层层传导压力，确保各项部署要求落地生根。</w:t>
      </w:r>
    </w:p>
    <w:p w14:paraId="7007F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二、依法全面履职，服务保障高质量发展</w:t>
      </w:r>
    </w:p>
    <w:p w14:paraId="0C1A8DE5">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（一）持续提升政务服务效能。</w:t>
      </w:r>
      <w:r>
        <w:rPr>
          <w:rFonts w:hint="eastAsia" w:ascii="仿宋_GB2312" w:hAnsi="仿宋_GB2312" w:eastAsia="仿宋_GB2312" w:cs="仿宋_GB2312"/>
          <w:sz w:val="32"/>
          <w:szCs w:val="32"/>
          <w:lang w:val="en-US" w:eastAsia="zh-CN"/>
        </w:rPr>
        <w:t>坚持以人民为中心，严格落实首问负责、一次告知、限时办结等制度，深化“一件事一次办”改革。依托“多中心合一、一中心多用”机制，优化升级镇综治中心“一站式”服务功能，推动更多服务事项实现“一扇门进出、全流程办结”，切实打通服务群众“最后一公里”，提升群众办事便捷度和满意度。</w:t>
      </w:r>
    </w:p>
    <w:p w14:paraId="7DD5DDE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（二）着力优化法治化营商环境。</w:t>
      </w:r>
      <w:r>
        <w:rPr>
          <w:rFonts w:hint="eastAsia" w:ascii="仿宋_GB2312" w:hAnsi="仿宋_GB2312" w:eastAsia="仿宋_GB2312" w:cs="仿宋_GB2312"/>
          <w:sz w:val="32"/>
          <w:szCs w:val="32"/>
          <w:lang w:val="en-US" w:eastAsia="zh-CN"/>
        </w:rPr>
        <w:t>持续擦亮“官桥明白”服务品牌，建立健全“专班化”服务和挂钩联系重点企业制度，确保企业反映的问题件件有回音、事事有着落。依托厦门泉州（安溪）经济合作区湖里园调委会，成功化解涉企矛盾纠纷3件，有效维护了企业合法权益和园区和谐稳定。</w:t>
      </w:r>
    </w:p>
    <w:p w14:paraId="77B7CC8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（三）稳步推进两岸融合发展。</w:t>
      </w:r>
      <w:r>
        <w:rPr>
          <w:rFonts w:hint="eastAsia" w:ascii="仿宋_GB2312" w:hAnsi="仿宋_GB2312" w:eastAsia="仿宋_GB2312" w:cs="仿宋_GB2312"/>
          <w:sz w:val="32"/>
          <w:szCs w:val="32"/>
          <w:lang w:val="en-US" w:eastAsia="zh-CN"/>
        </w:rPr>
        <w:t>深入学习闽台融合、乡村振兴相关政策，积极借鉴宁德市闽台乡建乡创工作经验做法，进一步拓宽乡村振兴工作思路、创新工作举措。立足溪洲岛资源禀赋和实际发展阶段，依托台湾团队“驻村陪护式”服务优势，因地制宜制定实施路径和工作计划，稳步有序推进闽台乡建乡创溪州岛项目落地实施。</w:t>
      </w:r>
    </w:p>
    <w:p w14:paraId="4CD3B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三、健全依法行政体系，提升行政决策法治化水平</w:t>
      </w:r>
    </w:p>
    <w:p w14:paraId="50659D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（一）严格落实重大行政决策制度。</w:t>
      </w:r>
      <w:r>
        <w:rPr>
          <w:rFonts w:hint="eastAsia" w:ascii="仿宋_GB2312" w:hAnsi="仿宋_GB2312" w:eastAsia="仿宋_GB2312" w:cs="仿宋_GB2312"/>
          <w:kern w:val="0"/>
          <w:sz w:val="32"/>
          <w:szCs w:val="32"/>
          <w:lang w:val="en-US" w:eastAsia="zh-CN" w:bidi="ar-SA"/>
        </w:rPr>
        <w:t>认真贯彻执行重大行政决策制度，对全镇涉及“三重一大”及民生领域事项，均坚持集体讨论、民主决策。聘请福建一心律师事务所1名执业律师担任我镇政府法律顾问，在重大行政决策、重要合同签订、重大行政执法以及行政诉讼等环节充分听取法律顾问意见，发挥其专业把关作用。</w:t>
      </w:r>
    </w:p>
    <w:p w14:paraId="5AC05F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（二）深化政务公开与诚信建设。</w:t>
      </w:r>
      <w:r>
        <w:rPr>
          <w:rFonts w:hint="eastAsia" w:ascii="仿宋_GB2312" w:hAnsi="仿宋_GB2312" w:eastAsia="仿宋_GB2312" w:cs="仿宋_GB2312"/>
          <w:sz w:val="32"/>
          <w:szCs w:val="32"/>
          <w:lang w:val="en-US" w:eastAsia="zh-CN"/>
        </w:rPr>
        <w:t>严格执行政府信息公开条例，坚持“以公开为常态、不公开为例外”，依法、及时、准确地向社会公开各类政务信息，自觉接受人大监督、社会监督和舆论监督。充分发挥“官桥发布”微信公众号、视频号等新媒体平台传播快、覆盖广的优势，有效提升政务透明度和群众知晓度、参与度。2025年，全镇通过各类渠道主动公开政府信息122条，依法受理并办结政府信息公开申请60件。</w:t>
      </w:r>
    </w:p>
    <w:p w14:paraId="6A36F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四、深化执法改革，推进行政执法规范化</w:t>
      </w:r>
    </w:p>
    <w:p w14:paraId="1EEF7D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（一）加大重点领域执法力度。</w:t>
      </w:r>
      <w:r>
        <w:rPr>
          <w:rFonts w:hint="eastAsia" w:ascii="仿宋_GB2312" w:hAnsi="仿宋_GB2312" w:eastAsia="仿宋_GB2312" w:cs="仿宋_GB2312"/>
          <w:sz w:val="32"/>
          <w:szCs w:val="32"/>
          <w:lang w:val="en-US" w:eastAsia="zh-CN"/>
        </w:rPr>
        <w:t>围绕城镇精细化管理、“两违”整治、耕地保护、渣土运输、巡山护林等重点工作，常态化开展联合执法和专项整治行动，坚持精准发力、靶向施策，严厉打击各类违法违规行为，切实维护良好的市场秩序和生态环境。2025年，通过闽执法平台办理各类执法案件216宗，其中行政检查69宗，行政处罚147宗。</w:t>
      </w:r>
    </w:p>
    <w:p w14:paraId="3260FC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（二）加强行政执法规范化建设。</w:t>
      </w:r>
      <w:r>
        <w:rPr>
          <w:rFonts w:hint="eastAsia" w:ascii="仿宋_GB2312" w:hAnsi="仿宋_GB2312" w:eastAsia="仿宋_GB2312" w:cs="仿宋_GB2312"/>
          <w:sz w:val="32"/>
          <w:szCs w:val="32"/>
          <w:lang w:val="en-US" w:eastAsia="zh-CN"/>
        </w:rPr>
        <w:t>严格落实行政执法“三项制度”，加强执法队伍建设，积极组织发动符合条件的在编在岗干部参加行政执法资格考试，严格落实执法人员持证上岗和资格管理制度。定期组织开展行政执法业务培训和交流，着力提升执法人员的业务素养和依法办案水平。</w:t>
      </w:r>
    </w:p>
    <w:p w14:paraId="2DB36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五、提升社会治理效能，建设更高水平平安官桥</w:t>
      </w:r>
    </w:p>
    <w:p w14:paraId="29EC0E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（一）健全矛盾纠纷多元化解机制。</w:t>
      </w:r>
      <w:r>
        <w:rPr>
          <w:rFonts w:hint="eastAsia" w:ascii="仿宋_GB2312" w:hAnsi="仿宋_GB2312" w:eastAsia="仿宋_GB2312" w:cs="仿宋_GB2312"/>
          <w:b/>
          <w:bCs/>
          <w:sz w:val="32"/>
          <w:szCs w:val="32"/>
          <w:lang w:val="en-US" w:eastAsia="zh-CN"/>
        </w:rPr>
        <w:t>一是压实信访工作责任。</w:t>
      </w:r>
      <w:r>
        <w:rPr>
          <w:rFonts w:hint="eastAsia" w:ascii="仿宋_GB2312" w:hAnsi="仿宋_GB2312" w:eastAsia="仿宋_GB2312" w:cs="仿宋_GB2312"/>
          <w:sz w:val="32"/>
          <w:szCs w:val="32"/>
          <w:lang w:val="en-US" w:eastAsia="zh-CN"/>
        </w:rPr>
        <w:t>严格落实党政领导接访下访制度，依托镇综治中心、“民情茶室”、小微权力监督群、信访评理室等平台，畅通和规范群众诉求表达、利益协调、权益保障渠道。2025年共受理各类信访诉求1074件，按期办结率达100%，群众满意率达99.63%。</w:t>
      </w:r>
      <w:r>
        <w:rPr>
          <w:rFonts w:hint="eastAsia" w:ascii="仿宋_GB2312" w:hAnsi="仿宋_GB2312" w:eastAsia="仿宋_GB2312" w:cs="仿宋_GB2312"/>
          <w:b/>
          <w:bCs/>
          <w:sz w:val="32"/>
          <w:szCs w:val="32"/>
          <w:lang w:val="en-US" w:eastAsia="zh-CN"/>
        </w:rPr>
        <w:t>二是织密调解组织网络。</w:t>
      </w:r>
      <w:r>
        <w:rPr>
          <w:rFonts w:hint="eastAsia" w:ascii="仿宋_GB2312" w:hAnsi="仿宋_GB2312" w:eastAsia="仿宋_GB2312" w:cs="仿宋_GB2312"/>
          <w:sz w:val="32"/>
          <w:szCs w:val="32"/>
          <w:lang w:val="en-US" w:eastAsia="zh-CN"/>
        </w:rPr>
        <w:t>构建以乡镇调委会为主导，村（社区）调委会为基础，园区调委会、小区调解室、个人调解工作室为补充的调解组织体系。目前全镇共设立镇级调委会1个、村级调委会30个、园区调委会2个、小区调解室12个、个人调解工作室2个，共有专兼职调解员32人。2025年，镇村主动排查介入、</w:t>
      </w:r>
      <w:r>
        <w:rPr>
          <w:rFonts w:hint="eastAsia" w:ascii="仿宋_GB2312" w:hAnsi="仿宋_GB2312" w:eastAsia="仿宋_GB2312" w:cs="仿宋_GB2312"/>
          <w:sz w:val="32"/>
          <w:szCs w:val="32"/>
          <w:highlight w:val="none"/>
          <w:lang w:val="en-US" w:eastAsia="zh-CN"/>
        </w:rPr>
        <w:t>化解矛盾纠纷465起，有力维护了社会和谐稳定，未发生“民转刑”“刑转命”案件。</w:t>
      </w:r>
    </w:p>
    <w:p w14:paraId="31843B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（二）提升应急处突能力。</w:t>
      </w:r>
      <w:r>
        <w:rPr>
          <w:rFonts w:hint="eastAsia" w:ascii="仿宋_GB2312" w:hAnsi="仿宋_GB2312" w:eastAsia="仿宋_GB2312" w:cs="仿宋_GB2312"/>
          <w:b/>
          <w:bCs/>
          <w:sz w:val="32"/>
          <w:szCs w:val="32"/>
          <w:lang w:val="en-US" w:eastAsia="zh-CN"/>
        </w:rPr>
        <w:t>一是健全联动应急体系。</w:t>
      </w:r>
      <w:r>
        <w:rPr>
          <w:rFonts w:hint="eastAsia" w:ascii="仿宋_GB2312" w:hAnsi="仿宋_GB2312" w:eastAsia="仿宋_GB2312" w:cs="仿宋_GB2312"/>
          <w:sz w:val="32"/>
          <w:szCs w:val="32"/>
          <w:lang w:val="en-US" w:eastAsia="zh-CN"/>
        </w:rPr>
        <w:t>构建“法治引领、预防为主、联动高效、处置规范”的突发事件应对体系，依托泉州市网格化服务管理平台、“雪亮工程”视频监控平台等数字化载体，整合综治、应急、执法等资源，提升风险隐患的早期发现和快速处置能力。完善多部门协同处置机制，常态化开展安全生产事故应急演练，提升实战能力。</w:t>
      </w:r>
      <w:r>
        <w:rPr>
          <w:rFonts w:hint="eastAsia" w:ascii="仿宋_GB2312" w:hAnsi="仿宋_GB2312" w:eastAsia="仿宋_GB2312" w:cs="仿宋_GB2312"/>
          <w:b/>
          <w:bCs/>
          <w:sz w:val="32"/>
          <w:szCs w:val="32"/>
          <w:lang w:val="en-US" w:eastAsia="zh-CN"/>
        </w:rPr>
        <w:t>二是筑牢安全思想防线。</w:t>
      </w:r>
      <w:r>
        <w:rPr>
          <w:rFonts w:hint="eastAsia" w:ascii="仿宋_GB2312" w:hAnsi="仿宋_GB2312" w:eastAsia="仿宋_GB2312" w:cs="仿宋_GB2312"/>
          <w:sz w:val="32"/>
          <w:szCs w:val="32"/>
          <w:lang w:val="en-US" w:eastAsia="zh-CN"/>
        </w:rPr>
        <w:t>将习近平总书记关于安全生产的重要论述纳入干部教育培训的重要内容，依托“法律明白人”、“法治带头人”等队伍，广泛开展风险防范和应急处置知识普法宣传，增强群众安全意识和自救互救能力。</w:t>
      </w:r>
    </w:p>
    <w:p w14:paraId="059001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（三）优化公共法律服务。</w:t>
      </w:r>
      <w:r>
        <w:rPr>
          <w:rFonts w:hint="eastAsia" w:ascii="仿宋_GB2312" w:hAnsi="仿宋_GB2312" w:eastAsia="仿宋_GB2312" w:cs="仿宋_GB2312"/>
          <w:sz w:val="32"/>
          <w:szCs w:val="32"/>
          <w:lang w:val="en-US" w:eastAsia="zh-CN"/>
        </w:rPr>
        <w:t>辖区30个村（社区）实现“一村（社区）一法律顾问”全覆盖，法律顾问参与重大纠纷调解、村务决策、村规民约修订等关键环节，为基层依法治理提供专业支撑。推动法律顾问定期到镇综治中心“坐诊”，为群众提供“一站式”、便捷化的法律咨询服务，满足群众多层次、多样化的法律需求。</w:t>
      </w:r>
    </w:p>
    <w:p w14:paraId="55308D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（四）增强普法宣传实效。</w:t>
      </w:r>
      <w:r>
        <w:rPr>
          <w:rFonts w:hint="eastAsia" w:ascii="仿宋_GB2312" w:hAnsi="仿宋_GB2312" w:eastAsia="仿宋_GB2312" w:cs="仿宋_GB2312"/>
          <w:b/>
          <w:bCs/>
          <w:sz w:val="32"/>
          <w:szCs w:val="32"/>
          <w:lang w:val="en-US" w:eastAsia="zh-CN"/>
        </w:rPr>
        <w:t>一是压实“谁执法谁普法”责任。</w:t>
      </w:r>
      <w:r>
        <w:rPr>
          <w:rFonts w:hint="eastAsia" w:ascii="仿宋_GB2312" w:hAnsi="仿宋_GB2312" w:eastAsia="仿宋_GB2312" w:cs="仿宋_GB2312"/>
          <w:sz w:val="32"/>
          <w:szCs w:val="32"/>
          <w:lang w:val="en-US" w:eastAsia="zh-CN"/>
        </w:rPr>
        <w:t>明确各部门普法任务清单，将普法宣传教育融入执法、管理和服务的全过程、各环节，推动形成“执法即普法、管理即普法、服务即普法”的生动局面，提升普法的针对性和实效性。</w:t>
      </w:r>
      <w:r>
        <w:rPr>
          <w:rFonts w:hint="eastAsia" w:ascii="仿宋_GB2312" w:hAnsi="仿宋_GB2312" w:eastAsia="仿宋_GB2312" w:cs="仿宋_GB2312"/>
          <w:b/>
          <w:bCs/>
          <w:sz w:val="32"/>
          <w:szCs w:val="32"/>
          <w:lang w:val="en-US" w:eastAsia="zh-CN"/>
        </w:rPr>
        <w:t>二是创新面向群众的普法形式。</w:t>
      </w:r>
      <w:r>
        <w:rPr>
          <w:rFonts w:hint="eastAsia" w:ascii="仿宋_GB2312" w:hAnsi="仿宋_GB2312" w:eastAsia="仿宋_GB2312" w:cs="仿宋_GB2312"/>
          <w:sz w:val="32"/>
          <w:szCs w:val="32"/>
          <w:lang w:val="en-US" w:eastAsia="zh-CN"/>
        </w:rPr>
        <w:t>依托“蒲公英”普法志愿者、法律顾问、法律明白人等力量，结合“宪法宣传周”、“民法典宣传月”等重要节点，围绕平安建设、诚信建设等主题，开展形式多样的法治宣传活动23场次。目前，我镇已组建“蒲公英”普法志愿者中队1支，发展志愿者70名，累计服务时长达1148.5小时，有效推动了法治理念深入人心。</w:t>
      </w:r>
    </w:p>
    <w:p w14:paraId="60F27C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六、存在的问题与不足</w:t>
      </w:r>
    </w:p>
    <w:p w14:paraId="1E211E0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2025年我镇法治政府建设工作取得了一定成效，但仍有部分不足有待改进，主要表现在：</w:t>
      </w:r>
      <w:r>
        <w:rPr>
          <w:rFonts w:hint="eastAsia" w:ascii="仿宋_GB2312" w:hAnsi="仿宋_GB2312" w:eastAsia="仿宋_GB2312" w:cs="仿宋_GB2312"/>
          <w:b/>
          <w:bCs/>
          <w:sz w:val="32"/>
          <w:szCs w:val="32"/>
          <w:lang w:val="en-US" w:eastAsia="zh-CN"/>
        </w:rPr>
        <w:t>一是法治宣传创新性还不够。</w:t>
      </w:r>
      <w:r>
        <w:rPr>
          <w:rFonts w:hint="eastAsia" w:ascii="仿宋_GB2312" w:hAnsi="仿宋_GB2312" w:eastAsia="仿宋_GB2312" w:cs="仿宋_GB2312"/>
          <w:sz w:val="32"/>
          <w:szCs w:val="32"/>
          <w:lang w:val="en-US" w:eastAsia="zh-CN"/>
        </w:rPr>
        <w:t>普法形式相对单一，针对不同群体的靶向宣传还不够深入，法治文化阵地作用发挥不充分。</w:t>
      </w:r>
      <w:r>
        <w:rPr>
          <w:rFonts w:hint="eastAsia" w:ascii="仿宋_GB2312" w:hAnsi="仿宋_GB2312" w:eastAsia="仿宋_GB2312" w:cs="仿宋_GB2312"/>
          <w:b/>
          <w:bCs/>
          <w:sz w:val="32"/>
          <w:szCs w:val="32"/>
          <w:lang w:val="en-US" w:eastAsia="zh-CN"/>
        </w:rPr>
        <w:t>二是法治队伍建设需进一步加强。</w:t>
      </w:r>
      <w:r>
        <w:rPr>
          <w:rFonts w:hint="eastAsia" w:ascii="仿宋_GB2312" w:hAnsi="仿宋_GB2312" w:eastAsia="仿宋_GB2312" w:cs="仿宋_GB2312"/>
          <w:sz w:val="32"/>
          <w:szCs w:val="32"/>
          <w:lang w:val="en-US" w:eastAsia="zh-CN"/>
        </w:rPr>
        <w:t>部分干部法治思维和依法行政能力仍需提升，运用法治方式解决复杂问题的能力有待强化。</w:t>
      </w:r>
    </w:p>
    <w:p w14:paraId="4E302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七、</w:t>
      </w:r>
      <w:r>
        <w:rPr>
          <w:rFonts w:hint="eastAsia" w:ascii="黑体" w:hAnsi="黑体" w:eastAsia="黑体" w:cs="黑体"/>
          <w:sz w:val="32"/>
          <w:szCs w:val="32"/>
          <w:lang w:val="en-US" w:eastAsia="zh-CN"/>
        </w:rPr>
        <w:t>下一步的工作打算</w:t>
      </w:r>
    </w:p>
    <w:p w14:paraId="665EFE8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（一）聚焦队伍建设，提升依法行政能力。</w:t>
      </w:r>
      <w:r>
        <w:rPr>
          <w:rFonts w:hint="eastAsia" w:ascii="仿宋_GB2312" w:hAnsi="仿宋_GB2312" w:eastAsia="仿宋_GB2312" w:cs="仿宋_GB2312"/>
          <w:b w:val="0"/>
          <w:bCs w:val="0"/>
          <w:sz w:val="32"/>
          <w:szCs w:val="32"/>
          <w:lang w:val="en-US" w:eastAsia="zh-CN"/>
        </w:rPr>
        <w:t>坚持抓住领导干部这个“关键少数”，完善党委理论学习中心组学法制度。建立健全常态化、系统化的干部法治培训体系，通过专题培训、案例教学、旁听庭审等多种方式，增强培训的针对性和实效性，不断提高干部的业务素质、依法行政能力和执法水平。</w:t>
      </w:r>
    </w:p>
    <w:p w14:paraId="4D84F5B2">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（二）聚焦宣传教育，营造浓厚法治氛围。</w:t>
      </w:r>
      <w:r>
        <w:rPr>
          <w:rFonts w:hint="eastAsia" w:ascii="仿宋_GB2312" w:hAnsi="仿宋_GB2312" w:eastAsia="仿宋_GB2312" w:cs="仿宋_GB2312"/>
          <w:b w:val="0"/>
          <w:bCs w:val="0"/>
          <w:sz w:val="32"/>
          <w:szCs w:val="32"/>
          <w:lang w:val="en-US" w:eastAsia="zh-CN"/>
        </w:rPr>
        <w:t>推动法治宣传与新时代文明实践活动深度融合，开展灵活多样的靶向式法治宣讲和沉浸式文明实践活动，推动法治宣传从“单向灌输”向“双向互动”转变，让文明实践阵地成为法治宣传的“前沿哨所”。</w:t>
      </w:r>
    </w:p>
    <w:p w14:paraId="23BF1BA0">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（三）聚焦权力监督，提升政务公开质效。</w:t>
      </w:r>
      <w:r>
        <w:rPr>
          <w:rFonts w:hint="eastAsia" w:ascii="仿宋_GB2312" w:hAnsi="仿宋_GB2312" w:eastAsia="仿宋_GB2312" w:cs="仿宋_GB2312"/>
          <w:b w:val="0"/>
          <w:bCs w:val="0"/>
          <w:sz w:val="32"/>
          <w:szCs w:val="32"/>
          <w:lang w:val="en-US" w:eastAsia="zh-CN"/>
        </w:rPr>
        <w:t>持续深化政务公开，突出重点领域信息公开，特别是加大“三农”、社会保障、教育医疗、乡村振兴等惠民利民政策措施的解读和宣传力度，自觉接受社会监督，保障人民群众的知情权、参与权、表达权</w:t>
      </w:r>
      <w:r>
        <w:rPr>
          <w:rFonts w:hint="eastAsia" w:ascii="仿宋_GB2312" w:hAnsi="仿宋_GB2312" w:eastAsia="仿宋_GB2312" w:cs="仿宋_GB2312"/>
          <w:sz w:val="32"/>
          <w:szCs w:val="32"/>
          <w:lang w:val="en-US" w:eastAsia="zh-CN"/>
        </w:rPr>
        <w:t>和监督权。</w:t>
      </w:r>
    </w:p>
    <w:p w14:paraId="3A6E60D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pacing w:val="0"/>
          <w:kern w:val="2"/>
          <w:sz w:val="32"/>
          <w:szCs w:val="32"/>
          <w:lang w:val="en-US" w:eastAsia="zh-CN" w:bidi="ar-SA"/>
          <w14:textFill>
            <w14:solidFill>
              <w14:schemeClr w14:val="tx1"/>
            </w14:solidFill>
          </w14:textFill>
        </w:rPr>
        <w:t>（四）聚焦基层治理，夯实平安建设根基。</w:t>
      </w:r>
      <w:r>
        <w:rPr>
          <w:rFonts w:hint="eastAsia" w:ascii="仿宋_GB2312" w:hAnsi="仿宋_GB2312" w:eastAsia="仿宋_GB2312" w:cs="仿宋_GB2312"/>
          <w:sz w:val="32"/>
          <w:szCs w:val="32"/>
          <w:lang w:val="en-US" w:eastAsia="zh-CN"/>
        </w:rPr>
        <w:t>聚焦镇村两级综治中心标准化建设，进一步规范网格化服务管理，健全完善矛盾纠纷源头预防、排查预警、多元化解机制，坚持抓早抓小、防微杜渐，努力把矛盾化解在基层、解决在萌芽状态。持续推进重点领域风险隐患排查整治，全力维护社会大局和谐稳定，不断增强人民群众的获得感、幸福感、安全感。</w:t>
      </w:r>
    </w:p>
    <w:p w14:paraId="0FEAA8AE">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9023F8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01E4807">
      <w:pPr>
        <w:pStyle w:val="5"/>
        <w:keepNext w:val="0"/>
        <w:keepLines w:val="0"/>
        <w:pageBreakBefore w:val="0"/>
        <w:widowControl w:val="0"/>
        <w:tabs>
          <w:tab w:val="left" w:pos="819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中共安溪县官桥镇委员会     安溪县官桥镇人民政府</w:t>
      </w:r>
    </w:p>
    <w:p w14:paraId="257B6B50">
      <w:pPr>
        <w:pStyle w:val="5"/>
        <w:keepNext w:val="0"/>
        <w:keepLines w:val="0"/>
        <w:pageBreakBefore w:val="0"/>
        <w:widowControl w:val="0"/>
        <w:tabs>
          <w:tab w:val="left" w:pos="819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2026年2月28日</w:t>
      </w:r>
    </w:p>
    <w:p w14:paraId="5C1F2391">
      <w:pPr>
        <w:pStyle w:val="5"/>
        <w:keepNext w:val="0"/>
        <w:keepLines w:val="0"/>
        <w:pageBreakBefore w:val="0"/>
        <w:widowControl w:val="0"/>
        <w:tabs>
          <w:tab w:val="left" w:pos="819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ECC6D23">
      <w:pPr>
        <w:pStyle w:val="5"/>
        <w:keepNext w:val="0"/>
        <w:keepLines w:val="0"/>
        <w:pageBreakBefore w:val="0"/>
        <w:widowControl w:val="0"/>
        <w:tabs>
          <w:tab w:val="left" w:pos="8190"/>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61C8B8C1">
      <w:pPr>
        <w:pStyle w:val="5"/>
        <w:keepNext w:val="0"/>
        <w:keepLines w:val="0"/>
        <w:pageBreakBefore w:val="0"/>
        <w:widowControl w:val="0"/>
        <w:tabs>
          <w:tab w:val="left" w:pos="8190"/>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7D705B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3F6F51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1C29D7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0C8568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1CB7C5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2CF20F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41AE17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5B2BFE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227E34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5A052A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39BA1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433743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0E9AC0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1902A5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2A6732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53A61F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06407A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67D2A4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3020528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sz w:val="32"/>
          <w:szCs w:val="32"/>
          <w:lang w:val="en-US" w:eastAsia="zh-CN"/>
        </w:rPr>
      </w:pPr>
    </w:p>
    <w:p w14:paraId="4B2CAD2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sz w:val="32"/>
          <w:szCs w:val="32"/>
          <w:lang w:val="en-US" w:eastAsia="zh-CN"/>
        </w:rPr>
      </w:pPr>
    </w:p>
    <w:p w14:paraId="661614E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sz w:val="32"/>
          <w:szCs w:val="32"/>
          <w:lang w:val="en-US" w:eastAsia="zh-CN"/>
        </w:rPr>
      </w:pPr>
    </w:p>
    <w:p w14:paraId="1CBED23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pacing w:val="0"/>
          <w:sz w:val="32"/>
          <w:szCs w:val="32"/>
          <w:lang w:val="en-US" w:eastAsia="zh-CN"/>
        </w:rPr>
      </w:pPr>
    </w:p>
    <w:p w14:paraId="477143C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pacing w:val="0"/>
          <w:sz w:val="32"/>
          <w:szCs w:val="32"/>
          <w:lang w:val="en-US" w:eastAsia="zh-CN"/>
        </w:rPr>
      </w:pPr>
    </w:p>
    <w:p w14:paraId="3641C4A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pacing w:val="0"/>
          <w:sz w:val="32"/>
          <w:szCs w:val="32"/>
          <w:lang w:val="en-US" w:eastAsia="zh-CN"/>
        </w:rPr>
      </w:pPr>
    </w:p>
    <w:p w14:paraId="2E4780F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pacing w:val="0"/>
          <w:sz w:val="32"/>
          <w:szCs w:val="32"/>
          <w:lang w:val="en-US" w:eastAsia="zh-CN"/>
        </w:rPr>
      </w:pPr>
    </w:p>
    <w:p w14:paraId="0CBB2C5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sz w:val="32"/>
          <w:szCs w:val="32"/>
          <w:lang w:val="en-US" w:eastAsia="zh-CN"/>
        </w:rPr>
      </w:pPr>
    </w:p>
    <w:p w14:paraId="6CFF580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0"/>
          <w:sz w:val="32"/>
          <w:szCs w:val="32"/>
          <w:lang w:val="en-US" w:eastAsia="zh-CN"/>
        </w:rPr>
      </w:pPr>
    </w:p>
    <w:p w14:paraId="206DBD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0CC7F2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lang w:val="en-US" w:eastAsia="zh-CN"/>
        </w:rPr>
      </w:pPr>
    </w:p>
    <w:p w14:paraId="5FFCDDAC">
      <w:pPr>
        <w:keepNext w:val="0"/>
        <w:keepLines w:val="0"/>
        <w:pageBreakBefore w:val="0"/>
        <w:widowControl w:val="0"/>
        <w:pBdr>
          <w:top w:val="single" w:color="auto" w:sz="6" w:space="1"/>
          <w:left w:val="none" w:color="auto" w:sz="0" w:space="4"/>
          <w:bottom w:val="single" w:color="auto" w:sz="6" w:space="1"/>
          <w:right w:val="none" w:color="auto" w:sz="0" w:space="4"/>
          <w:between w:val="single" w:color="auto" w:sz="4" w:space="0"/>
        </w:pBdr>
        <w:tabs>
          <w:tab w:val="left" w:pos="8400"/>
          <w:tab w:val="left" w:pos="8610"/>
          <w:tab w:val="left" w:pos="8620"/>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spacing w:val="0"/>
          <w:sz w:val="32"/>
          <w:szCs w:val="32"/>
        </w:rPr>
        <w:t xml:space="preserve">  </w:t>
      </w:r>
      <w:r>
        <w:rPr>
          <w:rFonts w:hint="eastAsia" w:ascii="仿宋_GB2312" w:hAnsi="仿宋_GB2312" w:eastAsia="仿宋_GB2312"/>
          <w:spacing w:val="0"/>
          <w:sz w:val="32"/>
          <w:szCs w:val="32"/>
          <w:lang w:val="en-US" w:eastAsia="zh-CN"/>
        </w:rPr>
        <w:t xml:space="preserve">安溪县官桥镇党政综合办公室 </w:t>
      </w:r>
      <w:r>
        <w:rPr>
          <w:rFonts w:hint="eastAsia" w:ascii="仿宋_GB2312" w:hAnsi="仿宋_GB2312" w:eastAsia="仿宋_GB2312"/>
          <w:spacing w:val="0"/>
          <w:sz w:val="32"/>
          <w:szCs w:val="32"/>
        </w:rPr>
        <w:t xml:space="preserve"> </w:t>
      </w:r>
      <w:r>
        <w:rPr>
          <w:rFonts w:hint="eastAsia" w:ascii="仿宋_GB2312" w:hAnsi="仿宋_GB2312" w:eastAsia="仿宋_GB2312"/>
          <w:spacing w:val="-6"/>
          <w:sz w:val="32"/>
          <w:szCs w:val="32"/>
        </w:rPr>
        <w:t xml:space="preserve">  </w:t>
      </w:r>
      <w:r>
        <w:rPr>
          <w:rFonts w:hint="eastAsia" w:ascii="仿宋_GB2312" w:hAnsi="仿宋_GB2312" w:eastAsia="仿宋_GB2312"/>
          <w:spacing w:val="0"/>
          <w:sz w:val="32"/>
          <w:szCs w:val="32"/>
          <w:lang w:val="en-US" w:eastAsia="zh-CN"/>
        </w:rPr>
        <w:t xml:space="preserve">  </w:t>
      </w:r>
      <w:r>
        <w:rPr>
          <w:rFonts w:hint="eastAsia" w:ascii="仿宋_GB2312" w:hAnsi="仿宋_GB2312" w:eastAsia="仿宋_GB2312"/>
          <w:spacing w:val="0"/>
          <w:sz w:val="32"/>
          <w:szCs w:val="32"/>
        </w:rPr>
        <w:t>20</w:t>
      </w:r>
      <w:r>
        <w:rPr>
          <w:rFonts w:hint="eastAsia" w:ascii="仿宋_GB2312" w:hAnsi="仿宋_GB2312" w:eastAsia="仿宋_GB2312"/>
          <w:spacing w:val="0"/>
          <w:sz w:val="32"/>
          <w:szCs w:val="32"/>
          <w:lang w:val="en-US" w:eastAsia="zh-CN"/>
        </w:rPr>
        <w:t>26</w:t>
      </w:r>
      <w:r>
        <w:rPr>
          <w:rFonts w:hint="eastAsia" w:ascii="仿宋_GB2312" w:hAnsi="仿宋_GB2312" w:eastAsia="仿宋_GB2312"/>
          <w:spacing w:val="0"/>
          <w:sz w:val="32"/>
          <w:szCs w:val="32"/>
        </w:rPr>
        <w:t>年</w:t>
      </w:r>
      <w:r>
        <w:rPr>
          <w:rFonts w:hint="eastAsia" w:ascii="仿宋_GB2312" w:hAnsi="仿宋_GB2312" w:eastAsia="仿宋_GB2312"/>
          <w:spacing w:val="0"/>
          <w:sz w:val="32"/>
          <w:szCs w:val="32"/>
          <w:lang w:val="en-US" w:eastAsia="zh-CN"/>
        </w:rPr>
        <w:t>2</w:t>
      </w:r>
      <w:r>
        <w:rPr>
          <w:rFonts w:hint="eastAsia" w:ascii="仿宋_GB2312" w:hAnsi="仿宋_GB2312" w:eastAsia="仿宋_GB2312"/>
          <w:spacing w:val="0"/>
          <w:sz w:val="32"/>
          <w:szCs w:val="32"/>
        </w:rPr>
        <w:t>月</w:t>
      </w:r>
      <w:r>
        <w:rPr>
          <w:rFonts w:hint="eastAsia" w:ascii="仿宋_GB2312" w:hAnsi="仿宋_GB2312" w:eastAsia="仿宋_GB2312"/>
          <w:spacing w:val="0"/>
          <w:sz w:val="32"/>
          <w:szCs w:val="32"/>
          <w:lang w:val="en-US" w:eastAsia="zh-CN"/>
        </w:rPr>
        <w:t>28</w:t>
      </w:r>
      <w:r>
        <w:rPr>
          <w:rFonts w:hint="eastAsia" w:ascii="仿宋_GB2312" w:hAnsi="仿宋_GB2312" w:eastAsia="仿宋_GB2312"/>
          <w:spacing w:val="0"/>
          <w:sz w:val="32"/>
          <w:szCs w:val="32"/>
        </w:rPr>
        <w:t>日印发</w:t>
      </w:r>
    </w:p>
    <w:sectPr>
      <w:footerReference r:id="rId3" w:type="default"/>
      <w:pgSz w:w="11906" w:h="16838"/>
      <w:pgMar w:top="1440" w:right="1474" w:bottom="1440" w:left="1587"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D80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FBADD">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GcLK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5EFBADD">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MzNjOGVlN2YxNzEwNDRhMzQ2NmY5MjA5YjVjMDMifQ=="/>
  </w:docVars>
  <w:rsids>
    <w:rsidRoot w:val="00000000"/>
    <w:rsid w:val="001657AA"/>
    <w:rsid w:val="0027414E"/>
    <w:rsid w:val="002E6413"/>
    <w:rsid w:val="005319D6"/>
    <w:rsid w:val="005D3503"/>
    <w:rsid w:val="0070738A"/>
    <w:rsid w:val="00714681"/>
    <w:rsid w:val="007671E8"/>
    <w:rsid w:val="007D6A53"/>
    <w:rsid w:val="00EB47A6"/>
    <w:rsid w:val="00ED5986"/>
    <w:rsid w:val="00F72412"/>
    <w:rsid w:val="00F74A57"/>
    <w:rsid w:val="010A65EE"/>
    <w:rsid w:val="0126182F"/>
    <w:rsid w:val="013303CB"/>
    <w:rsid w:val="013C06BC"/>
    <w:rsid w:val="016B44FB"/>
    <w:rsid w:val="018341A8"/>
    <w:rsid w:val="01BA7147"/>
    <w:rsid w:val="01C06EC1"/>
    <w:rsid w:val="01E84618"/>
    <w:rsid w:val="01FC46D7"/>
    <w:rsid w:val="023169E5"/>
    <w:rsid w:val="0259024D"/>
    <w:rsid w:val="02901FD1"/>
    <w:rsid w:val="02A233C6"/>
    <w:rsid w:val="02A70A27"/>
    <w:rsid w:val="02A80FA1"/>
    <w:rsid w:val="02AE6E3E"/>
    <w:rsid w:val="02EF75B4"/>
    <w:rsid w:val="03125833"/>
    <w:rsid w:val="0315084C"/>
    <w:rsid w:val="03290C67"/>
    <w:rsid w:val="03394EB3"/>
    <w:rsid w:val="0348159A"/>
    <w:rsid w:val="035C5045"/>
    <w:rsid w:val="035C6BEC"/>
    <w:rsid w:val="037615D4"/>
    <w:rsid w:val="037759DB"/>
    <w:rsid w:val="039307E2"/>
    <w:rsid w:val="03B46384"/>
    <w:rsid w:val="03C230FA"/>
    <w:rsid w:val="03DA2C38"/>
    <w:rsid w:val="04173B6F"/>
    <w:rsid w:val="04410970"/>
    <w:rsid w:val="0466662A"/>
    <w:rsid w:val="046E3282"/>
    <w:rsid w:val="048E56D2"/>
    <w:rsid w:val="048F391D"/>
    <w:rsid w:val="049371AB"/>
    <w:rsid w:val="04C9685E"/>
    <w:rsid w:val="04CE1F73"/>
    <w:rsid w:val="0509353C"/>
    <w:rsid w:val="050D7A00"/>
    <w:rsid w:val="0512669F"/>
    <w:rsid w:val="053E676B"/>
    <w:rsid w:val="055E6E53"/>
    <w:rsid w:val="0570500B"/>
    <w:rsid w:val="057767A8"/>
    <w:rsid w:val="059D6B5E"/>
    <w:rsid w:val="05A00C76"/>
    <w:rsid w:val="05A14F91"/>
    <w:rsid w:val="05C00253"/>
    <w:rsid w:val="05EA6938"/>
    <w:rsid w:val="062C6F51"/>
    <w:rsid w:val="064F49ED"/>
    <w:rsid w:val="06700636"/>
    <w:rsid w:val="071719AF"/>
    <w:rsid w:val="072E02D5"/>
    <w:rsid w:val="072E6CF9"/>
    <w:rsid w:val="07585712"/>
    <w:rsid w:val="07806380"/>
    <w:rsid w:val="07AF7E3A"/>
    <w:rsid w:val="07C82CCD"/>
    <w:rsid w:val="07F129BC"/>
    <w:rsid w:val="07F4107B"/>
    <w:rsid w:val="07F65A68"/>
    <w:rsid w:val="081172DC"/>
    <w:rsid w:val="0824701C"/>
    <w:rsid w:val="0840235A"/>
    <w:rsid w:val="088B5300"/>
    <w:rsid w:val="08AF68CB"/>
    <w:rsid w:val="08C571E9"/>
    <w:rsid w:val="08EB230C"/>
    <w:rsid w:val="09306D58"/>
    <w:rsid w:val="093916BA"/>
    <w:rsid w:val="09B66248"/>
    <w:rsid w:val="09DE0562"/>
    <w:rsid w:val="0A110E8F"/>
    <w:rsid w:val="0A193C90"/>
    <w:rsid w:val="0A3C5294"/>
    <w:rsid w:val="0A5B5F3D"/>
    <w:rsid w:val="0A931CD5"/>
    <w:rsid w:val="0AA978F7"/>
    <w:rsid w:val="0AB52791"/>
    <w:rsid w:val="0AEB62EA"/>
    <w:rsid w:val="0B19630D"/>
    <w:rsid w:val="0B2E051C"/>
    <w:rsid w:val="0B473F7A"/>
    <w:rsid w:val="0B50039C"/>
    <w:rsid w:val="0B646265"/>
    <w:rsid w:val="0B674587"/>
    <w:rsid w:val="0B7C0033"/>
    <w:rsid w:val="0BB86BE8"/>
    <w:rsid w:val="0C051975"/>
    <w:rsid w:val="0C210BDA"/>
    <w:rsid w:val="0C300E1D"/>
    <w:rsid w:val="0C572706"/>
    <w:rsid w:val="0C753C3D"/>
    <w:rsid w:val="0C803B53"/>
    <w:rsid w:val="0CCB5A0F"/>
    <w:rsid w:val="0CCD48BE"/>
    <w:rsid w:val="0CF6368F"/>
    <w:rsid w:val="0CFA1709"/>
    <w:rsid w:val="0D3F3A0E"/>
    <w:rsid w:val="0D4728C2"/>
    <w:rsid w:val="0D5E3149"/>
    <w:rsid w:val="0D724D63"/>
    <w:rsid w:val="0D7D0092"/>
    <w:rsid w:val="0DBA2836"/>
    <w:rsid w:val="0DC24706"/>
    <w:rsid w:val="0DD4230C"/>
    <w:rsid w:val="0DF86726"/>
    <w:rsid w:val="0E0C0298"/>
    <w:rsid w:val="0E100F06"/>
    <w:rsid w:val="0E434A1D"/>
    <w:rsid w:val="0E4B734D"/>
    <w:rsid w:val="0E586451"/>
    <w:rsid w:val="0ED62150"/>
    <w:rsid w:val="0EDC08EB"/>
    <w:rsid w:val="0EF0186A"/>
    <w:rsid w:val="0F2E2047"/>
    <w:rsid w:val="0F376EAB"/>
    <w:rsid w:val="0F57704C"/>
    <w:rsid w:val="0F5F2145"/>
    <w:rsid w:val="0F827226"/>
    <w:rsid w:val="0F8E6586"/>
    <w:rsid w:val="0FB54297"/>
    <w:rsid w:val="0FC87CEA"/>
    <w:rsid w:val="0FCB3FB4"/>
    <w:rsid w:val="0FD75BE1"/>
    <w:rsid w:val="10725EA8"/>
    <w:rsid w:val="10A5002C"/>
    <w:rsid w:val="10CE77DA"/>
    <w:rsid w:val="10DC5568"/>
    <w:rsid w:val="112E40F7"/>
    <w:rsid w:val="113530C8"/>
    <w:rsid w:val="11390774"/>
    <w:rsid w:val="11600ED8"/>
    <w:rsid w:val="1189484A"/>
    <w:rsid w:val="11BB6C8F"/>
    <w:rsid w:val="11BC37AE"/>
    <w:rsid w:val="11E22836"/>
    <w:rsid w:val="11E4732B"/>
    <w:rsid w:val="120E0E57"/>
    <w:rsid w:val="126E4C4C"/>
    <w:rsid w:val="126F4854"/>
    <w:rsid w:val="12871B13"/>
    <w:rsid w:val="12940358"/>
    <w:rsid w:val="129E11D6"/>
    <w:rsid w:val="12D71EE1"/>
    <w:rsid w:val="1323011B"/>
    <w:rsid w:val="133161F5"/>
    <w:rsid w:val="135B0E75"/>
    <w:rsid w:val="135D699C"/>
    <w:rsid w:val="136206FC"/>
    <w:rsid w:val="1372736E"/>
    <w:rsid w:val="1374247B"/>
    <w:rsid w:val="13B056F5"/>
    <w:rsid w:val="13C1590B"/>
    <w:rsid w:val="14255874"/>
    <w:rsid w:val="14290F74"/>
    <w:rsid w:val="143C5E43"/>
    <w:rsid w:val="144C4685"/>
    <w:rsid w:val="145D4214"/>
    <w:rsid w:val="149635A0"/>
    <w:rsid w:val="14A214B8"/>
    <w:rsid w:val="14A57BCB"/>
    <w:rsid w:val="14AF5969"/>
    <w:rsid w:val="15003A82"/>
    <w:rsid w:val="150B2427"/>
    <w:rsid w:val="151E5BFA"/>
    <w:rsid w:val="15604521"/>
    <w:rsid w:val="156C2EC6"/>
    <w:rsid w:val="158D1021"/>
    <w:rsid w:val="15A20FDE"/>
    <w:rsid w:val="15DE412B"/>
    <w:rsid w:val="15E46F00"/>
    <w:rsid w:val="160E33B9"/>
    <w:rsid w:val="162429C5"/>
    <w:rsid w:val="16257519"/>
    <w:rsid w:val="162B44C6"/>
    <w:rsid w:val="165A4B72"/>
    <w:rsid w:val="16722BEB"/>
    <w:rsid w:val="16BF1FDC"/>
    <w:rsid w:val="170B670F"/>
    <w:rsid w:val="1711402C"/>
    <w:rsid w:val="171E6442"/>
    <w:rsid w:val="1788408B"/>
    <w:rsid w:val="179B3FE7"/>
    <w:rsid w:val="17A878D4"/>
    <w:rsid w:val="17AB5561"/>
    <w:rsid w:val="17BA4381"/>
    <w:rsid w:val="17FF2383"/>
    <w:rsid w:val="1807337A"/>
    <w:rsid w:val="18294A9A"/>
    <w:rsid w:val="18414ADE"/>
    <w:rsid w:val="1869193F"/>
    <w:rsid w:val="18703C15"/>
    <w:rsid w:val="18722EE9"/>
    <w:rsid w:val="187B091F"/>
    <w:rsid w:val="187F3EE9"/>
    <w:rsid w:val="18F17B89"/>
    <w:rsid w:val="190A3122"/>
    <w:rsid w:val="190E3DEA"/>
    <w:rsid w:val="194859F8"/>
    <w:rsid w:val="195271C6"/>
    <w:rsid w:val="1972131B"/>
    <w:rsid w:val="19B80DD0"/>
    <w:rsid w:val="19C3137D"/>
    <w:rsid w:val="19CE163C"/>
    <w:rsid w:val="1A015FF9"/>
    <w:rsid w:val="1A8B199A"/>
    <w:rsid w:val="1A8C400A"/>
    <w:rsid w:val="1A9C69AF"/>
    <w:rsid w:val="1AAA1F45"/>
    <w:rsid w:val="1AD40A8A"/>
    <w:rsid w:val="1AF31665"/>
    <w:rsid w:val="1B260F16"/>
    <w:rsid w:val="1B495259"/>
    <w:rsid w:val="1B5E64BF"/>
    <w:rsid w:val="1B70658B"/>
    <w:rsid w:val="1BD25A4D"/>
    <w:rsid w:val="1BE75B4A"/>
    <w:rsid w:val="1BEA723A"/>
    <w:rsid w:val="1C092910"/>
    <w:rsid w:val="1C27223D"/>
    <w:rsid w:val="1C427D00"/>
    <w:rsid w:val="1C874BC8"/>
    <w:rsid w:val="1CAF37FF"/>
    <w:rsid w:val="1CAF5F40"/>
    <w:rsid w:val="1CBB28CF"/>
    <w:rsid w:val="1CC63836"/>
    <w:rsid w:val="1D0D1432"/>
    <w:rsid w:val="1D201E7B"/>
    <w:rsid w:val="1D2B75F3"/>
    <w:rsid w:val="1D4F671F"/>
    <w:rsid w:val="1D505B51"/>
    <w:rsid w:val="1D56018D"/>
    <w:rsid w:val="1D692E97"/>
    <w:rsid w:val="1D7A1277"/>
    <w:rsid w:val="1D8452C1"/>
    <w:rsid w:val="1D8A3911"/>
    <w:rsid w:val="1DA750FA"/>
    <w:rsid w:val="1DD2622D"/>
    <w:rsid w:val="1DE82282"/>
    <w:rsid w:val="1E043C37"/>
    <w:rsid w:val="1E1C7EAE"/>
    <w:rsid w:val="1E232070"/>
    <w:rsid w:val="1E4D00B7"/>
    <w:rsid w:val="1E597E98"/>
    <w:rsid w:val="1E5B1F6F"/>
    <w:rsid w:val="1E636E30"/>
    <w:rsid w:val="1E757EA0"/>
    <w:rsid w:val="1ECE5AEC"/>
    <w:rsid w:val="1ED41ADC"/>
    <w:rsid w:val="1EFF10D3"/>
    <w:rsid w:val="1F022AED"/>
    <w:rsid w:val="1F4D7CE4"/>
    <w:rsid w:val="1F511DCC"/>
    <w:rsid w:val="1F6C2C44"/>
    <w:rsid w:val="1F881665"/>
    <w:rsid w:val="1FBC3D2C"/>
    <w:rsid w:val="203A6A0B"/>
    <w:rsid w:val="20402BA2"/>
    <w:rsid w:val="204131A1"/>
    <w:rsid w:val="2044337B"/>
    <w:rsid w:val="206A5EF5"/>
    <w:rsid w:val="206E238A"/>
    <w:rsid w:val="2076239D"/>
    <w:rsid w:val="20BB11BE"/>
    <w:rsid w:val="20CD7436"/>
    <w:rsid w:val="20EE157B"/>
    <w:rsid w:val="211A2370"/>
    <w:rsid w:val="21387B05"/>
    <w:rsid w:val="21647555"/>
    <w:rsid w:val="2191122E"/>
    <w:rsid w:val="2197600A"/>
    <w:rsid w:val="21E70A90"/>
    <w:rsid w:val="21ED2EF5"/>
    <w:rsid w:val="220A4776"/>
    <w:rsid w:val="220D2C4E"/>
    <w:rsid w:val="222A0391"/>
    <w:rsid w:val="22393715"/>
    <w:rsid w:val="225C42C2"/>
    <w:rsid w:val="226A7D59"/>
    <w:rsid w:val="22B941F6"/>
    <w:rsid w:val="22C75BE0"/>
    <w:rsid w:val="22E13176"/>
    <w:rsid w:val="2309213F"/>
    <w:rsid w:val="230E2B53"/>
    <w:rsid w:val="231057D9"/>
    <w:rsid w:val="233D1EA6"/>
    <w:rsid w:val="234C4318"/>
    <w:rsid w:val="235F050E"/>
    <w:rsid w:val="236E1689"/>
    <w:rsid w:val="23947758"/>
    <w:rsid w:val="2465731D"/>
    <w:rsid w:val="248D2E59"/>
    <w:rsid w:val="24A00DDE"/>
    <w:rsid w:val="24B7634F"/>
    <w:rsid w:val="24E71EFA"/>
    <w:rsid w:val="24F66303"/>
    <w:rsid w:val="25097302"/>
    <w:rsid w:val="250C1FD0"/>
    <w:rsid w:val="2550492B"/>
    <w:rsid w:val="2557037A"/>
    <w:rsid w:val="25592D3B"/>
    <w:rsid w:val="25A227CF"/>
    <w:rsid w:val="25AE12D9"/>
    <w:rsid w:val="25B6351E"/>
    <w:rsid w:val="25C22641"/>
    <w:rsid w:val="260812B3"/>
    <w:rsid w:val="261F57E4"/>
    <w:rsid w:val="263306B3"/>
    <w:rsid w:val="263E08AF"/>
    <w:rsid w:val="2644571B"/>
    <w:rsid w:val="265E296E"/>
    <w:rsid w:val="268F110A"/>
    <w:rsid w:val="26990813"/>
    <w:rsid w:val="269B002E"/>
    <w:rsid w:val="26C358C3"/>
    <w:rsid w:val="26F7248F"/>
    <w:rsid w:val="26FB75D4"/>
    <w:rsid w:val="271C35F5"/>
    <w:rsid w:val="27244C60"/>
    <w:rsid w:val="27421CD9"/>
    <w:rsid w:val="277D5305"/>
    <w:rsid w:val="277D71B5"/>
    <w:rsid w:val="27877499"/>
    <w:rsid w:val="279D482F"/>
    <w:rsid w:val="27A110F5"/>
    <w:rsid w:val="27BB2A29"/>
    <w:rsid w:val="27C84DF1"/>
    <w:rsid w:val="28390070"/>
    <w:rsid w:val="284B3BC6"/>
    <w:rsid w:val="286579B5"/>
    <w:rsid w:val="286608DB"/>
    <w:rsid w:val="286A4E74"/>
    <w:rsid w:val="28856053"/>
    <w:rsid w:val="28CD17EE"/>
    <w:rsid w:val="29341AF5"/>
    <w:rsid w:val="296E14AB"/>
    <w:rsid w:val="296F25C0"/>
    <w:rsid w:val="29D84B76"/>
    <w:rsid w:val="2A1118C9"/>
    <w:rsid w:val="2A1B4A63"/>
    <w:rsid w:val="2A1E3296"/>
    <w:rsid w:val="2A6D4DAB"/>
    <w:rsid w:val="2A823907"/>
    <w:rsid w:val="2A8249EA"/>
    <w:rsid w:val="2AA1140C"/>
    <w:rsid w:val="2AAA6513"/>
    <w:rsid w:val="2ABF11E3"/>
    <w:rsid w:val="2ADD44FC"/>
    <w:rsid w:val="2AEC43E6"/>
    <w:rsid w:val="2B113FC7"/>
    <w:rsid w:val="2B133692"/>
    <w:rsid w:val="2B2067D5"/>
    <w:rsid w:val="2B314DBC"/>
    <w:rsid w:val="2B4329C2"/>
    <w:rsid w:val="2B560448"/>
    <w:rsid w:val="2B6E2CE5"/>
    <w:rsid w:val="2B91322F"/>
    <w:rsid w:val="2BC70369"/>
    <w:rsid w:val="2BF4794F"/>
    <w:rsid w:val="2C55425C"/>
    <w:rsid w:val="2C98683F"/>
    <w:rsid w:val="2CCD473A"/>
    <w:rsid w:val="2CD32029"/>
    <w:rsid w:val="2CD810FA"/>
    <w:rsid w:val="2CF14F59"/>
    <w:rsid w:val="2CF96FB4"/>
    <w:rsid w:val="2D1E73A5"/>
    <w:rsid w:val="2D510B0C"/>
    <w:rsid w:val="2D884934"/>
    <w:rsid w:val="2DA50CC0"/>
    <w:rsid w:val="2DCA675B"/>
    <w:rsid w:val="2DCB1E21"/>
    <w:rsid w:val="2DD209DB"/>
    <w:rsid w:val="2E036B5F"/>
    <w:rsid w:val="2E05104A"/>
    <w:rsid w:val="2E20089A"/>
    <w:rsid w:val="2E2A34C6"/>
    <w:rsid w:val="2E671B3F"/>
    <w:rsid w:val="2EA21EAC"/>
    <w:rsid w:val="2EB9650A"/>
    <w:rsid w:val="2EFA733D"/>
    <w:rsid w:val="2F132EC6"/>
    <w:rsid w:val="2F2B1FA0"/>
    <w:rsid w:val="2F2F1784"/>
    <w:rsid w:val="2F4231B5"/>
    <w:rsid w:val="2F833432"/>
    <w:rsid w:val="2FAF1ECA"/>
    <w:rsid w:val="2FB27C17"/>
    <w:rsid w:val="2FC357E2"/>
    <w:rsid w:val="2FE63BE9"/>
    <w:rsid w:val="2FFF208F"/>
    <w:rsid w:val="301B27B7"/>
    <w:rsid w:val="30505AF5"/>
    <w:rsid w:val="30627EB2"/>
    <w:rsid w:val="30A92DC8"/>
    <w:rsid w:val="30C10112"/>
    <w:rsid w:val="30DE108E"/>
    <w:rsid w:val="30EB6623"/>
    <w:rsid w:val="310913EF"/>
    <w:rsid w:val="31102E48"/>
    <w:rsid w:val="313450A6"/>
    <w:rsid w:val="314B20D2"/>
    <w:rsid w:val="314D1AC3"/>
    <w:rsid w:val="31581414"/>
    <w:rsid w:val="31A97892"/>
    <w:rsid w:val="320C5314"/>
    <w:rsid w:val="3219141D"/>
    <w:rsid w:val="321D581C"/>
    <w:rsid w:val="3237618E"/>
    <w:rsid w:val="324E1E79"/>
    <w:rsid w:val="325F57F8"/>
    <w:rsid w:val="326C485E"/>
    <w:rsid w:val="32795E32"/>
    <w:rsid w:val="328569F3"/>
    <w:rsid w:val="3293272B"/>
    <w:rsid w:val="32BD3632"/>
    <w:rsid w:val="32EB2C4E"/>
    <w:rsid w:val="330C3D86"/>
    <w:rsid w:val="334C648B"/>
    <w:rsid w:val="33557238"/>
    <w:rsid w:val="335C246D"/>
    <w:rsid w:val="336F654B"/>
    <w:rsid w:val="33A02192"/>
    <w:rsid w:val="33F73466"/>
    <w:rsid w:val="340C7660"/>
    <w:rsid w:val="344277BC"/>
    <w:rsid w:val="34BB21B8"/>
    <w:rsid w:val="34E32DF3"/>
    <w:rsid w:val="34F6551E"/>
    <w:rsid w:val="35093629"/>
    <w:rsid w:val="350937E4"/>
    <w:rsid w:val="351321AD"/>
    <w:rsid w:val="351D1D56"/>
    <w:rsid w:val="35207783"/>
    <w:rsid w:val="3531294D"/>
    <w:rsid w:val="354041AE"/>
    <w:rsid w:val="3541687A"/>
    <w:rsid w:val="354B7492"/>
    <w:rsid w:val="35CD21F0"/>
    <w:rsid w:val="35D74205"/>
    <w:rsid w:val="35E87669"/>
    <w:rsid w:val="35EB79DF"/>
    <w:rsid w:val="35F729AC"/>
    <w:rsid w:val="36287E0C"/>
    <w:rsid w:val="36780574"/>
    <w:rsid w:val="367A7C71"/>
    <w:rsid w:val="36891FCF"/>
    <w:rsid w:val="36AA50EA"/>
    <w:rsid w:val="37064312"/>
    <w:rsid w:val="37107B79"/>
    <w:rsid w:val="37193F4D"/>
    <w:rsid w:val="37227D0E"/>
    <w:rsid w:val="373F44A3"/>
    <w:rsid w:val="376918A0"/>
    <w:rsid w:val="37742AEE"/>
    <w:rsid w:val="377662ED"/>
    <w:rsid w:val="37C52BDE"/>
    <w:rsid w:val="37CC6CEC"/>
    <w:rsid w:val="37DD09A1"/>
    <w:rsid w:val="37EB016A"/>
    <w:rsid w:val="381226D1"/>
    <w:rsid w:val="388859B9"/>
    <w:rsid w:val="388A5A92"/>
    <w:rsid w:val="38A210C6"/>
    <w:rsid w:val="38CD161E"/>
    <w:rsid w:val="38D155B2"/>
    <w:rsid w:val="38DB41EC"/>
    <w:rsid w:val="38E03C7E"/>
    <w:rsid w:val="38F93D9A"/>
    <w:rsid w:val="39375DE7"/>
    <w:rsid w:val="39396CB4"/>
    <w:rsid w:val="393B53E7"/>
    <w:rsid w:val="39501BFE"/>
    <w:rsid w:val="39860085"/>
    <w:rsid w:val="39AE246A"/>
    <w:rsid w:val="39ED01CA"/>
    <w:rsid w:val="3A0F6392"/>
    <w:rsid w:val="3A3C733D"/>
    <w:rsid w:val="3A4A73CA"/>
    <w:rsid w:val="3A521AC7"/>
    <w:rsid w:val="3A73699E"/>
    <w:rsid w:val="3A7D0262"/>
    <w:rsid w:val="3A803AD0"/>
    <w:rsid w:val="3A81743B"/>
    <w:rsid w:val="3A864DA4"/>
    <w:rsid w:val="3A963B49"/>
    <w:rsid w:val="3ABE79AB"/>
    <w:rsid w:val="3B07444E"/>
    <w:rsid w:val="3B43656D"/>
    <w:rsid w:val="3B49275E"/>
    <w:rsid w:val="3B5D1AFC"/>
    <w:rsid w:val="3BA90120"/>
    <w:rsid w:val="3BB93D77"/>
    <w:rsid w:val="3BDF6D8B"/>
    <w:rsid w:val="3BF7789C"/>
    <w:rsid w:val="3C187054"/>
    <w:rsid w:val="3C240331"/>
    <w:rsid w:val="3C274470"/>
    <w:rsid w:val="3C676344"/>
    <w:rsid w:val="3C8D7A42"/>
    <w:rsid w:val="3CB732CC"/>
    <w:rsid w:val="3CE54EBA"/>
    <w:rsid w:val="3D063D36"/>
    <w:rsid w:val="3D1215F7"/>
    <w:rsid w:val="3D181C2D"/>
    <w:rsid w:val="3D2A3838"/>
    <w:rsid w:val="3D4A0B7B"/>
    <w:rsid w:val="3D8E52AA"/>
    <w:rsid w:val="3DAD6657"/>
    <w:rsid w:val="3DCA4932"/>
    <w:rsid w:val="3DCC6348"/>
    <w:rsid w:val="3DD04781"/>
    <w:rsid w:val="3E0D61A2"/>
    <w:rsid w:val="3E24689A"/>
    <w:rsid w:val="3E474B17"/>
    <w:rsid w:val="3E651D3C"/>
    <w:rsid w:val="3E740EBA"/>
    <w:rsid w:val="3E77443A"/>
    <w:rsid w:val="3E9B07FC"/>
    <w:rsid w:val="3EB62256"/>
    <w:rsid w:val="3EB75953"/>
    <w:rsid w:val="3EDA2827"/>
    <w:rsid w:val="3EFE13C0"/>
    <w:rsid w:val="3F1E7077"/>
    <w:rsid w:val="3F620D12"/>
    <w:rsid w:val="3F7D5B4C"/>
    <w:rsid w:val="3F806AA9"/>
    <w:rsid w:val="3FD21202"/>
    <w:rsid w:val="3FF22C1F"/>
    <w:rsid w:val="4016713F"/>
    <w:rsid w:val="40287A5A"/>
    <w:rsid w:val="404B79F8"/>
    <w:rsid w:val="404E31E7"/>
    <w:rsid w:val="40692574"/>
    <w:rsid w:val="40AF442B"/>
    <w:rsid w:val="40B21825"/>
    <w:rsid w:val="40B261A2"/>
    <w:rsid w:val="40D8548F"/>
    <w:rsid w:val="412D7108"/>
    <w:rsid w:val="417010BF"/>
    <w:rsid w:val="41746B89"/>
    <w:rsid w:val="418008EA"/>
    <w:rsid w:val="41913B31"/>
    <w:rsid w:val="419C2772"/>
    <w:rsid w:val="41AF2209"/>
    <w:rsid w:val="41B11ADD"/>
    <w:rsid w:val="41D03708"/>
    <w:rsid w:val="41E8453E"/>
    <w:rsid w:val="41F31996"/>
    <w:rsid w:val="42075CE5"/>
    <w:rsid w:val="420D6D5B"/>
    <w:rsid w:val="421E057D"/>
    <w:rsid w:val="42581DDE"/>
    <w:rsid w:val="426B25D4"/>
    <w:rsid w:val="42DA1507"/>
    <w:rsid w:val="42E023B9"/>
    <w:rsid w:val="434C1AB7"/>
    <w:rsid w:val="43732225"/>
    <w:rsid w:val="4390705C"/>
    <w:rsid w:val="43A062AD"/>
    <w:rsid w:val="43AC5B43"/>
    <w:rsid w:val="43D9531B"/>
    <w:rsid w:val="442C5D93"/>
    <w:rsid w:val="444C3D3F"/>
    <w:rsid w:val="4467732C"/>
    <w:rsid w:val="44D65BE8"/>
    <w:rsid w:val="44DA7B0D"/>
    <w:rsid w:val="44DF4BB3"/>
    <w:rsid w:val="45112FEA"/>
    <w:rsid w:val="45156827"/>
    <w:rsid w:val="451F3201"/>
    <w:rsid w:val="45207111"/>
    <w:rsid w:val="4521341D"/>
    <w:rsid w:val="454722BC"/>
    <w:rsid w:val="45481521"/>
    <w:rsid w:val="454D123E"/>
    <w:rsid w:val="45730E4E"/>
    <w:rsid w:val="45DE6E06"/>
    <w:rsid w:val="45F778D3"/>
    <w:rsid w:val="4605689B"/>
    <w:rsid w:val="468123C6"/>
    <w:rsid w:val="4684193D"/>
    <w:rsid w:val="46AF41C9"/>
    <w:rsid w:val="46E7412F"/>
    <w:rsid w:val="476E2935"/>
    <w:rsid w:val="47CB141F"/>
    <w:rsid w:val="47D14C87"/>
    <w:rsid w:val="47D45C26"/>
    <w:rsid w:val="47DC6B19"/>
    <w:rsid w:val="48147269"/>
    <w:rsid w:val="482F4F15"/>
    <w:rsid w:val="4846543F"/>
    <w:rsid w:val="48600A23"/>
    <w:rsid w:val="486C2C02"/>
    <w:rsid w:val="48847F4B"/>
    <w:rsid w:val="48B87932"/>
    <w:rsid w:val="48BD520B"/>
    <w:rsid w:val="48BE3DE5"/>
    <w:rsid w:val="49177011"/>
    <w:rsid w:val="49897C8A"/>
    <w:rsid w:val="49991160"/>
    <w:rsid w:val="49B72FF8"/>
    <w:rsid w:val="49C3373E"/>
    <w:rsid w:val="49D30149"/>
    <w:rsid w:val="49FB2E52"/>
    <w:rsid w:val="4A037596"/>
    <w:rsid w:val="4A464412"/>
    <w:rsid w:val="4A494271"/>
    <w:rsid w:val="4A871F75"/>
    <w:rsid w:val="4AFE341A"/>
    <w:rsid w:val="4B15132F"/>
    <w:rsid w:val="4B474C3C"/>
    <w:rsid w:val="4B6C2AE7"/>
    <w:rsid w:val="4B707823"/>
    <w:rsid w:val="4B7C469C"/>
    <w:rsid w:val="4B810772"/>
    <w:rsid w:val="4BA43227"/>
    <w:rsid w:val="4BAC64DC"/>
    <w:rsid w:val="4BBB0C9B"/>
    <w:rsid w:val="4BBC001E"/>
    <w:rsid w:val="4BBF7C5C"/>
    <w:rsid w:val="4BD619E7"/>
    <w:rsid w:val="4BD968A7"/>
    <w:rsid w:val="4BDE4E90"/>
    <w:rsid w:val="4BDF7466"/>
    <w:rsid w:val="4BE45514"/>
    <w:rsid w:val="4BE64B3B"/>
    <w:rsid w:val="4BF26D26"/>
    <w:rsid w:val="4C0A19AF"/>
    <w:rsid w:val="4C3F30B1"/>
    <w:rsid w:val="4C523EBC"/>
    <w:rsid w:val="4CA27D42"/>
    <w:rsid w:val="4CA54934"/>
    <w:rsid w:val="4CC44A4F"/>
    <w:rsid w:val="4CEF6533"/>
    <w:rsid w:val="4CF214C1"/>
    <w:rsid w:val="4D0C140B"/>
    <w:rsid w:val="4D14503A"/>
    <w:rsid w:val="4D1B2303"/>
    <w:rsid w:val="4D1C1903"/>
    <w:rsid w:val="4D493D69"/>
    <w:rsid w:val="4D61529C"/>
    <w:rsid w:val="4DC42B98"/>
    <w:rsid w:val="4DE12E81"/>
    <w:rsid w:val="4DE2647A"/>
    <w:rsid w:val="4DF50F21"/>
    <w:rsid w:val="4DF57337"/>
    <w:rsid w:val="4E0807A7"/>
    <w:rsid w:val="4E1A59EE"/>
    <w:rsid w:val="4E47368F"/>
    <w:rsid w:val="4E4F68D0"/>
    <w:rsid w:val="4E500E9C"/>
    <w:rsid w:val="4E523B5A"/>
    <w:rsid w:val="4E5C595C"/>
    <w:rsid w:val="4E627ECD"/>
    <w:rsid w:val="4E6653E0"/>
    <w:rsid w:val="4E7F1CC2"/>
    <w:rsid w:val="4E816B8E"/>
    <w:rsid w:val="4E8C71C7"/>
    <w:rsid w:val="4ED432AF"/>
    <w:rsid w:val="4EE97C41"/>
    <w:rsid w:val="4EFF657E"/>
    <w:rsid w:val="4F0E3607"/>
    <w:rsid w:val="4F232E9B"/>
    <w:rsid w:val="4F9B5B7A"/>
    <w:rsid w:val="4FA43D12"/>
    <w:rsid w:val="4FAA24EE"/>
    <w:rsid w:val="4FC74BC1"/>
    <w:rsid w:val="4FE25169"/>
    <w:rsid w:val="4FF04118"/>
    <w:rsid w:val="50054AB7"/>
    <w:rsid w:val="50297AA6"/>
    <w:rsid w:val="506568B4"/>
    <w:rsid w:val="50A33261"/>
    <w:rsid w:val="50D400AB"/>
    <w:rsid w:val="50E74D31"/>
    <w:rsid w:val="50F05223"/>
    <w:rsid w:val="511A232D"/>
    <w:rsid w:val="5131257A"/>
    <w:rsid w:val="51325707"/>
    <w:rsid w:val="51346344"/>
    <w:rsid w:val="51850890"/>
    <w:rsid w:val="521F680F"/>
    <w:rsid w:val="526540F4"/>
    <w:rsid w:val="52690CA7"/>
    <w:rsid w:val="526A01B2"/>
    <w:rsid w:val="528F19C6"/>
    <w:rsid w:val="5297695D"/>
    <w:rsid w:val="52DA3C53"/>
    <w:rsid w:val="52F83D36"/>
    <w:rsid w:val="53004005"/>
    <w:rsid w:val="531356F0"/>
    <w:rsid w:val="533A5366"/>
    <w:rsid w:val="533E0D5C"/>
    <w:rsid w:val="53AC74FB"/>
    <w:rsid w:val="53DB607D"/>
    <w:rsid w:val="53E36977"/>
    <w:rsid w:val="54216091"/>
    <w:rsid w:val="54322F51"/>
    <w:rsid w:val="54446715"/>
    <w:rsid w:val="54676413"/>
    <w:rsid w:val="547A7FFD"/>
    <w:rsid w:val="547C241E"/>
    <w:rsid w:val="548B2F99"/>
    <w:rsid w:val="54B0031A"/>
    <w:rsid w:val="54B113CD"/>
    <w:rsid w:val="54DD36E3"/>
    <w:rsid w:val="54E405A7"/>
    <w:rsid w:val="54E81862"/>
    <w:rsid w:val="550565D4"/>
    <w:rsid w:val="553D424B"/>
    <w:rsid w:val="55704153"/>
    <w:rsid w:val="557D17B4"/>
    <w:rsid w:val="558332C3"/>
    <w:rsid w:val="55EA5788"/>
    <w:rsid w:val="55FA5DFE"/>
    <w:rsid w:val="56023E69"/>
    <w:rsid w:val="561B1367"/>
    <w:rsid w:val="56430BF0"/>
    <w:rsid w:val="566413BC"/>
    <w:rsid w:val="56914581"/>
    <w:rsid w:val="56A45C5C"/>
    <w:rsid w:val="56FB3ACE"/>
    <w:rsid w:val="57417C2C"/>
    <w:rsid w:val="57930337"/>
    <w:rsid w:val="57BC3A1E"/>
    <w:rsid w:val="57F01B04"/>
    <w:rsid w:val="57FD6941"/>
    <w:rsid w:val="58231839"/>
    <w:rsid w:val="582C2107"/>
    <w:rsid w:val="58670D41"/>
    <w:rsid w:val="586F24E4"/>
    <w:rsid w:val="58800458"/>
    <w:rsid w:val="58A509C8"/>
    <w:rsid w:val="58EA204C"/>
    <w:rsid w:val="58FD3612"/>
    <w:rsid w:val="5911515E"/>
    <w:rsid w:val="592F728C"/>
    <w:rsid w:val="593901AD"/>
    <w:rsid w:val="596908AC"/>
    <w:rsid w:val="59736FAA"/>
    <w:rsid w:val="59A153CF"/>
    <w:rsid w:val="59CD4AC3"/>
    <w:rsid w:val="5A0C1770"/>
    <w:rsid w:val="5A620AEB"/>
    <w:rsid w:val="5A9102A6"/>
    <w:rsid w:val="5ABB5323"/>
    <w:rsid w:val="5AEB36A2"/>
    <w:rsid w:val="5AFA22EF"/>
    <w:rsid w:val="5B1419A0"/>
    <w:rsid w:val="5B4E4D05"/>
    <w:rsid w:val="5B6A0B50"/>
    <w:rsid w:val="5B7200D7"/>
    <w:rsid w:val="5B8F35CE"/>
    <w:rsid w:val="5BA276EF"/>
    <w:rsid w:val="5BB75528"/>
    <w:rsid w:val="5C0C257E"/>
    <w:rsid w:val="5C1604D2"/>
    <w:rsid w:val="5C1722C6"/>
    <w:rsid w:val="5C366FAA"/>
    <w:rsid w:val="5C630938"/>
    <w:rsid w:val="5C7C4C73"/>
    <w:rsid w:val="5C82434A"/>
    <w:rsid w:val="5CAC5E5D"/>
    <w:rsid w:val="5CB10669"/>
    <w:rsid w:val="5CBC60F5"/>
    <w:rsid w:val="5CFE4BD6"/>
    <w:rsid w:val="5D127688"/>
    <w:rsid w:val="5D2D1151"/>
    <w:rsid w:val="5D3513BC"/>
    <w:rsid w:val="5D40331D"/>
    <w:rsid w:val="5D4E77E2"/>
    <w:rsid w:val="5D523A56"/>
    <w:rsid w:val="5D6E48CE"/>
    <w:rsid w:val="5DA47939"/>
    <w:rsid w:val="5DB41FDD"/>
    <w:rsid w:val="5E2753FD"/>
    <w:rsid w:val="5E453881"/>
    <w:rsid w:val="5E56783C"/>
    <w:rsid w:val="5EB063D5"/>
    <w:rsid w:val="5EB17190"/>
    <w:rsid w:val="5EB617B3"/>
    <w:rsid w:val="5EB87EE4"/>
    <w:rsid w:val="5EC9616E"/>
    <w:rsid w:val="5EEB1EC9"/>
    <w:rsid w:val="5EF00A9F"/>
    <w:rsid w:val="5F0F0BCD"/>
    <w:rsid w:val="5F4A45E5"/>
    <w:rsid w:val="5F961433"/>
    <w:rsid w:val="5FDC1FC3"/>
    <w:rsid w:val="5FE931D6"/>
    <w:rsid w:val="602B4A49"/>
    <w:rsid w:val="6040038A"/>
    <w:rsid w:val="604B086F"/>
    <w:rsid w:val="60E66C63"/>
    <w:rsid w:val="61080AAF"/>
    <w:rsid w:val="611A7247"/>
    <w:rsid w:val="61336843"/>
    <w:rsid w:val="613C0293"/>
    <w:rsid w:val="614921AA"/>
    <w:rsid w:val="614D1FBB"/>
    <w:rsid w:val="615A6E64"/>
    <w:rsid w:val="617D305C"/>
    <w:rsid w:val="618154D4"/>
    <w:rsid w:val="61882403"/>
    <w:rsid w:val="61923281"/>
    <w:rsid w:val="61966CA6"/>
    <w:rsid w:val="61C12556"/>
    <w:rsid w:val="61D13262"/>
    <w:rsid w:val="61DA3DEB"/>
    <w:rsid w:val="61DF3FED"/>
    <w:rsid w:val="61FA1841"/>
    <w:rsid w:val="623B764F"/>
    <w:rsid w:val="62477588"/>
    <w:rsid w:val="624D71A8"/>
    <w:rsid w:val="62A32CCC"/>
    <w:rsid w:val="62EF025F"/>
    <w:rsid w:val="62FF406F"/>
    <w:rsid w:val="63343EC4"/>
    <w:rsid w:val="635B5105"/>
    <w:rsid w:val="6367429A"/>
    <w:rsid w:val="638B5292"/>
    <w:rsid w:val="639E415F"/>
    <w:rsid w:val="63E57F20"/>
    <w:rsid w:val="640D6BEF"/>
    <w:rsid w:val="64236413"/>
    <w:rsid w:val="642E0972"/>
    <w:rsid w:val="642F5257"/>
    <w:rsid w:val="64721148"/>
    <w:rsid w:val="648C220A"/>
    <w:rsid w:val="64B27796"/>
    <w:rsid w:val="650812D1"/>
    <w:rsid w:val="6551730A"/>
    <w:rsid w:val="65764C68"/>
    <w:rsid w:val="657B7F91"/>
    <w:rsid w:val="65E05BD0"/>
    <w:rsid w:val="66400D62"/>
    <w:rsid w:val="66632CA7"/>
    <w:rsid w:val="66740161"/>
    <w:rsid w:val="667967BE"/>
    <w:rsid w:val="668655B1"/>
    <w:rsid w:val="669E0B12"/>
    <w:rsid w:val="66A355E9"/>
    <w:rsid w:val="66B14497"/>
    <w:rsid w:val="670812E0"/>
    <w:rsid w:val="67144738"/>
    <w:rsid w:val="67165B77"/>
    <w:rsid w:val="673B7F17"/>
    <w:rsid w:val="67401089"/>
    <w:rsid w:val="675302B3"/>
    <w:rsid w:val="67627252"/>
    <w:rsid w:val="67EB4DFC"/>
    <w:rsid w:val="67F42E3A"/>
    <w:rsid w:val="681F5143"/>
    <w:rsid w:val="688C4126"/>
    <w:rsid w:val="68AA773C"/>
    <w:rsid w:val="68B10DA4"/>
    <w:rsid w:val="68D979E8"/>
    <w:rsid w:val="68EA74FF"/>
    <w:rsid w:val="690F05BC"/>
    <w:rsid w:val="691B00CF"/>
    <w:rsid w:val="69321272"/>
    <w:rsid w:val="693C3AD3"/>
    <w:rsid w:val="697F6E4E"/>
    <w:rsid w:val="69800A74"/>
    <w:rsid w:val="698A6F34"/>
    <w:rsid w:val="69963F41"/>
    <w:rsid w:val="69BB44D0"/>
    <w:rsid w:val="69EE1D33"/>
    <w:rsid w:val="69FE3B23"/>
    <w:rsid w:val="6A2749C4"/>
    <w:rsid w:val="6A5967A9"/>
    <w:rsid w:val="6A8F3CBF"/>
    <w:rsid w:val="6A9638A5"/>
    <w:rsid w:val="6A9A5B6B"/>
    <w:rsid w:val="6A9E0AB3"/>
    <w:rsid w:val="6AAF6872"/>
    <w:rsid w:val="6ADE5F45"/>
    <w:rsid w:val="6B7E719F"/>
    <w:rsid w:val="6B8B642F"/>
    <w:rsid w:val="6BE65222"/>
    <w:rsid w:val="6C020603"/>
    <w:rsid w:val="6C53505A"/>
    <w:rsid w:val="6C5E2EE5"/>
    <w:rsid w:val="6C6A462D"/>
    <w:rsid w:val="6C920694"/>
    <w:rsid w:val="6CDA2D4D"/>
    <w:rsid w:val="6D2D1DF5"/>
    <w:rsid w:val="6D33653B"/>
    <w:rsid w:val="6D5B09CB"/>
    <w:rsid w:val="6D891A2B"/>
    <w:rsid w:val="6D9258E0"/>
    <w:rsid w:val="6DAC4B73"/>
    <w:rsid w:val="6DB13A3A"/>
    <w:rsid w:val="6DB36A59"/>
    <w:rsid w:val="6DB450BF"/>
    <w:rsid w:val="6DC742B3"/>
    <w:rsid w:val="6E003F02"/>
    <w:rsid w:val="6E034F06"/>
    <w:rsid w:val="6E054E72"/>
    <w:rsid w:val="6E5B49FB"/>
    <w:rsid w:val="6E957F0D"/>
    <w:rsid w:val="6EC156D6"/>
    <w:rsid w:val="6ED74E66"/>
    <w:rsid w:val="6F1057E5"/>
    <w:rsid w:val="6F122880"/>
    <w:rsid w:val="6F1F1ECC"/>
    <w:rsid w:val="6F216314"/>
    <w:rsid w:val="6F4A69AF"/>
    <w:rsid w:val="6F6B1BBA"/>
    <w:rsid w:val="6F6F3B72"/>
    <w:rsid w:val="6F886897"/>
    <w:rsid w:val="6F966CC1"/>
    <w:rsid w:val="6FA3612A"/>
    <w:rsid w:val="6FB22D40"/>
    <w:rsid w:val="70254AB1"/>
    <w:rsid w:val="702E3539"/>
    <w:rsid w:val="707149AA"/>
    <w:rsid w:val="70757EA5"/>
    <w:rsid w:val="708244C1"/>
    <w:rsid w:val="709A5A59"/>
    <w:rsid w:val="70A84617"/>
    <w:rsid w:val="70DF1913"/>
    <w:rsid w:val="70FC5586"/>
    <w:rsid w:val="71172452"/>
    <w:rsid w:val="713A2FED"/>
    <w:rsid w:val="715D3AFF"/>
    <w:rsid w:val="717951B5"/>
    <w:rsid w:val="719A4CA2"/>
    <w:rsid w:val="71D14FAE"/>
    <w:rsid w:val="72395053"/>
    <w:rsid w:val="723D234C"/>
    <w:rsid w:val="72662FF9"/>
    <w:rsid w:val="72755D25"/>
    <w:rsid w:val="729130E1"/>
    <w:rsid w:val="72B83470"/>
    <w:rsid w:val="72DD0D14"/>
    <w:rsid w:val="72E17BC5"/>
    <w:rsid w:val="730E533D"/>
    <w:rsid w:val="73243F55"/>
    <w:rsid w:val="73277B89"/>
    <w:rsid w:val="734737A0"/>
    <w:rsid w:val="734E594C"/>
    <w:rsid w:val="735226DC"/>
    <w:rsid w:val="735540DE"/>
    <w:rsid w:val="73697BBA"/>
    <w:rsid w:val="73844DAE"/>
    <w:rsid w:val="73AD35FD"/>
    <w:rsid w:val="73B8604B"/>
    <w:rsid w:val="73B9644B"/>
    <w:rsid w:val="73BF387B"/>
    <w:rsid w:val="73D547B7"/>
    <w:rsid w:val="73D9089C"/>
    <w:rsid w:val="73E25168"/>
    <w:rsid w:val="73EF4563"/>
    <w:rsid w:val="73FC510B"/>
    <w:rsid w:val="740E25F9"/>
    <w:rsid w:val="74101E8F"/>
    <w:rsid w:val="741D62AC"/>
    <w:rsid w:val="74634609"/>
    <w:rsid w:val="74687E72"/>
    <w:rsid w:val="748E7A56"/>
    <w:rsid w:val="74A5322D"/>
    <w:rsid w:val="74AB7552"/>
    <w:rsid w:val="74D86DA5"/>
    <w:rsid w:val="74EE481B"/>
    <w:rsid w:val="74F67B0A"/>
    <w:rsid w:val="751122B7"/>
    <w:rsid w:val="75181859"/>
    <w:rsid w:val="751B4EE4"/>
    <w:rsid w:val="752E12D4"/>
    <w:rsid w:val="75352025"/>
    <w:rsid w:val="754170DB"/>
    <w:rsid w:val="755000CD"/>
    <w:rsid w:val="756F711B"/>
    <w:rsid w:val="75815E4A"/>
    <w:rsid w:val="761C17A6"/>
    <w:rsid w:val="763613CC"/>
    <w:rsid w:val="7689645A"/>
    <w:rsid w:val="76A8361B"/>
    <w:rsid w:val="76E9198A"/>
    <w:rsid w:val="76E934EC"/>
    <w:rsid w:val="77196332"/>
    <w:rsid w:val="777B7B55"/>
    <w:rsid w:val="777E6082"/>
    <w:rsid w:val="777E6FC6"/>
    <w:rsid w:val="77830295"/>
    <w:rsid w:val="778678A8"/>
    <w:rsid w:val="77A31EE4"/>
    <w:rsid w:val="780A5880"/>
    <w:rsid w:val="78144598"/>
    <w:rsid w:val="78263FA6"/>
    <w:rsid w:val="7842434F"/>
    <w:rsid w:val="784B788E"/>
    <w:rsid w:val="78795E93"/>
    <w:rsid w:val="788B412F"/>
    <w:rsid w:val="78A0407E"/>
    <w:rsid w:val="79387C62"/>
    <w:rsid w:val="794A2915"/>
    <w:rsid w:val="794D2E44"/>
    <w:rsid w:val="795B1D53"/>
    <w:rsid w:val="798720DB"/>
    <w:rsid w:val="799D236B"/>
    <w:rsid w:val="79A33E26"/>
    <w:rsid w:val="79CD6CC2"/>
    <w:rsid w:val="79D10578"/>
    <w:rsid w:val="79EB1329"/>
    <w:rsid w:val="79EF64B4"/>
    <w:rsid w:val="7A2A67BE"/>
    <w:rsid w:val="7A2D7B93"/>
    <w:rsid w:val="7A320D06"/>
    <w:rsid w:val="7A347540"/>
    <w:rsid w:val="7A55297D"/>
    <w:rsid w:val="7A5818BC"/>
    <w:rsid w:val="7A6E7C7B"/>
    <w:rsid w:val="7A73259F"/>
    <w:rsid w:val="7A82024F"/>
    <w:rsid w:val="7AE35816"/>
    <w:rsid w:val="7AF631D6"/>
    <w:rsid w:val="7B0E0A85"/>
    <w:rsid w:val="7B2E5B08"/>
    <w:rsid w:val="7B3F6139"/>
    <w:rsid w:val="7B891E74"/>
    <w:rsid w:val="7BA0622D"/>
    <w:rsid w:val="7BB53FC8"/>
    <w:rsid w:val="7BD209F2"/>
    <w:rsid w:val="7BED557B"/>
    <w:rsid w:val="7BFF1417"/>
    <w:rsid w:val="7C1903CF"/>
    <w:rsid w:val="7C2F54E1"/>
    <w:rsid w:val="7C3116D5"/>
    <w:rsid w:val="7C517CFF"/>
    <w:rsid w:val="7C584387"/>
    <w:rsid w:val="7CBA4472"/>
    <w:rsid w:val="7CDC798B"/>
    <w:rsid w:val="7CF17690"/>
    <w:rsid w:val="7D0E4A50"/>
    <w:rsid w:val="7D1D6045"/>
    <w:rsid w:val="7D342FE7"/>
    <w:rsid w:val="7D53082A"/>
    <w:rsid w:val="7D6A6376"/>
    <w:rsid w:val="7DA67BAB"/>
    <w:rsid w:val="7DC1616A"/>
    <w:rsid w:val="7DCE7506"/>
    <w:rsid w:val="7DD86068"/>
    <w:rsid w:val="7DD93A16"/>
    <w:rsid w:val="7DE3012A"/>
    <w:rsid w:val="7E1150D6"/>
    <w:rsid w:val="7E271A86"/>
    <w:rsid w:val="7E503E50"/>
    <w:rsid w:val="7E6B0C8A"/>
    <w:rsid w:val="7EA55CBC"/>
    <w:rsid w:val="7ECB618F"/>
    <w:rsid w:val="7EEE3352"/>
    <w:rsid w:val="7F1B7CAE"/>
    <w:rsid w:val="7F245C4D"/>
    <w:rsid w:val="7F556235"/>
    <w:rsid w:val="7F5E5FA8"/>
    <w:rsid w:val="7F934F20"/>
    <w:rsid w:val="7F996B69"/>
    <w:rsid w:val="7FFF45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1"/>
    <w:autoRedefine/>
    <w:qFormat/>
    <w:uiPriority w:val="0"/>
    <w:pPr>
      <w:spacing w:after="0" w:line="580" w:lineRule="exact"/>
      <w:ind w:left="0" w:leftChars="0" w:firstLine="420" w:firstLineChars="200"/>
    </w:pPr>
    <w:rPr>
      <w:rFonts w:eastAsia="仿宋_GB2312"/>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3608</Words>
  <Characters>3678</Characters>
  <Lines>0</Lines>
  <Paragraphs>0</Paragraphs>
  <TotalTime>46</TotalTime>
  <ScaleCrop>false</ScaleCrop>
  <LinksUpToDate>false</LinksUpToDate>
  <CharactersWithSpaces>3738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微信用户</cp:lastModifiedBy>
  <cp:lastPrinted>2026-03-06T01:50:29Z</cp:lastPrinted>
  <dcterms:modified xsi:type="dcterms:W3CDTF">2026-03-06T02:25:26Z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C6750372390C4C74A179C36BBC7F8B8B_13</vt:lpwstr>
  </property>
  <property fmtid="{D5CDD505-2E9C-101B-9397-08002B2CF9AE}" pid="4" name="KSOTemplateDocerSaveRecord">
    <vt:lpwstr>eyJoZGlkIjoiNjQwYjg5MDFiMTVkMDFjMTg1ODJmNzE4OWRmYTA3NjUiLCJ1c2VySWQiOiIxNTgyMDk5NTY1In0=</vt:lpwstr>
  </property>
</Properties>
</file>