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textAlignment w:val="baseline"/>
        <w:rPr>
          <w:rStyle w:val="7"/>
          <w:rFonts w:ascii="黑体" w:eastAsia="黑体"/>
          <w:kern w:val="2"/>
          <w:sz w:val="44"/>
          <w:szCs w:val="44"/>
          <w:lang w:val="en-US" w:eastAsia="zh-CN" w:bidi="ar-SA"/>
        </w:rPr>
      </w:pPr>
      <w:r>
        <w:rPr>
          <w:rStyle w:val="7"/>
          <w:rFonts w:ascii="黑体" w:eastAsia="黑体"/>
          <w:kern w:val="2"/>
          <w:sz w:val="44"/>
          <w:szCs w:val="44"/>
          <w:lang w:val="en-US" w:eastAsia="zh-CN" w:bidi="ar-SA"/>
        </w:rPr>
        <w:t>剑斗镇红星村简介</w:t>
      </w:r>
    </w:p>
    <w:p>
      <w:pPr>
        <w:spacing w:line="560" w:lineRule="exact"/>
        <w:jc w:val="center"/>
        <w:textAlignment w:val="baseline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1"/>
        </w:numPr>
        <w:spacing w:line="560" w:lineRule="exact"/>
        <w:ind w:firstLine="643" w:firstLineChars="200"/>
        <w:jc w:val="both"/>
        <w:textAlignment w:val="baseline"/>
        <w:rPr>
          <w:rStyle w:val="7"/>
          <w:rFonts w:hint="default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楷体_GB2312" w:eastAsia="楷体_GB2312"/>
          <w:b/>
          <w:kern w:val="2"/>
          <w:sz w:val="32"/>
          <w:szCs w:val="32"/>
          <w:lang w:val="en-US" w:eastAsia="zh-CN" w:bidi="ar-SA"/>
        </w:rPr>
        <w:t>基本情况</w:t>
      </w:r>
      <w:r>
        <w:rPr>
          <w:rStyle w:val="7"/>
          <w:rFonts w:ascii="楷体_GB2312" w:eastAsia="楷体_GB2312"/>
          <w:kern w:val="2"/>
          <w:sz w:val="32"/>
          <w:szCs w:val="32"/>
          <w:lang w:val="en-US" w:eastAsia="zh-CN" w:bidi="ar-SA"/>
        </w:rPr>
        <w:t>：</w:t>
      </w: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红星村地处剑斗镇西南部，距</w:t>
      </w: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镇政府</w:t>
      </w: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14公里</w:t>
      </w: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，</w:t>
      </w: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有550户，人口2550人，由8个</w:t>
      </w: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自然村、</w:t>
      </w: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13个村民小组组成。有耕地面积1220亩，山地面积1805亩，平均海拔678米。村民有王、苏姓，主要产业以茶叶为主。</w:t>
      </w:r>
    </w:p>
    <w:p>
      <w:pPr>
        <w:spacing w:line="560" w:lineRule="exact"/>
        <w:ind w:firstLine="570"/>
        <w:jc w:val="both"/>
        <w:textAlignment w:val="baseline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楷体_GB2312" w:eastAsia="楷体_GB2312"/>
          <w:b/>
          <w:kern w:val="2"/>
          <w:sz w:val="32"/>
          <w:szCs w:val="32"/>
          <w:lang w:val="en-US" w:eastAsia="zh-CN" w:bidi="ar-SA"/>
        </w:rPr>
        <w:t>2.党员队伍：</w:t>
      </w: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现有党员49人，平均年龄46岁，其中男性党员41人，女性党员8人，35岁以下15人，60岁以上老党员11人，大专以上学历党员17人，去年发展党员0名。</w:t>
      </w:r>
    </w:p>
    <w:p>
      <w:pPr>
        <w:spacing w:line="560" w:lineRule="exact"/>
        <w:ind w:firstLine="570"/>
        <w:jc w:val="both"/>
        <w:textAlignment w:val="baseline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楷体_GB2312" w:eastAsia="楷体_GB2312"/>
          <w:b/>
          <w:kern w:val="2"/>
          <w:sz w:val="32"/>
          <w:szCs w:val="32"/>
          <w:lang w:val="en-US" w:eastAsia="zh-CN" w:bidi="ar-SA"/>
        </w:rPr>
        <w:t>3.现任村“两委”班子：</w:t>
      </w: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班子现有7人，平均年龄49岁，其中男性5人，女性2人，大专以上学历3人。</w:t>
      </w:r>
    </w:p>
    <w:p>
      <w:pPr>
        <w:spacing w:line="560" w:lineRule="exact"/>
        <w:ind w:firstLine="570"/>
        <w:jc w:val="both"/>
        <w:textAlignment w:val="baseline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村书记王添水简历（1968.09出生，2017.10入党，大专学历）：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3"/>
        <w:jc w:val="both"/>
        <w:textAlignment w:val="baseline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2012.09-2018.0</w:t>
      </w: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9</w:t>
      </w: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红星村村委会主任；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3"/>
        <w:jc w:val="both"/>
        <w:textAlignment w:val="baseline"/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2019.04-2020.03   红星村党支部副书记（主持支部工作）；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3"/>
        <w:jc w:val="both"/>
        <w:textAlignment w:val="baseline"/>
        <w:rPr>
          <w:rStyle w:val="7"/>
          <w:rFonts w:hint="default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2020.03-至今      红星村党支部书记。</w:t>
      </w:r>
    </w:p>
    <w:p>
      <w:pPr>
        <w:spacing w:line="560" w:lineRule="exact"/>
        <w:ind w:firstLine="570"/>
        <w:jc w:val="both"/>
        <w:textAlignment w:val="baseline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村主任王金章简历（1966.12出生，高中学历）：</w:t>
      </w:r>
    </w:p>
    <w:p>
      <w:pPr>
        <w:spacing w:line="560" w:lineRule="exact"/>
        <w:ind w:firstLine="570"/>
        <w:jc w:val="both"/>
        <w:textAlignment w:val="baseline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2012.09-2018.0</w:t>
      </w: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9</w:t>
      </w: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红星村村村委；</w:t>
      </w:r>
    </w:p>
    <w:p>
      <w:pPr>
        <w:spacing w:line="560" w:lineRule="exact"/>
        <w:ind w:firstLine="570"/>
        <w:jc w:val="both"/>
        <w:textAlignment w:val="baseline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 xml:space="preserve">2018.09-至今    </w:t>
      </w: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红星村村委会主任。</w:t>
      </w:r>
    </w:p>
    <w:p>
      <w:pPr>
        <w:spacing w:line="560" w:lineRule="exact"/>
        <w:ind w:firstLine="643" w:firstLineChars="200"/>
        <w:jc w:val="both"/>
        <w:textAlignment w:val="baseline"/>
        <w:rPr>
          <w:rStyle w:val="7"/>
          <w:rFonts w:hint="default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楷体_GB2312" w:eastAsia="楷体_GB2312"/>
          <w:b/>
          <w:kern w:val="2"/>
          <w:sz w:val="32"/>
          <w:szCs w:val="32"/>
          <w:lang w:val="en-US" w:eastAsia="zh-CN" w:bidi="ar-SA"/>
        </w:rPr>
        <w:t>4.2020年村集体经济收入及来源：</w:t>
      </w: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2020年村集体经济收入预计</w:t>
      </w: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10</w:t>
      </w:r>
      <w:r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  <w:t>万元。其中，村有茶园10亩，现每亩400元承包给个人经营，村集体经济收入4000元</w:t>
      </w: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；银行利息收入926元，红星物业管理公司经营收入51800元，生态林、天然林补助27713.82元，参加广告抱团发展项目收入20000元。</w:t>
      </w:r>
    </w:p>
    <w:p>
      <w:pPr>
        <w:spacing w:line="560" w:lineRule="exact"/>
        <w:ind w:firstLine="643" w:firstLineChars="200"/>
        <w:jc w:val="both"/>
        <w:textAlignment w:val="baseline"/>
        <w:rPr>
          <w:rStyle w:val="7"/>
          <w:rFonts w:ascii="楷体_GB2312" w:eastAsia="楷体_GB2312"/>
          <w:b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楷体_GB2312" w:eastAsia="楷体_GB2312"/>
          <w:b/>
          <w:kern w:val="2"/>
          <w:sz w:val="32"/>
          <w:szCs w:val="32"/>
          <w:lang w:val="en-US" w:eastAsia="zh-CN" w:bidi="ar-SA"/>
        </w:rPr>
        <w:t>5.近年来基础设施、公益事业等项目：</w:t>
      </w:r>
    </w:p>
    <w:p>
      <w:pPr>
        <w:spacing w:line="560" w:lineRule="exact"/>
        <w:ind w:firstLine="640" w:firstLineChars="200"/>
        <w:jc w:val="both"/>
        <w:textAlignment w:val="baseline"/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（1）农业生产方面：</w:t>
      </w:r>
    </w:p>
    <w:p>
      <w:pPr>
        <w:spacing w:line="560" w:lineRule="exact"/>
        <w:ind w:firstLine="640" w:firstLineChars="200"/>
        <w:jc w:val="both"/>
        <w:textAlignment w:val="baseline"/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1.特色种养殖（发展黑山羊养殖），共计3户，合计150只左右；</w:t>
      </w:r>
    </w:p>
    <w:p>
      <w:pPr>
        <w:spacing w:line="560" w:lineRule="exact"/>
        <w:ind w:firstLine="640" w:firstLineChars="200"/>
        <w:jc w:val="both"/>
        <w:textAlignment w:val="baseline"/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2.发展种植淮山6亩左右，预计收获8000多斤。</w:t>
      </w:r>
    </w:p>
    <w:p>
      <w:pPr>
        <w:spacing w:line="560" w:lineRule="exact"/>
        <w:ind w:firstLine="640" w:firstLineChars="200"/>
        <w:jc w:val="both"/>
        <w:textAlignment w:val="baseline"/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（2）道路交通设施方面：完成岐阳桥头至月星路口基础路面大约8.5公里部分拓宽改造。</w:t>
      </w:r>
    </w:p>
    <w:p>
      <w:pPr>
        <w:spacing w:line="560" w:lineRule="exact"/>
        <w:ind w:firstLine="640" w:firstLineChars="200"/>
        <w:jc w:val="both"/>
        <w:textAlignment w:val="baseline"/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（3）村级活动场所方面：村级组织活动场所为单独建设，建于2017年，无修缮，有统一标识五角星和国旗，建筑面积520平方米，广场面积800平方米，室内室外卫生环境好，有配备图书室，已完成村级党群服务中心规范化建设。</w:t>
      </w:r>
    </w:p>
    <w:p>
      <w:pPr>
        <w:spacing w:line="560" w:lineRule="exact"/>
        <w:ind w:firstLine="640" w:firstLineChars="200"/>
        <w:jc w:val="both"/>
        <w:textAlignment w:val="baseline"/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（4）文化教育设施方面：建设了文化休闲广场、美凯公园、党员绿化公园等。</w:t>
      </w:r>
    </w:p>
    <w:p>
      <w:pPr>
        <w:spacing w:line="560" w:lineRule="exact"/>
        <w:ind w:firstLine="640" w:firstLineChars="200"/>
        <w:jc w:val="both"/>
        <w:textAlignment w:val="baseline"/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（5）精准扶贫方面：今年被定为贫困边缘村，全村建档立卡贫困户19户55人（其中国定0户0人，省定19户55人），已全面脱贫。</w:t>
      </w:r>
    </w:p>
    <w:p>
      <w:pPr>
        <w:numPr>
          <w:ilvl w:val="0"/>
          <w:numId w:val="0"/>
        </w:numPr>
        <w:spacing w:line="560" w:lineRule="exact"/>
        <w:ind w:left="638" w:leftChars="304" w:firstLine="0" w:firstLineChars="0"/>
        <w:jc w:val="both"/>
        <w:textAlignment w:val="baseline"/>
        <w:rPr>
          <w:rStyle w:val="7"/>
          <w:rFonts w:hint="default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eastAsia="仿宋_GB2312"/>
          <w:b/>
          <w:bCs/>
          <w:kern w:val="2"/>
          <w:sz w:val="32"/>
          <w:szCs w:val="32"/>
          <w:lang w:val="en-US" w:eastAsia="zh-CN" w:bidi="ar-SA"/>
        </w:rPr>
        <w:t>6.村部办公地址</w:t>
      </w: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 xml:space="preserve">：剑斗镇红星村后寮   </w:t>
      </w:r>
      <w:r>
        <w:rPr>
          <w:rStyle w:val="7"/>
          <w:rFonts w:hint="eastAsia" w:ascii="仿宋_GB2312" w:eastAsia="仿宋_GB2312"/>
          <w:b w:val="0"/>
          <w:bCs w:val="0"/>
          <w:kern w:val="2"/>
          <w:sz w:val="32"/>
          <w:szCs w:val="32"/>
          <w:lang w:val="en-US" w:eastAsia="zh-CN" w:bidi="ar-SA"/>
        </w:rPr>
        <w:t>联系人</w:t>
      </w:r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 xml:space="preserve">：王添水 </w:t>
      </w:r>
      <w:bookmarkStart w:id="0" w:name="_GoBack"/>
      <w:bookmarkEnd w:id="0"/>
      <w:r>
        <w:rPr>
          <w:rStyle w:val="7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联系电话：1350503****</w:t>
      </w:r>
    </w:p>
    <w:p>
      <w:pPr>
        <w:spacing w:line="560" w:lineRule="exact"/>
        <w:ind w:firstLine="800" w:firstLineChars="250"/>
        <w:jc w:val="both"/>
        <w:textAlignment w:val="baseline"/>
        <w:rPr>
          <w:rStyle w:val="7"/>
          <w:rFonts w:ascii="仿宋_GB2312" w:eastAsia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17" w:right="1474" w:bottom="1417" w:left="1587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8A7559"/>
    <w:multiLevelType w:val="singleLevel"/>
    <w:tmpl w:val="AB8A75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B626348"/>
    <w:rsid w:val="12155D35"/>
    <w:rsid w:val="13724B9D"/>
    <w:rsid w:val="229F21D4"/>
    <w:rsid w:val="47C263E5"/>
    <w:rsid w:val="519B7EB7"/>
    <w:rsid w:val="7B1733E8"/>
    <w:rsid w:val="7D6C2586"/>
    <w:rsid w:val="7EEC13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  <w:jc w:val="both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szCs w:val="18"/>
      <w:lang w:val="en-US" w:eastAsia="zh-CN" w:bidi="ar-SA"/>
    </w:rPr>
  </w:style>
  <w:style w:type="character" w:styleId="6">
    <w:name w:val="Hyperlink"/>
    <w:basedOn w:val="7"/>
    <w:link w:val="1"/>
    <w:qFormat/>
    <w:uiPriority w:val="0"/>
    <w:rPr>
      <w:color w:val="0000FF"/>
      <w:u w:val="single"/>
    </w:rPr>
  </w:style>
  <w:style w:type="character" w:customStyle="1" w:styleId="7">
    <w:name w:val="NormalCharacter"/>
    <w:link w:val="8"/>
    <w:semiHidden/>
    <w:qFormat/>
    <w:uiPriority w:val="0"/>
  </w:style>
  <w:style w:type="paragraph" w:customStyle="1" w:styleId="8">
    <w:name w:val="UserStyle_0"/>
    <w:basedOn w:val="1"/>
    <w:link w:val="7"/>
    <w:qFormat/>
    <w:uiPriority w:val="0"/>
    <w:pPr>
      <w:jc w:val="both"/>
      <w:textAlignment w:val="baseline"/>
    </w:pPr>
    <w:rPr>
      <w:rFonts w:eastAsia="宋体"/>
      <w:kern w:val="2"/>
      <w:sz w:val="21"/>
      <w:szCs w:val="20"/>
      <w:lang w:val="en-US" w:eastAsia="zh-CN" w:bidi="ar-SA"/>
    </w:rPr>
  </w:style>
  <w:style w:type="table" w:customStyle="1" w:styleId="9">
    <w:name w:val="TableNormal"/>
    <w:semiHidden/>
    <w:qFormat/>
    <w:uiPriority w:val="0"/>
  </w:style>
  <w:style w:type="character" w:customStyle="1" w:styleId="10">
    <w:name w:val="PageNumber"/>
    <w:basedOn w:val="7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2020-05-15T02:29:00Z</dcterms:created>
  <dc:creator>Administrator</dc:creator>
  <cp:lastModifiedBy>吴伙月</cp:lastModifiedBy>
  <dcterms:modified xsi:type="dcterms:W3CDTF">2021-04-01T01:29:06Z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