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584F1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7D17FDC4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230E5C79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65208159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1FD3910A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0A14E0F0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4DB68DD2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1E57286C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9"/>
          <w:szCs w:val="39"/>
        </w:rPr>
      </w:pPr>
    </w:p>
    <w:p w14:paraId="1AD78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1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</w:t>
      </w:r>
    </w:p>
    <w:p w14:paraId="7E7347AA">
      <w:pPr>
        <w:adjustRightInd w:val="0"/>
        <w:snapToGrid w:val="0"/>
        <w:spacing w:line="400" w:lineRule="exact"/>
        <w:jc w:val="center"/>
        <w:rPr>
          <w:rFonts w:ascii="Calibri" w:hAnsi="Calibri" w:eastAsia="宋体" w:cs="Times New Roman"/>
          <w:kern w:val="0"/>
          <w:sz w:val="21"/>
          <w:szCs w:val="24"/>
        </w:rPr>
      </w:pPr>
    </w:p>
    <w:p w14:paraId="66A15495">
      <w:pPr>
        <w:spacing w:line="400" w:lineRule="exact"/>
        <w:jc w:val="center"/>
        <w:rPr>
          <w:rFonts w:ascii="仿宋_GB2312" w:hAnsi="Calibri" w:eastAsia="仿宋_GB2312" w:cs="Times New Roman"/>
          <w:color w:val="000000"/>
          <w:sz w:val="32"/>
          <w:szCs w:val="32"/>
        </w:rPr>
      </w:pPr>
    </w:p>
    <w:p w14:paraId="6E32C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蓬莱镇人民政府关于开展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宋体" w:eastAsia="方正小标宋简体"/>
          <w:sz w:val="44"/>
          <w:szCs w:val="44"/>
        </w:rPr>
        <w:t>年度</w:t>
      </w:r>
    </w:p>
    <w:p w14:paraId="79EAC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无偿献血活动的通知</w:t>
      </w:r>
    </w:p>
    <w:p w14:paraId="15FEA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sz w:val="32"/>
          <w:szCs w:val="32"/>
        </w:rPr>
      </w:pPr>
    </w:p>
    <w:p w14:paraId="5A0D8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</w:rPr>
        <w:t>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，镇直各有关单位</w:t>
      </w:r>
      <w:r>
        <w:rPr>
          <w:rFonts w:ascii="仿宋_GB2312" w:hAnsi="宋体" w:eastAsia="仿宋_GB2312"/>
          <w:sz w:val="32"/>
          <w:szCs w:val="32"/>
        </w:rPr>
        <w:t>:</w:t>
      </w:r>
    </w:p>
    <w:p w14:paraId="27686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根据《中共安溪县委办公室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安溪县人民政府办公室关于做好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年全县无偿献血工作的通知》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（安委办明电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16号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）文件</w:t>
      </w:r>
      <w:r>
        <w:rPr>
          <w:rFonts w:hint="eastAsia" w:ascii="仿宋_GB2312" w:hAnsi="宋体" w:eastAsia="仿宋_GB2312"/>
          <w:sz w:val="32"/>
          <w:szCs w:val="32"/>
        </w:rPr>
        <w:t>精神，为确保完成县委、县政府关于无偿献血的工作安排，经研究，决定在全镇范围内开展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年度公民无偿献血活动，现将有关事项通知如下</w:t>
      </w:r>
      <w:r>
        <w:rPr>
          <w:rFonts w:ascii="仿宋_GB2312" w:hAnsi="宋体" w:eastAsia="仿宋_GB2312"/>
          <w:sz w:val="32"/>
          <w:szCs w:val="32"/>
        </w:rPr>
        <w:t>:</w:t>
      </w:r>
    </w:p>
    <w:p w14:paraId="0C0C8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一、</w:t>
      </w:r>
      <w:r>
        <w:rPr>
          <w:rFonts w:hint="eastAsia" w:ascii="仿宋_GB2312" w:hAnsi="宋体" w:eastAsia="仿宋_GB2312"/>
          <w:sz w:val="32"/>
          <w:szCs w:val="32"/>
        </w:rPr>
        <w:t>各村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</w:rPr>
        <w:t>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、镇直各单位要认真组织学习、宣传和贯彻《献血法》和《献血条例》，积极开展无偿献血宣传和普法教育工作，努力营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造</w:t>
      </w:r>
      <w:r>
        <w:rPr>
          <w:rFonts w:hint="eastAsia" w:ascii="仿宋_GB2312" w:hAnsi="宋体" w:eastAsia="仿宋_GB2312"/>
          <w:sz w:val="32"/>
          <w:szCs w:val="32"/>
        </w:rPr>
        <w:t>无偿献血良好的舆论环境，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要充分调动共产党员和广大青年的献血热情，积极宣传动员组织本辖区、本系统内符合献血条件的健康适龄公民，尤其是广大青壮年参与无偿献血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78F13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二、</w:t>
      </w:r>
      <w:r>
        <w:rPr>
          <w:rFonts w:hint="eastAsia" w:ascii="仿宋_GB2312" w:hAnsi="宋体" w:eastAsia="仿宋_GB2312"/>
          <w:sz w:val="32"/>
          <w:szCs w:val="32"/>
        </w:rPr>
        <w:t>各村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</w:rPr>
        <w:t>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、镇直各单位要把献血任务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细化分解到人，确保完成任务，</w:t>
      </w:r>
      <w:r>
        <w:rPr>
          <w:rFonts w:hint="eastAsia" w:ascii="仿宋_GB2312" w:hAnsi="宋体" w:eastAsia="仿宋_GB2312"/>
          <w:sz w:val="32"/>
          <w:szCs w:val="32"/>
        </w:rPr>
        <w:t>各村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</w:rPr>
        <w:t>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）、镇直各单位负责人要亲自抓，党员干部应发挥先锋模范作用，带头参加献血。</w:t>
      </w:r>
    </w:p>
    <w:p w14:paraId="73773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三、</w:t>
      </w:r>
      <w:r>
        <w:rPr>
          <w:rFonts w:hint="eastAsia" w:ascii="仿宋_GB2312" w:hAnsi="宋体" w:eastAsia="仿宋_GB2312"/>
          <w:sz w:val="32"/>
          <w:szCs w:val="32"/>
        </w:rPr>
        <w:t>各村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</w:rPr>
        <w:t>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、镇直各单位要切实加强领导，精心组织，充分学习借鉴其他地方先进经验和可行做法，积极探索激励措施，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通过各种渠道大力宣传献血者</w:t>
      </w:r>
      <w:r>
        <w:rPr>
          <w:rFonts w:hint="eastAsia" w:ascii="仿宋_GB2312" w:hAnsi="宋体" w:eastAsia="仿宋_GB2312"/>
          <w:sz w:val="32"/>
          <w:szCs w:val="32"/>
        </w:rPr>
        <w:t>激励政策及具体实施细则，确保献血者能够便利快捷地享受相关政策，不断提升无偿献血者获得感和荣誉感，对身体条件好、符合献血年龄的群众，应多做思想宣传工作，鼓励、引导更多社会公众积极参与无偿献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血，提升无偿献血参与度与吸引力。</w:t>
      </w:r>
      <w:r>
        <w:rPr>
          <w:rFonts w:hint="eastAsia" w:ascii="仿宋_GB2312" w:hAnsi="宋体" w:eastAsia="仿宋_GB2312"/>
          <w:sz w:val="32"/>
          <w:szCs w:val="32"/>
        </w:rPr>
        <w:t>确保完成今年度我镇无偿献血任务。镇党委、政府将对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各单位</w:t>
      </w:r>
      <w:r>
        <w:rPr>
          <w:rFonts w:hint="eastAsia" w:ascii="仿宋_GB2312" w:hAnsi="宋体" w:eastAsia="仿宋_GB2312"/>
          <w:sz w:val="32"/>
          <w:szCs w:val="32"/>
        </w:rPr>
        <w:t>完成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情况进行跟踪通报。</w:t>
      </w:r>
    </w:p>
    <w:p w14:paraId="2A537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四、献血时间：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2026年1月1日至2026年12月15日止。</w:t>
      </w:r>
    </w:p>
    <w:p w14:paraId="4D5CC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/>
          <w:sz w:val="32"/>
          <w:szCs w:val="32"/>
        </w:rPr>
        <w:t>、献血年龄: 18-55周岁，曾参加三次以上献血且未出现献血不良反应者，献血年龄可放宽至60周岁。</w:t>
      </w:r>
    </w:p>
    <w:p w14:paraId="61C7A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统一</w:t>
      </w:r>
      <w:r>
        <w:rPr>
          <w:rFonts w:hint="eastAsia" w:ascii="仿宋_GB2312" w:hAnsi="宋体" w:eastAsia="仿宋_GB2312"/>
          <w:sz w:val="32"/>
          <w:szCs w:val="32"/>
        </w:rPr>
        <w:t>献血时间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：2026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/>
          <w:sz w:val="32"/>
          <w:szCs w:val="32"/>
        </w:rPr>
        <w:t>日上午9:00-11:30,下午2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宋体" w:eastAsia="仿宋_GB2312"/>
          <w:sz w:val="32"/>
          <w:szCs w:val="32"/>
        </w:rPr>
        <w:t>30-5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宋体" w:eastAsia="仿宋_GB2312"/>
          <w:sz w:val="32"/>
          <w:szCs w:val="32"/>
        </w:rPr>
        <w:t>30,地点: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蓬莱镇政府门口广场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43163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/>
          <w:sz w:val="32"/>
          <w:szCs w:val="32"/>
        </w:rPr>
        <w:t>、参加献血的对象请务必携带公民身份证。</w:t>
      </w:r>
    </w:p>
    <w:p w14:paraId="3A3C3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31036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:</w:t>
      </w:r>
      <w:r>
        <w:rPr>
          <w:rFonts w:hint="eastAsia" w:ascii="仿宋_GB2312" w:hAnsi="宋体" w:eastAsia="仿宋_GB2312"/>
          <w:sz w:val="32"/>
          <w:szCs w:val="32"/>
        </w:rPr>
        <w:t>蓬莱镇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年度公民无偿献血任务分配表</w:t>
      </w:r>
    </w:p>
    <w:p w14:paraId="4B992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 w14:paraId="53D1D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 w14:paraId="43D61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 w14:paraId="5F87D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蓬莱镇人民政府</w:t>
      </w:r>
    </w:p>
    <w:p w14:paraId="1B3D0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tbl>
      <w:tblPr>
        <w:tblStyle w:val="6"/>
        <w:tblW w:w="74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82"/>
        <w:gridCol w:w="1280"/>
        <w:gridCol w:w="1180"/>
        <w:gridCol w:w="1282"/>
        <w:gridCol w:w="1281"/>
      </w:tblGrid>
      <w:tr w14:paraId="0F9C8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7464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03AA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蓬莱镇2026年度公民献血采集计划</w:t>
            </w:r>
          </w:p>
          <w:p w14:paraId="0AEBB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安排表</w:t>
            </w:r>
          </w:p>
        </w:tc>
      </w:tr>
      <w:tr w14:paraId="4B7D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F8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18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采集计划血量（ml）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D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采集计划人数</w:t>
            </w:r>
          </w:p>
        </w:tc>
        <w:tc>
          <w:tcPr>
            <w:tcW w:w="11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7D1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DB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采集计划血量（ml）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2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采集计划人数</w:t>
            </w:r>
          </w:p>
        </w:tc>
      </w:tr>
      <w:tr w14:paraId="06E31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A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6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B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86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98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CC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 w14:paraId="2E830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9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5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2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F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5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A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2FDB0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5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F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8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F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寮海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1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3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64E6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7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9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4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69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礤内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2D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1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53E2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5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1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9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0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6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3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1E41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D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AA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D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F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3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C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37C0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E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8E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8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E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吾邦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7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B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C85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D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C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2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7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B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5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 w14:paraId="6BA4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2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2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3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C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B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A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4393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5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6A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4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6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18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6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</w:tr>
      <w:tr w14:paraId="6ED0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3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B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E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1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镇政府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0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B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12C9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4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A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8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F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安八中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8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3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9AA9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B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D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5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21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9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4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2A9F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3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8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0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7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温泉中学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1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9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3815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2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7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1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A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县十五小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1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C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27E7F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0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FC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1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8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B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1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941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5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7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4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1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A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2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039C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9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A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0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94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派出所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30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F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67A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5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2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B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16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清水岩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E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0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739D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0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B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5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2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十五幼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A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F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D9F2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3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7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0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1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A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6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</w:tr>
    </w:tbl>
    <w:p w14:paraId="3C0FA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18" w:right="1474" w:bottom="1418" w:left="1588" w:header="851" w:footer="992" w:gutter="0"/>
      <w:pgNumType w:fmt="decimal"/>
      <w:cols w:space="425" w:num="1"/>
      <w:titlePg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3950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43EBD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43EBD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94A4A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4B591C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419C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5E89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zE3NGUyMjExMzBmMDUxMzM3YWZjNTllMTNmZjQifQ=="/>
  </w:docVars>
  <w:rsids>
    <w:rsidRoot w:val="001E40DD"/>
    <w:rsid w:val="000A136F"/>
    <w:rsid w:val="001164D6"/>
    <w:rsid w:val="001529D5"/>
    <w:rsid w:val="00174674"/>
    <w:rsid w:val="001E40DD"/>
    <w:rsid w:val="001E7665"/>
    <w:rsid w:val="002D4D1B"/>
    <w:rsid w:val="002E0A2C"/>
    <w:rsid w:val="0035444D"/>
    <w:rsid w:val="003F5D04"/>
    <w:rsid w:val="00421A90"/>
    <w:rsid w:val="004814A0"/>
    <w:rsid w:val="005302F7"/>
    <w:rsid w:val="00560979"/>
    <w:rsid w:val="00613824"/>
    <w:rsid w:val="006171AE"/>
    <w:rsid w:val="006A49B8"/>
    <w:rsid w:val="006F763C"/>
    <w:rsid w:val="007067F4"/>
    <w:rsid w:val="00717C07"/>
    <w:rsid w:val="007411BA"/>
    <w:rsid w:val="007829C0"/>
    <w:rsid w:val="00822149"/>
    <w:rsid w:val="00886738"/>
    <w:rsid w:val="00901C6A"/>
    <w:rsid w:val="009A429C"/>
    <w:rsid w:val="00A57011"/>
    <w:rsid w:val="00A823E2"/>
    <w:rsid w:val="00AA0F93"/>
    <w:rsid w:val="00AC6D56"/>
    <w:rsid w:val="00B24292"/>
    <w:rsid w:val="00BA3262"/>
    <w:rsid w:val="00BC3019"/>
    <w:rsid w:val="00BD548F"/>
    <w:rsid w:val="00BD6879"/>
    <w:rsid w:val="00C05A4D"/>
    <w:rsid w:val="00D04CC9"/>
    <w:rsid w:val="00DC30F4"/>
    <w:rsid w:val="00E05719"/>
    <w:rsid w:val="00E10A5A"/>
    <w:rsid w:val="00FD3606"/>
    <w:rsid w:val="02D9481B"/>
    <w:rsid w:val="07181FC6"/>
    <w:rsid w:val="087A7CC6"/>
    <w:rsid w:val="093909A4"/>
    <w:rsid w:val="095D62DE"/>
    <w:rsid w:val="096B25B4"/>
    <w:rsid w:val="0AC47A9F"/>
    <w:rsid w:val="0C522E16"/>
    <w:rsid w:val="0CD54C74"/>
    <w:rsid w:val="0CF06F2A"/>
    <w:rsid w:val="0E0B2F50"/>
    <w:rsid w:val="0E511C4E"/>
    <w:rsid w:val="0ECC2BB4"/>
    <w:rsid w:val="0FA95972"/>
    <w:rsid w:val="106612B1"/>
    <w:rsid w:val="10946666"/>
    <w:rsid w:val="12EF26C3"/>
    <w:rsid w:val="12F6639A"/>
    <w:rsid w:val="14DE32B4"/>
    <w:rsid w:val="1B01079D"/>
    <w:rsid w:val="1D3E01DB"/>
    <w:rsid w:val="1D4B16F1"/>
    <w:rsid w:val="1D77752C"/>
    <w:rsid w:val="1DD711DA"/>
    <w:rsid w:val="1EEC198E"/>
    <w:rsid w:val="1F2541EE"/>
    <w:rsid w:val="2142724F"/>
    <w:rsid w:val="222D60D3"/>
    <w:rsid w:val="22A57E5C"/>
    <w:rsid w:val="279011ED"/>
    <w:rsid w:val="29545C2F"/>
    <w:rsid w:val="2A275346"/>
    <w:rsid w:val="2AD840A3"/>
    <w:rsid w:val="2C2179FC"/>
    <w:rsid w:val="2C421F09"/>
    <w:rsid w:val="2C8E731F"/>
    <w:rsid w:val="2D522E91"/>
    <w:rsid w:val="2D5A720B"/>
    <w:rsid w:val="2E8941DF"/>
    <w:rsid w:val="2FD05BBE"/>
    <w:rsid w:val="30C0198D"/>
    <w:rsid w:val="32CA2B1F"/>
    <w:rsid w:val="37E868CC"/>
    <w:rsid w:val="3B7258C9"/>
    <w:rsid w:val="3D272D74"/>
    <w:rsid w:val="3F4560DC"/>
    <w:rsid w:val="40190873"/>
    <w:rsid w:val="40946C75"/>
    <w:rsid w:val="41F83291"/>
    <w:rsid w:val="45EF30BA"/>
    <w:rsid w:val="469A0A3E"/>
    <w:rsid w:val="496258A0"/>
    <w:rsid w:val="4BA00A85"/>
    <w:rsid w:val="4CDD159A"/>
    <w:rsid w:val="4D8275C9"/>
    <w:rsid w:val="4DF07B26"/>
    <w:rsid w:val="4EB84539"/>
    <w:rsid w:val="4F675C6D"/>
    <w:rsid w:val="4F9F70A9"/>
    <w:rsid w:val="52727066"/>
    <w:rsid w:val="52927709"/>
    <w:rsid w:val="54A6491B"/>
    <w:rsid w:val="59E232AC"/>
    <w:rsid w:val="5A5B74D5"/>
    <w:rsid w:val="5AB16B95"/>
    <w:rsid w:val="5AD47BF8"/>
    <w:rsid w:val="5B05381F"/>
    <w:rsid w:val="5B2016BA"/>
    <w:rsid w:val="5D07136C"/>
    <w:rsid w:val="62460C5C"/>
    <w:rsid w:val="63E8383F"/>
    <w:rsid w:val="688F5FC2"/>
    <w:rsid w:val="6A0A66B5"/>
    <w:rsid w:val="6C795AFA"/>
    <w:rsid w:val="6D29005B"/>
    <w:rsid w:val="6F3B4B8E"/>
    <w:rsid w:val="6FC34F4E"/>
    <w:rsid w:val="70516204"/>
    <w:rsid w:val="718030F6"/>
    <w:rsid w:val="73A70C52"/>
    <w:rsid w:val="73F41C75"/>
    <w:rsid w:val="75483C0D"/>
    <w:rsid w:val="75697BA5"/>
    <w:rsid w:val="763A59CD"/>
    <w:rsid w:val="77473D5C"/>
    <w:rsid w:val="7AFB66F1"/>
    <w:rsid w:val="7BDFF5A0"/>
    <w:rsid w:val="7DB75422"/>
    <w:rsid w:val="7FC6B4FD"/>
    <w:rsid w:val="7FF52F01"/>
    <w:rsid w:val="BCA36FAE"/>
    <w:rsid w:val="BFD5B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10">
    <w:name w:val="Balloon Text Char"/>
    <w:basedOn w:val="7"/>
    <w:link w:val="3"/>
    <w:semiHidden/>
    <w:qFormat/>
    <w:locked/>
    <w:uiPriority w:val="99"/>
    <w:rPr>
      <w:rFonts w:cs="Times New Roman"/>
      <w:sz w:val="2"/>
    </w:rPr>
  </w:style>
  <w:style w:type="character" w:customStyle="1" w:styleId="11">
    <w:name w:val="Foot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7"/>
    <w:link w:val="5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3</Pages>
  <Words>999</Words>
  <Characters>1229</Characters>
  <Lines>0</Lines>
  <Paragraphs>0</Paragraphs>
  <TotalTime>15</TotalTime>
  <ScaleCrop>false</ScaleCrop>
  <LinksUpToDate>false</LinksUpToDate>
  <CharactersWithSpaces>1231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2019-04-16T17:27:00Z</dcterms:created>
  <dc:creator>USER</dc:creator>
  <cp:lastModifiedBy>快乐星球</cp:lastModifiedBy>
  <cp:lastPrinted>2026-07-07T00:26:00Z</cp:lastPrinted>
  <dcterms:modified xsi:type="dcterms:W3CDTF">2026-08-14T03:31:50Z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69F39BE7E18E4A83AC89FD4BFCB24A8C</vt:lpwstr>
  </property>
  <property fmtid="{D5CDD505-2E9C-101B-9397-08002B2CF9AE}" pid="4" name="KSOTemplateDocerSaveRecord">
    <vt:lpwstr>eyJoZGlkIjoiNjk4OWZiZTYwNmJlZmEzN2JjYjczNzJiYjdkZWMzOGIiLCJ1c2VySWQiOiI1ODkyNzYyNDIifQ==</vt:lpwstr>
  </property>
</Properties>
</file>