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安溪县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桃舟乡人民政府2025年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政府信息公开工作年度报告</w:t>
      </w:r>
    </w:p>
    <w:p>
      <w:pPr>
        <w:widowControl/>
        <w:shd w:val="clear" w:color="auto"/>
        <w:spacing w:line="500" w:lineRule="exact"/>
        <w:jc w:val="center"/>
        <w:rPr>
          <w:rFonts w:hint="eastAsia" w:ascii="方正大标宋简体" w:hAnsi="宋体" w:eastAsia="方正大标宋简体" w:cs="宋体"/>
          <w:b/>
          <w:color w:val="auto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宋体"/>
          <w:color w:val="auto"/>
          <w:kern w:val="0"/>
          <w:sz w:val="24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4"/>
          <w:highlight w:val="none"/>
        </w:rPr>
        <w:t>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根据《中华人民共和国政府信息公开条例》（国务院令第711号）等文件要求，特编制并向社会公布安溪县桃舟乡人民政府202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政府信息公开工作年度报告。本报告由总体情况，主动公开政府信息的情况，收到和处理政府信息公开申请情况，政府信息公开行政复议、行政诉讼情况，存在的主要问题及改进情况，其他需要报告的事项等六部分组成。本年报中所列数据的统计期限自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年1月1日起至202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12月31日止。本年报电子版可在“安溪县政府门户网”（www.fjax.gov.cn）下载。如对本年报有疑问，请与安溪县桃舟乡人民政府党政综合办公室联系（地址：安溪县桃舟乡桃源街1号，邮编：362417，电话：0595-23177898，传真：0595-23177865，电子邮箱：tzx23177898@163.com）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一、总体情况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我乡坚持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党的二十大和二十届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历次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全会精神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学习贯彻习近平总书记在福建考察时的重要讲话精神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认真贯彻落实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中央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、省、市、县202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年政务公开有关文件要求，准确把握政务公开工作的职责定位和面临的形势要求，充分发挥政府信息对人民群众生产、生活和经济社会活动的服务作用，坚持及时、准确、规范公开政府信息，切实保障人民群众依法获取政府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  <w:t>主动公开情况。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在安溪县网站公开政府信息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条，在微信公众号水韵桃舟公开政府信息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  <w:t>依申请公开情况。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年，我乡没有接到群众主动要求公开政府信息的申请。目前尚未发现应主动公开政府信息而未予公开的情况。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  <w:t>信息管理情况。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贯彻落实信息公开相关政策，严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信息发布“三审”制度，及时公开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村庄规划修编、行政执法人员证件注销、社会救助等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相关信息。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  <w:t>平台建设情况。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依托安溪县政府网站群开展平台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建设，开设政府信息公开指南、法定主动公开内容、政府信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息公开年报、政府信息公开申请、政府信息公开制度专题专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栏5个。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  <w:t>监督保障情况。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我乡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建立健全政务公开监督体系，对政府信息公开工作进行全面评价，不定期对政府信息公开情况进行督查，确保工作质量和效果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接受群众和社会的监督，确保公开内容符合法律法规要求，及时反映人民群众关心的热点、难点问题。202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年，我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政府信息公开工作积极主动接受社会评议，未发生相关责任人责任追究问题情况，未出现违反有关法律规定、造成不良影响或者严重后果的情况。</w:t>
      </w:r>
    </w:p>
    <w:p>
      <w:pPr>
        <w:pStyle w:val="4"/>
        <w:shd w:val="clear" w:color="auto"/>
        <w:spacing w:before="0" w:beforeAutospacing="0" w:after="0" w:afterAutospacing="0" w:line="500" w:lineRule="exact"/>
        <w:ind w:firstLine="420"/>
        <w:jc w:val="both"/>
        <w:textAlignment w:val="top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二、主动公开政府信息情况</w:t>
      </w:r>
    </w:p>
    <w:tbl>
      <w:tblPr>
        <w:tblStyle w:val="5"/>
        <w:tblpPr w:leftFromText="180" w:rightFromText="180" w:vertAnchor="text" w:horzAnchor="page" w:tblpX="1924" w:tblpY="169"/>
        <w:tblOverlap w:val="never"/>
        <w:tblW w:w="842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2103"/>
        <w:gridCol w:w="2103"/>
        <w:gridCol w:w="21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1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信息内容</w:t>
            </w:r>
          </w:p>
        </w:tc>
        <w:tc>
          <w:tcPr>
            <w:tcW w:w="21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本年制发件数</w:t>
            </w:r>
          </w:p>
        </w:tc>
        <w:tc>
          <w:tcPr>
            <w:tcW w:w="21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本年废止件数</w:t>
            </w:r>
          </w:p>
        </w:tc>
        <w:tc>
          <w:tcPr>
            <w:tcW w:w="21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1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规章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1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行政规范性文件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2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1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信息内容</w:t>
            </w:r>
          </w:p>
        </w:tc>
        <w:tc>
          <w:tcPr>
            <w:tcW w:w="63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1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行政许可</w:t>
            </w:r>
          </w:p>
        </w:tc>
        <w:tc>
          <w:tcPr>
            <w:tcW w:w="63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2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1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信息内容</w:t>
            </w:r>
          </w:p>
        </w:tc>
        <w:tc>
          <w:tcPr>
            <w:tcW w:w="632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1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行政处罚</w:t>
            </w:r>
          </w:p>
        </w:tc>
        <w:tc>
          <w:tcPr>
            <w:tcW w:w="63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1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行政强制</w:t>
            </w:r>
          </w:p>
        </w:tc>
        <w:tc>
          <w:tcPr>
            <w:tcW w:w="63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2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1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信息内容</w:t>
            </w:r>
          </w:p>
        </w:tc>
        <w:tc>
          <w:tcPr>
            <w:tcW w:w="6323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1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行政事业性收费</w:t>
            </w:r>
          </w:p>
        </w:tc>
        <w:tc>
          <w:tcPr>
            <w:tcW w:w="6323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FFFFFF"/>
        </w:rPr>
        <w:t>三、收到和处理政府信息公开申请情况</w:t>
      </w:r>
    </w:p>
    <w:tbl>
      <w:tblPr>
        <w:tblStyle w:val="5"/>
        <w:tblW w:w="856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919"/>
        <w:gridCol w:w="2452"/>
        <w:gridCol w:w="597"/>
        <w:gridCol w:w="597"/>
        <w:gridCol w:w="597"/>
        <w:gridCol w:w="597"/>
        <w:gridCol w:w="598"/>
        <w:gridCol w:w="599"/>
        <w:gridCol w:w="10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7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592" w:type="dxa"/>
            <w:gridSpan w:val="7"/>
            <w:tcBorders>
              <w:top w:val="single" w:color="auto" w:sz="6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7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自然人</w:t>
            </w:r>
          </w:p>
        </w:tc>
        <w:tc>
          <w:tcPr>
            <w:tcW w:w="2988" w:type="dxa"/>
            <w:gridSpan w:val="5"/>
            <w:tcBorders>
              <w:top w:val="single" w:color="auto" w:sz="6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法人或其他组织</w:t>
            </w:r>
          </w:p>
        </w:tc>
        <w:tc>
          <w:tcPr>
            <w:tcW w:w="1007" w:type="dxa"/>
            <w:vMerge w:val="restart"/>
            <w:tcBorders>
              <w:top w:val="single" w:color="auto" w:sz="6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7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97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商业</w:t>
            </w:r>
          </w:p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</w:t>
            </w:r>
          </w:p>
        </w:tc>
        <w:tc>
          <w:tcPr>
            <w:tcW w:w="597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科研</w:t>
            </w:r>
          </w:p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机构</w:t>
            </w:r>
          </w:p>
        </w:tc>
        <w:tc>
          <w:tcPr>
            <w:tcW w:w="597" w:type="dxa"/>
            <w:tcBorders>
              <w:top w:val="single" w:color="auto" w:sz="6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社会公益组织</w:t>
            </w:r>
          </w:p>
        </w:tc>
        <w:tc>
          <w:tcPr>
            <w:tcW w:w="598" w:type="dxa"/>
            <w:tcBorders>
              <w:top w:val="single" w:color="auto" w:sz="6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法律服务机构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其他</w:t>
            </w:r>
          </w:p>
        </w:tc>
        <w:tc>
          <w:tcPr>
            <w:tcW w:w="1007" w:type="dxa"/>
            <w:vMerge w:val="continue"/>
            <w:tcBorders>
              <w:top w:val="single" w:color="auto" w:sz="6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7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bookmarkStart w:id="0" w:name="OLE_LINK1" w:colFirst="1" w:colLast="7"/>
            <w:r>
              <w:rPr>
                <w:rFonts w:hint="eastAsia"/>
                <w:color w:val="auto"/>
                <w:highlight w:val="none"/>
              </w:rPr>
              <w:t>一、本年新收政府信息公开申请数量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7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二、上年结转政府信息公开申请数量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三、本年度办理结果</w:t>
            </w:r>
          </w:p>
        </w:tc>
        <w:tc>
          <w:tcPr>
            <w:tcW w:w="3371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（一）予以公开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371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（三）不予公开</w:t>
            </w: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1.属于国家秘密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2.其他法律行政法规禁止公开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3.危及“三安全一稳定”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4.保护第三方合法权益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5.属于三类内部事务信息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6.属于四类过程性信息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7.属于行政执法案卷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8.属于行政查询事项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（四）无法提供</w:t>
            </w: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1.本机关不掌握相关政府信息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2.没有现成信息需要另行制作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3.补正后申请内容仍不明确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（五）不予处理</w:t>
            </w: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1.信访举报投诉类申请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2.重复申请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3.要求提供公开出版物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4.无正当理由大量反复申请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both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5.要求行政机关确认或重新出具已获取信息</w:t>
            </w:r>
          </w:p>
        </w:tc>
        <w:tc>
          <w:tcPr>
            <w:tcW w:w="597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restart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（六）其他处理</w:t>
            </w: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both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both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vMerge w:val="continue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52" w:type="dxa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3.其他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auto" w:sz="0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371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（七）总计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7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四、结转下年度继续办理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4"/>
        <w:shd w:val="clear" w:color="auto"/>
        <w:spacing w:before="0" w:beforeAutospacing="0" w:after="0" w:afterAutospacing="0" w:line="500" w:lineRule="exact"/>
        <w:jc w:val="both"/>
        <w:textAlignment w:val="top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FFFFFF"/>
        </w:rPr>
        <w:t>四、政府信息公开行政复议、行政诉讼情况</w:t>
      </w:r>
    </w:p>
    <w:tbl>
      <w:tblPr>
        <w:tblStyle w:val="5"/>
        <w:tblpPr w:leftFromText="180" w:rightFromText="180" w:vertAnchor="text" w:horzAnchor="page" w:tblpX="1859" w:tblpY="28"/>
        <w:tblOverlap w:val="never"/>
        <w:tblW w:w="851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67"/>
        <w:gridCol w:w="567"/>
        <w:gridCol w:w="567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行政复议</w:t>
            </w:r>
          </w:p>
        </w:tc>
        <w:tc>
          <w:tcPr>
            <w:tcW w:w="56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结果</w:t>
            </w:r>
            <w:r>
              <w:rPr>
                <w:rFonts w:hint="eastAsia"/>
                <w:color w:val="auto"/>
                <w:highlight w:val="none"/>
              </w:rPr>
              <w:br w:type="textWrapping"/>
            </w:r>
            <w:r>
              <w:rPr>
                <w:rFonts w:hint="eastAsia"/>
                <w:color w:val="auto"/>
                <w:highlight w:val="none"/>
              </w:rPr>
              <w:t>纠正</w:t>
            </w:r>
          </w:p>
        </w:tc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其他</w:t>
            </w:r>
            <w:r>
              <w:rPr>
                <w:rFonts w:hint="eastAsia"/>
                <w:color w:val="auto"/>
                <w:highlight w:val="none"/>
              </w:rPr>
              <w:br w:type="textWrapping"/>
            </w:r>
            <w:r>
              <w:rPr>
                <w:rFonts w:hint="eastAsia"/>
                <w:color w:val="auto"/>
                <w:highlight w:val="none"/>
              </w:rPr>
              <w:t>结果</w:t>
            </w:r>
          </w:p>
        </w:tc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尚未</w:t>
            </w:r>
            <w:r>
              <w:rPr>
                <w:rFonts w:hint="eastAsia"/>
                <w:color w:val="auto"/>
                <w:highlight w:val="none"/>
              </w:rPr>
              <w:br w:type="textWrapping"/>
            </w:r>
            <w:r>
              <w:rPr>
                <w:rFonts w:hint="eastAsia"/>
                <w:color w:val="auto"/>
                <w:highlight w:val="none"/>
              </w:rPr>
              <w:t>审结</w:t>
            </w:r>
          </w:p>
        </w:tc>
        <w:tc>
          <w:tcPr>
            <w:tcW w:w="5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总计</w:t>
            </w:r>
          </w:p>
        </w:tc>
        <w:tc>
          <w:tcPr>
            <w:tcW w:w="28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未经复议直接起诉</w:t>
            </w:r>
          </w:p>
        </w:tc>
        <w:tc>
          <w:tcPr>
            <w:tcW w:w="28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shd w:val="clear"/>
              <w:spacing w:line="5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结果</w:t>
            </w:r>
            <w:r>
              <w:rPr>
                <w:rFonts w:hint="eastAsia"/>
                <w:color w:val="auto"/>
                <w:highlight w:val="none"/>
              </w:rPr>
              <w:br w:type="textWrapping"/>
            </w:r>
            <w:r>
              <w:rPr>
                <w:rFonts w:hint="eastAsia"/>
                <w:color w:val="auto"/>
                <w:highlight w:val="none"/>
              </w:rPr>
              <w:t>维持</w:t>
            </w:r>
          </w:p>
        </w:tc>
        <w:tc>
          <w:tcPr>
            <w:tcW w:w="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结果</w:t>
            </w:r>
            <w:r>
              <w:rPr>
                <w:rFonts w:hint="eastAsia"/>
                <w:color w:val="auto"/>
                <w:highlight w:val="none"/>
              </w:rPr>
              <w:br w:type="textWrapping"/>
            </w:r>
            <w:r>
              <w:rPr>
                <w:rFonts w:hint="eastAsia"/>
                <w:color w:val="auto"/>
                <w:highlight w:val="none"/>
              </w:rPr>
              <w:t>纠正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其他</w:t>
            </w:r>
            <w:r>
              <w:rPr>
                <w:rFonts w:hint="eastAsia"/>
                <w:color w:val="auto"/>
                <w:highlight w:val="none"/>
              </w:rPr>
              <w:br w:type="textWrapping"/>
            </w:r>
            <w:r>
              <w:rPr>
                <w:rFonts w:hint="eastAsia"/>
                <w:color w:val="auto"/>
                <w:highlight w:val="none"/>
              </w:rPr>
              <w:t>结果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尚未</w:t>
            </w:r>
            <w:r>
              <w:rPr>
                <w:rFonts w:hint="eastAsia"/>
                <w:color w:val="auto"/>
                <w:highlight w:val="none"/>
              </w:rPr>
              <w:br w:type="textWrapping"/>
            </w:r>
            <w:r>
              <w:rPr>
                <w:rFonts w:hint="eastAsia"/>
                <w:color w:val="auto"/>
                <w:highlight w:val="none"/>
              </w:rPr>
              <w:t>审结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总计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结果</w:t>
            </w:r>
            <w:r>
              <w:rPr>
                <w:rFonts w:hint="eastAsia"/>
                <w:color w:val="auto"/>
                <w:highlight w:val="none"/>
              </w:rPr>
              <w:br w:type="textWrapping"/>
            </w:r>
            <w:r>
              <w:rPr>
                <w:rFonts w:hint="eastAsia"/>
                <w:color w:val="auto"/>
                <w:highlight w:val="none"/>
              </w:rPr>
              <w:t>维持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结果</w:t>
            </w:r>
            <w:r>
              <w:rPr>
                <w:rFonts w:hint="eastAsia"/>
                <w:color w:val="auto"/>
                <w:highlight w:val="none"/>
              </w:rPr>
              <w:br w:type="textWrapping"/>
            </w:r>
            <w:r>
              <w:rPr>
                <w:rFonts w:hint="eastAsia"/>
                <w:color w:val="auto"/>
                <w:highlight w:val="none"/>
              </w:rPr>
              <w:t>纠正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其他</w:t>
            </w:r>
            <w:r>
              <w:rPr>
                <w:rFonts w:hint="eastAsia"/>
                <w:color w:val="auto"/>
                <w:highlight w:val="none"/>
              </w:rPr>
              <w:br w:type="textWrapping"/>
            </w:r>
            <w:r>
              <w:rPr>
                <w:rFonts w:hint="eastAsia"/>
                <w:color w:val="auto"/>
                <w:highlight w:val="none"/>
              </w:rPr>
              <w:t>结果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尚未</w:t>
            </w:r>
            <w:r>
              <w:rPr>
                <w:rFonts w:hint="eastAsia"/>
                <w:color w:val="auto"/>
                <w:highlight w:val="none"/>
              </w:rPr>
              <w:br w:type="textWrapping"/>
            </w:r>
            <w:r>
              <w:rPr>
                <w:rFonts w:hint="eastAsia"/>
                <w:color w:val="auto"/>
                <w:highlight w:val="none"/>
              </w:rPr>
              <w:t>审结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hd w:val="clear"/>
              <w:spacing w:before="0" w:beforeAutospacing="0" w:after="0" w:afterAutospacing="0" w:line="500" w:lineRule="exact"/>
              <w:jc w:val="center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40" w:firstLineChars="1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</w:rPr>
      </w:pPr>
      <w:bookmarkStart w:id="1" w:name="OLE_LINK2"/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  <w:t>（一）主要问题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一是公开主动性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有待增强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部分股室对政务公开工作的重要性认识不足，存在“被动应付”心态，主动、及时公开信息的意识和紧迫感不强。二是公开的质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效有待提升。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公开内容与群众需求结合不够紧密，在服务民生、方便办事方面的实用性和针对性不足，公开的实际效果未能充分发挥。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FFFFFF"/>
        </w:rPr>
        <w:t>（二）改进措施</w:t>
      </w:r>
    </w:p>
    <w:bookmarkEnd w:id="1"/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一是强化意识与责任，推动主动公开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加强宣传引导与责任分解，将政务公开工作纳入日常督促与考核，提升各股室主动公开的自觉性，确保应公开信息及时、准确发布。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聚焦需求与实用，提升公开质效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围绕群众关心、办事急需的信息，重点加强政策解读、服务指南和民生领域信息的发布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切实发挥信息公开服务群众、方便办事的作用。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　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严格依据《政府信息公开信息处理费管理办法》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（国办函〔2020〕109号）《财政部办公厅关于政府信息公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开信息处理费收入收缴管理有关事宜的通知》（财办库〔2020〕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254号）和《福建省非税收入管理办法》（省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政府令第153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号）等文件要求，做好信息处理费收缴管理工作。202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未收取政府信息处理费。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安溪县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桃舟乡人民政府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年1月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</w:p>
    <w:p>
      <w:pPr>
        <w:widowControl/>
        <w:shd w:val="clear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（此件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主动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公开）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YTEzNWQ3MGQxNjY5NmIxMGRiZTRkNGIzN2E4NjAifQ=="/>
  </w:docVars>
  <w:rsids>
    <w:rsidRoot w:val="00C73078"/>
    <w:rsid w:val="00252D7B"/>
    <w:rsid w:val="002A2C6C"/>
    <w:rsid w:val="004B2FE9"/>
    <w:rsid w:val="0070482A"/>
    <w:rsid w:val="009B3617"/>
    <w:rsid w:val="009E7AAB"/>
    <w:rsid w:val="00A271E1"/>
    <w:rsid w:val="00A54267"/>
    <w:rsid w:val="00B82BBD"/>
    <w:rsid w:val="00C73078"/>
    <w:rsid w:val="00DD3B2B"/>
    <w:rsid w:val="0BD965A7"/>
    <w:rsid w:val="1AEB5F41"/>
    <w:rsid w:val="20453094"/>
    <w:rsid w:val="267D0219"/>
    <w:rsid w:val="35690B66"/>
    <w:rsid w:val="35B34592"/>
    <w:rsid w:val="37B021F1"/>
    <w:rsid w:val="3B2800DF"/>
    <w:rsid w:val="3BF57EC7"/>
    <w:rsid w:val="41FD7039"/>
    <w:rsid w:val="44901EB1"/>
    <w:rsid w:val="46537607"/>
    <w:rsid w:val="4A4D5AF6"/>
    <w:rsid w:val="4D4C4FA9"/>
    <w:rsid w:val="504861D8"/>
    <w:rsid w:val="55CF555F"/>
    <w:rsid w:val="5A932270"/>
    <w:rsid w:val="5CB64156"/>
    <w:rsid w:val="653B00A6"/>
    <w:rsid w:val="67B56133"/>
    <w:rsid w:val="694F337D"/>
    <w:rsid w:val="6A7D165F"/>
    <w:rsid w:val="6D6F4A20"/>
    <w:rsid w:val="6FA11FDD"/>
    <w:rsid w:val="70A1707A"/>
    <w:rsid w:val="7A233129"/>
    <w:rsid w:val="DB70E6EA"/>
    <w:rsid w:val="EF9F6D00"/>
    <w:rsid w:val="F3FF9CA3"/>
    <w:rsid w:val="FD6F2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6</Pages>
  <Words>2290</Words>
  <Characters>2429</Characters>
  <Lines>10</Lines>
  <Paragraphs>3</Paragraphs>
  <TotalTime>882</TotalTime>
  <ScaleCrop>false</ScaleCrop>
  <LinksUpToDate>false</LinksUpToDate>
  <CharactersWithSpaces>2434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2023-01-10T19:38:00Z</dcterms:created>
  <dc:creator>LENOVO</dc:creator>
  <cp:lastModifiedBy>0</cp:lastModifiedBy>
  <cp:lastPrinted>2026-01-14T00:46:00Z</cp:lastPrinted>
  <dcterms:modified xsi:type="dcterms:W3CDTF">2026-01-20T18:00:48Z</dcterms:modified>
  <dc:title>政府信息公开工作年度报告格式模板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A699D670564C450F910CF9CEE8C31A2E_13</vt:lpwstr>
  </property>
  <property fmtid="{D5CDD505-2E9C-101B-9397-08002B2CF9AE}" pid="4" name="KSOTemplateDocerSaveRecord">
    <vt:lpwstr>eyJoZGlkIjoiYTZjOTAxOTliYzFjNzUwOGQzYWMyY2U5NmJlNDU4ODUiLCJ1c2VySWQiOiIyMzIwMTczMzIifQ==</vt:lpwstr>
  </property>
</Properties>
</file>